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C5AA" w14:textId="7777777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8BAC44E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14:paraId="0009AAFF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0DF1B721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5E8BC34F" w14:textId="182332E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5B9A564" w14:textId="58D378E0"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14:paraId="4E0AE2F7" w14:textId="54DF8BB4"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14:paraId="12B1FE51" w14:textId="0B55983E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14:paraId="51762212" w14:textId="1930DE70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14:paraId="3C05F2AB" w14:textId="02D2331A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14:paraId="4B3B53B3" w14:textId="54FF19B3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E06E21A" w14:textId="7F647286" w:rsidR="003F6EEC" w:rsidRPr="003808AC" w:rsidRDefault="00D90D5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A9868E6" w14:textId="77777777"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BC7F3B1" w14:textId="196481B1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4806367" w14:textId="21B53FA8"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14:paraId="5C725576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224E5F63" w14:textId="7D675A36"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14:paraId="680EC9C0" w14:textId="33AE2D1C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14:paraId="1A5EB646" w14:textId="1DECBC6B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14:paraId="3E836802" w14:textId="3C15F02E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5239E0A1" w14:textId="1CED21EF" w:rsidR="003F6EEC" w:rsidRPr="003808AC" w:rsidRDefault="00D90D5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lastRenderedPageBreak/>
        <w:t>Компетенции: УК-6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16B5A68" w14:textId="786446EC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7AAEA0DE" w14:textId="3FD01880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E77FA0E" w14:textId="185E58DD"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14:paraId="3BC0E6B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14:paraId="725FEF71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14:paraId="6571B0A5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14:paraId="559287AD" w14:textId="77777777"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14:paraId="716BDA9A" w14:textId="6BC608ED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1AE2F38" w14:textId="1976EF22" w:rsidR="003F6EEC" w:rsidRPr="003808AC" w:rsidRDefault="00D90D5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79473DE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BD782C4" w14:textId="2D48BEFE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5A5FC09" w14:textId="145511B3"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14:paraId="2BC2D630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14:paraId="6C9FBF02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14:paraId="476FAC2F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14:paraId="222D55AD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14:paraId="403C9614" w14:textId="17B38A2B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6F565B00" w14:textId="35827B31" w:rsidR="003F6EEC" w:rsidRPr="003808AC" w:rsidRDefault="00D90D5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5C2E8510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649F51D5" w14:textId="5AD3DD9B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606289" w14:textId="4F134ACB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14:paraId="31B1116A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14:paraId="70F5DBB5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14:paraId="22FAA48B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14:paraId="048730A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14:paraId="51624D6F" w14:textId="644C59FB"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43418233" w14:textId="0EF73143" w:rsidR="003F6EEC" w:rsidRPr="003808AC" w:rsidRDefault="00D90D5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B4A7418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4BBBE3" w14:textId="0CE95A27"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7EB85D4" w14:textId="2AEC85C6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14:paraId="1179D8B4" w14:textId="1699F542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14:paraId="0A7B3E32" w14:textId="08937EFD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14:paraId="46404243" w14:textId="06D99596"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14:paraId="6B563438" w14:textId="2EF1A1D1"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14:paraId="651E4878" w14:textId="18A18CFE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5CF14CF" w14:textId="24515C79" w:rsidR="00173DEB" w:rsidRPr="003808AC" w:rsidRDefault="00D90D56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D664CEA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5ACF0867" w14:textId="6F3451A6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D1689EA" w14:textId="5834FABD"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14:paraId="54B5A60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14:paraId="57AF5A72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14:paraId="7D2DA393" w14:textId="7429B419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14:paraId="5AE9284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DBAF898" w14:textId="1B939B3A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8DFC007" w14:textId="467EDA29" w:rsidR="00D52B5C" w:rsidRPr="003808AC" w:rsidRDefault="00D90D5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4AD69A18" w14:textId="7EEF084F" w:rsidR="00D52B5C" w:rsidRDefault="00D52B5C" w:rsidP="00D52B5C">
      <w:pPr>
        <w:ind w:firstLine="0"/>
        <w:rPr>
          <w:rFonts w:cs="Times New Roman"/>
          <w:szCs w:val="28"/>
        </w:rPr>
      </w:pPr>
    </w:p>
    <w:p w14:paraId="07639B33" w14:textId="452D3215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5E2647C" w14:textId="1345AC1A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14:paraId="7935B3B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1C3DAA4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04B99A32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5F5D191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197CE7D" w14:textId="6E70E9D3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7D94A0F" w14:textId="6BD810BD" w:rsidR="00D52B5C" w:rsidRPr="003808AC" w:rsidRDefault="00D90D5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5FAE137" w14:textId="3A191D7F" w:rsidR="00D52B5C" w:rsidRDefault="00D52B5C" w:rsidP="00D52B5C">
      <w:pPr>
        <w:ind w:firstLine="0"/>
        <w:rPr>
          <w:rFonts w:cs="Times New Roman"/>
          <w:szCs w:val="28"/>
        </w:rPr>
      </w:pPr>
    </w:p>
    <w:p w14:paraId="07D91DB7" w14:textId="71E7354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634FDEE" w14:textId="77777777"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09E78A07" w14:textId="33AEDBDA"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14:paraId="12A6ED90" w14:textId="41DEE732"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14:paraId="28F45793" w14:textId="189EAF43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14:paraId="40D066F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14:paraId="160ACCED" w14:textId="1AB666D9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64669B" w14:textId="3A27DD2C" w:rsidR="00D52B5C" w:rsidRDefault="00D90D5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1C11F3A" w14:textId="625486F9"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74B7D2D" w14:textId="4DF4DDD5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8FBDCD4" w14:textId="77777777"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14:paraId="584E48F9" w14:textId="42F4EB83"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14:paraId="4E525E6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14:paraId="48FDAA55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14:paraId="467C48D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902F7EF" w14:textId="7927B4A1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1EE5C85" w14:textId="4EDC9DCC" w:rsidR="00D52B5C" w:rsidRPr="003808AC" w:rsidRDefault="00D90D5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3231C81" w14:textId="77777777" w:rsidR="00FE313E" w:rsidRPr="003808AC" w:rsidRDefault="00FE313E" w:rsidP="00D52B5C">
      <w:pPr>
        <w:ind w:firstLine="0"/>
        <w:rPr>
          <w:rFonts w:cs="Times New Roman"/>
          <w:szCs w:val="28"/>
        </w:rPr>
      </w:pPr>
    </w:p>
    <w:p w14:paraId="45E8E0E1" w14:textId="3F410D3D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586AB0" w14:textId="1207F421"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14:paraId="0001CF30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14:paraId="60761178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концептуальности, содержательности,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</w:p>
    <w:p w14:paraId="2C8908C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содержательности обучения,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  <w:r w:rsidRPr="003808AC">
        <w:rPr>
          <w:rFonts w:cs="Times New Roman"/>
          <w:szCs w:val="28"/>
        </w:rPr>
        <w:t>, управляемости</w:t>
      </w:r>
    </w:p>
    <w:p w14:paraId="202390D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0F7959CF" w14:textId="0F52D6C0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D7726C7" w14:textId="5B49B0D1" w:rsidR="00D52B5C" w:rsidRPr="003808AC" w:rsidRDefault="00D90D5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54FBA37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7D930972" w14:textId="3DA5BFF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9E9414" w14:textId="0CDE6629"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14:paraId="3EA39BE8" w14:textId="5B13528D"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14:paraId="25A0E88D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14:paraId="290637D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14:paraId="6E9861E1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66EFF8D6" w14:textId="3C6576D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1F2A0C93" w14:textId="6ECD0F88" w:rsidR="00D52B5C" w:rsidRPr="003808AC" w:rsidRDefault="00D90D5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487B57" w:rsidRPr="003808AC">
        <w:rPr>
          <w:rFonts w:cs="Times New Roman"/>
          <w:szCs w:val="28"/>
        </w:rPr>
        <w:t xml:space="preserve"> </w:t>
      </w:r>
    </w:p>
    <w:p w14:paraId="5557FEED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4052D666" w14:textId="1AC33D28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981CDB8" w14:textId="77777777"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14:paraId="40604DD8" w14:textId="2799AF76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14:paraId="4997229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14:paraId="46180EB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14:paraId="23F9845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6568267" w14:textId="4DED0F91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2FD574DF" w14:textId="7CEC8B5E" w:rsidR="00D52B5C" w:rsidRPr="003808AC" w:rsidRDefault="00D90D56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5609206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3661F91F" w14:textId="4F0DDEC1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CEEAB1" w14:textId="3E073E6E"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14:paraId="620E34F5" w14:textId="404521DC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14:paraId="56127EBC" w14:textId="59F8858A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14:paraId="1E94C312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14:paraId="4C0C5C09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14:paraId="11339E96" w14:textId="03BDF3A0"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457A7C1" w14:textId="6417EBB0" w:rsidR="007B7C4E" w:rsidRPr="003808AC" w:rsidRDefault="00D90D56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94074FD" w14:textId="77777777"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1DA6FD57" w14:textId="1CA4A9FB"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388468C" w14:textId="77777777"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14:paraId="539794F9" w14:textId="09913AC5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14:paraId="793AFD9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14:paraId="671F10E6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14:paraId="2DD8246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57F8EC30" w14:textId="61C3BC73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389E1CE" w14:textId="621AD9F3" w:rsidR="007B7C4E" w:rsidRPr="003808AC" w:rsidRDefault="00D90D56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</w:p>
    <w:p w14:paraId="26D11453" w14:textId="77777777"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14:paraId="587AEAE7" w14:textId="7419BCC6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378DBEA" w14:textId="35280023"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14:paraId="2E997FC4" w14:textId="77777777"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14:paraId="51C76149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68EC1A9D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14:paraId="44C5E4DB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14:paraId="76E98E01" w14:textId="5A9A01C6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78F9C481" w14:textId="109414D1" w:rsidR="001B7939" w:rsidRPr="003808AC" w:rsidRDefault="00D90D56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8C968BB" w14:textId="77777777"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7B3ED76E" w14:textId="1A6BF9C8"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7A6013" w14:textId="679D9F45"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14:paraId="51C4B1B0" w14:textId="0B97475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01E17F4A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14:paraId="42DCDEE6" w14:textId="0093961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2E5FED0F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14:paraId="31161837" w14:textId="38F0E2E4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ABBF90" w14:textId="48B145A1" w:rsidR="003808AC" w:rsidRPr="003808AC" w:rsidRDefault="00D90D56" w:rsidP="003808AC">
      <w:pPr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3808AC" w:rsidRPr="003808AC">
        <w:rPr>
          <w:rFonts w:cs="Times New Roman"/>
          <w:szCs w:val="28"/>
        </w:rPr>
        <w:t xml:space="preserve"> </w:t>
      </w:r>
    </w:p>
    <w:p w14:paraId="63F4F12E" w14:textId="77777777"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14:paraId="5BE0230D" w14:textId="3B5A3F41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227007C" w14:textId="40AD99D1"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14:paraId="7D4A5EB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14:paraId="291FE81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14:paraId="4816DBDF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14:paraId="2FFDD1FB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76D471A" w14:textId="0DB8EEBD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64D7DC5" w14:textId="62E9C581" w:rsidR="001B7939" w:rsidRPr="003808AC" w:rsidRDefault="00D90D56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5DED9CB" w14:textId="77777777"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14:paraId="791F850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493F7E90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5A138A5B" w14:textId="3F0EF551"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0CFE07E" w14:textId="77777777" w:rsidTr="001069AD">
        <w:tc>
          <w:tcPr>
            <w:tcW w:w="3510" w:type="dxa"/>
            <w:gridSpan w:val="2"/>
          </w:tcPr>
          <w:p w14:paraId="2F06914A" w14:textId="322BB318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2A0083E0" w14:textId="33E8135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3D93077A" w14:textId="77777777" w:rsidTr="00B20154">
        <w:tc>
          <w:tcPr>
            <w:tcW w:w="534" w:type="dxa"/>
          </w:tcPr>
          <w:p w14:paraId="00044BF1" w14:textId="0CB0ACF3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E207A3" w14:textId="55B7102E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2D249F1A" w14:textId="54C47010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D4BBCB3" w14:textId="39503315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4EB28A6C" w14:textId="77777777" w:rsidTr="00B20154">
        <w:tc>
          <w:tcPr>
            <w:tcW w:w="534" w:type="dxa"/>
          </w:tcPr>
          <w:p w14:paraId="71E443D9" w14:textId="70E79A5A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D0BC242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07F30479" w14:textId="42CAEFF6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7284382" w14:textId="35240B1C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 xml:space="preserve">процесс и результат развития личности студента под влиянием внешних и внутренних факторов (воспитания, обучения, социальной и </w:t>
            </w:r>
            <w:r w:rsidRPr="003808AC">
              <w:rPr>
                <w:iCs/>
                <w:sz w:val="28"/>
                <w:szCs w:val="28"/>
              </w:rPr>
              <w:lastRenderedPageBreak/>
              <w:t>природной среды, собственной активности личности, развития)</w:t>
            </w:r>
          </w:p>
        </w:tc>
      </w:tr>
      <w:tr w:rsidR="008407EF" w:rsidRPr="003808AC" w14:paraId="45F3E2E6" w14:textId="77777777" w:rsidTr="00B20154">
        <w:tc>
          <w:tcPr>
            <w:tcW w:w="534" w:type="dxa"/>
          </w:tcPr>
          <w:p w14:paraId="327533EB" w14:textId="001951C1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5557A5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2BED81CB" w14:textId="7073059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4B4234E4" w14:textId="3F490C8B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539147E4" w14:textId="77777777" w:rsidTr="00B20154">
        <w:tc>
          <w:tcPr>
            <w:tcW w:w="534" w:type="dxa"/>
          </w:tcPr>
          <w:p w14:paraId="385463C0" w14:textId="666211AF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83A08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76C014FA" w14:textId="44C908C5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0CB33F55" w14:textId="6DB49BC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7D424188" w14:textId="77777777" w:rsidTr="00B20154">
        <w:tc>
          <w:tcPr>
            <w:tcW w:w="534" w:type="dxa"/>
          </w:tcPr>
          <w:p w14:paraId="077FCF85" w14:textId="5B4D45BC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D48E50D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70E8AF33" w14:textId="7CF82FE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0088055C" w14:textId="4ADF8B84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71D8F790" w14:textId="2F37DCE4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2B9E501E" w14:textId="7B1026E0" w:rsidR="006B4E8F" w:rsidRPr="003808AC" w:rsidRDefault="00D90D56" w:rsidP="006B4E8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6B4E8F" w:rsidRPr="003808AC">
        <w:rPr>
          <w:rFonts w:cs="Times New Roman"/>
          <w:szCs w:val="28"/>
        </w:rPr>
        <w:t xml:space="preserve"> </w:t>
      </w:r>
    </w:p>
    <w:p w14:paraId="0B0A2D33" w14:textId="77777777"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14:paraId="5674D13F" w14:textId="2017041C"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3814AB7E" w14:textId="77777777" w:rsidTr="001069AD">
        <w:tc>
          <w:tcPr>
            <w:tcW w:w="3510" w:type="dxa"/>
            <w:gridSpan w:val="2"/>
          </w:tcPr>
          <w:p w14:paraId="12CD1372" w14:textId="45D708ED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606FB236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E9BBA4C" w14:textId="77777777" w:rsidTr="00B20154">
        <w:tc>
          <w:tcPr>
            <w:tcW w:w="534" w:type="dxa"/>
          </w:tcPr>
          <w:p w14:paraId="0C03CD81" w14:textId="3E7918A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8EF8158" w14:textId="64C0BB1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14:paraId="6741B84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F47552E" w14:textId="4CBB17A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14:paraId="220B8424" w14:textId="77777777" w:rsidTr="00B20154">
        <w:tc>
          <w:tcPr>
            <w:tcW w:w="534" w:type="dxa"/>
          </w:tcPr>
          <w:p w14:paraId="4746E7BA" w14:textId="2E055D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34968D" w14:textId="1247C8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14:paraId="2A8059BE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18FFA28C" w14:textId="146A55D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часть опыта предыдущих поколений людей, который необходимо передать студентам для достижения поставленных целей обучения посредством выбранных путей реализации этих целей</w:t>
            </w:r>
          </w:p>
        </w:tc>
      </w:tr>
      <w:tr w:rsidR="00ED451A" w:rsidRPr="003808AC" w14:paraId="043DB1DD" w14:textId="77777777" w:rsidTr="00B20154">
        <w:tc>
          <w:tcPr>
            <w:tcW w:w="534" w:type="dxa"/>
          </w:tcPr>
          <w:p w14:paraId="2ED92428" w14:textId="1EDCC08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B4CEC85" w14:textId="0EFF5D1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14:paraId="311A89E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622A1A3E" w14:textId="1E4209E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14:paraId="1F9C5FC5" w14:textId="77777777" w:rsidTr="00B20154">
        <w:tc>
          <w:tcPr>
            <w:tcW w:w="534" w:type="dxa"/>
          </w:tcPr>
          <w:p w14:paraId="4DDD2FFE" w14:textId="15D22CB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98712C4" w14:textId="601AA14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14:paraId="0DE7CDD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10D03C0C" w14:textId="410FD40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14:paraId="0474D73D" w14:textId="77777777" w:rsidTr="00B20154">
        <w:tc>
          <w:tcPr>
            <w:tcW w:w="534" w:type="dxa"/>
          </w:tcPr>
          <w:p w14:paraId="4D12C003" w14:textId="3B0B55F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35D1CD0" w14:textId="0C7C04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14:paraId="06273CB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2A511A90" w14:textId="2C858F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</w:t>
            </w:r>
            <w:r w:rsidRPr="003808AC">
              <w:rPr>
                <w:sz w:val="28"/>
                <w:szCs w:val="28"/>
              </w:rPr>
              <w:lastRenderedPageBreak/>
              <w:t>личности студента, его подготовки к профессиональной деятельности</w:t>
            </w:r>
          </w:p>
        </w:tc>
      </w:tr>
      <w:tr w:rsidR="00ED451A" w:rsidRPr="003808AC" w14:paraId="15C0AF72" w14:textId="77777777" w:rsidTr="00B20154">
        <w:tc>
          <w:tcPr>
            <w:tcW w:w="534" w:type="dxa"/>
          </w:tcPr>
          <w:p w14:paraId="1F1FB2F3" w14:textId="3CEE59AC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E20DB50" w14:textId="108A5F6E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14:paraId="6D8A4707" w14:textId="439F4CB4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14:paraId="6CD3D5DF" w14:textId="1D31C72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14:paraId="6B4D1AD3" w14:textId="38052C9F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14:paraId="080B077E" w14:textId="4716878E" w:rsidR="006B4E8F" w:rsidRDefault="00D90D56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Компетенции: УК-6</w:t>
      </w:r>
      <w:r w:rsidR="006B4E8F" w:rsidRPr="003808AC">
        <w:rPr>
          <w:rFonts w:cs="Times New Roman"/>
          <w:szCs w:val="28"/>
        </w:rPr>
        <w:t xml:space="preserve"> </w:t>
      </w:r>
    </w:p>
    <w:p w14:paraId="2A2B238C" w14:textId="3602916D" w:rsidR="007474C0" w:rsidRDefault="007474C0" w:rsidP="007474C0">
      <w:pPr>
        <w:ind w:firstLine="0"/>
        <w:rPr>
          <w:rFonts w:cs="Times New Roman"/>
          <w:szCs w:val="28"/>
        </w:rPr>
      </w:pPr>
    </w:p>
    <w:p w14:paraId="104B6F25" w14:textId="5D85043A"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078F4432" w14:textId="77777777" w:rsidTr="001069AD">
        <w:tc>
          <w:tcPr>
            <w:tcW w:w="3510" w:type="dxa"/>
            <w:gridSpan w:val="2"/>
          </w:tcPr>
          <w:p w14:paraId="5D4E2DB8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B3CD39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A5F2310" w14:textId="77777777" w:rsidTr="00B20154">
        <w:tc>
          <w:tcPr>
            <w:tcW w:w="534" w:type="dxa"/>
          </w:tcPr>
          <w:p w14:paraId="1E37E5F1" w14:textId="2C2C1B3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17D15BB" w14:textId="79A7CD3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14:paraId="16B796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1C0A189E" w14:textId="2A3370F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14:paraId="4C3E07A8" w14:textId="77777777" w:rsidTr="00B20154">
        <w:tc>
          <w:tcPr>
            <w:tcW w:w="534" w:type="dxa"/>
          </w:tcPr>
          <w:p w14:paraId="3ED10975" w14:textId="331C3F22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464B5E0" w14:textId="6004BC8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14:paraId="56A2538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C6C27C2" w14:textId="795564B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14:paraId="5DFADFD8" w14:textId="77777777" w:rsidTr="00B20154">
        <w:tc>
          <w:tcPr>
            <w:tcW w:w="534" w:type="dxa"/>
          </w:tcPr>
          <w:p w14:paraId="02B88B21" w14:textId="5DAEB96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CBE3552" w14:textId="2AEA9B1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14:paraId="28107DC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1BB731B6" w14:textId="55A38F0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14:paraId="46D856FA" w14:textId="77777777" w:rsidTr="00B20154">
        <w:tc>
          <w:tcPr>
            <w:tcW w:w="534" w:type="dxa"/>
          </w:tcPr>
          <w:p w14:paraId="7C6A3B4E" w14:textId="130B1A7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721760" w14:textId="6F63DE9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14:paraId="3DF7710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58B8DBE2" w14:textId="7729B84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исходные положения о способах достижения воспитательных целей с учетом законов воспитательного процесса</w:t>
            </w:r>
          </w:p>
        </w:tc>
      </w:tr>
    </w:tbl>
    <w:p w14:paraId="750C9F20" w14:textId="0041EE74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2-В, 3-Б, 4-А</w:t>
      </w:r>
    </w:p>
    <w:p w14:paraId="00417BCD" w14:textId="31B8CF4C" w:rsidR="00834BD2" w:rsidRPr="003808AC" w:rsidRDefault="00D90D56" w:rsidP="00834BD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834BD2" w:rsidRPr="003808AC">
        <w:rPr>
          <w:rFonts w:cs="Times New Roman"/>
          <w:szCs w:val="28"/>
        </w:rPr>
        <w:t xml:space="preserve"> </w:t>
      </w:r>
    </w:p>
    <w:p w14:paraId="6B370D9C" w14:textId="796AE6EE" w:rsidR="006B4D33" w:rsidRDefault="006B4D33" w:rsidP="006B4D33">
      <w:pPr>
        <w:ind w:firstLine="0"/>
        <w:rPr>
          <w:rFonts w:cs="Times New Roman"/>
          <w:b/>
          <w:szCs w:val="28"/>
        </w:rPr>
      </w:pPr>
    </w:p>
    <w:p w14:paraId="3A1204F9" w14:textId="26DA2EF5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2964864C" w14:textId="77777777" w:rsidTr="001069AD">
        <w:tc>
          <w:tcPr>
            <w:tcW w:w="3510" w:type="dxa"/>
            <w:gridSpan w:val="2"/>
          </w:tcPr>
          <w:p w14:paraId="2A837731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08069B9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01AD9E3E" w14:textId="77777777" w:rsidTr="00B20154">
        <w:tc>
          <w:tcPr>
            <w:tcW w:w="534" w:type="dxa"/>
          </w:tcPr>
          <w:p w14:paraId="1080CBE8" w14:textId="36CFC7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81B42E5" w14:textId="37B26B45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08E22D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67ECC77B" w14:textId="77FDB206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4C4EB601" w14:textId="77777777" w:rsidTr="00B20154">
        <w:tc>
          <w:tcPr>
            <w:tcW w:w="534" w:type="dxa"/>
          </w:tcPr>
          <w:p w14:paraId="7C9C5ADB" w14:textId="5C212C1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5567574" w14:textId="5E53720C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30E4B14B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50724F08" w14:textId="67527092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696A3B49" w14:textId="77777777" w:rsidTr="00B20154">
        <w:tc>
          <w:tcPr>
            <w:tcW w:w="534" w:type="dxa"/>
          </w:tcPr>
          <w:p w14:paraId="02A924E0" w14:textId="7FA5ED6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DF8570E" w14:textId="34957DE3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2B3077FA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7D776BA9" w14:textId="08CDC98F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49EBC108" w14:textId="73DB94EC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74592D6A" w14:textId="77C81EDE" w:rsidR="00E82E02" w:rsidRPr="003808AC" w:rsidRDefault="00D90D56" w:rsidP="00E82E0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E82E02" w:rsidRPr="003808AC">
        <w:rPr>
          <w:rFonts w:cs="Times New Roman"/>
          <w:szCs w:val="28"/>
        </w:rPr>
        <w:t xml:space="preserve"> </w:t>
      </w:r>
    </w:p>
    <w:p w14:paraId="1C302FB9" w14:textId="03A4FBD8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7FA39B8D" w14:textId="6FF5A113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4"/>
        <w:gridCol w:w="566"/>
        <w:gridCol w:w="5774"/>
      </w:tblGrid>
      <w:tr w:rsidR="00ED451A" w:rsidRPr="00ED451A" w14:paraId="3459D36F" w14:textId="77777777" w:rsidTr="001069AD">
        <w:tc>
          <w:tcPr>
            <w:tcW w:w="3510" w:type="dxa"/>
            <w:gridSpan w:val="2"/>
          </w:tcPr>
          <w:p w14:paraId="2665A094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14:paraId="23CE171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7CD4B466" w14:textId="77777777" w:rsidTr="00B20154">
        <w:tc>
          <w:tcPr>
            <w:tcW w:w="392" w:type="dxa"/>
          </w:tcPr>
          <w:p w14:paraId="751114A0" w14:textId="0BDBEE0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2B512D05" w14:textId="493443B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14:paraId="6438EC0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14:paraId="76C4F415" w14:textId="167B8261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14:paraId="1E07A387" w14:textId="77777777" w:rsidTr="00B20154">
        <w:tc>
          <w:tcPr>
            <w:tcW w:w="392" w:type="dxa"/>
          </w:tcPr>
          <w:p w14:paraId="0719A71E" w14:textId="0F47A70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E2CD953" w14:textId="64B5AAF9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14:paraId="199A448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14:paraId="4E43E727" w14:textId="1C30907D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14:paraId="15D284DF" w14:textId="77777777" w:rsidTr="00B20154">
        <w:tc>
          <w:tcPr>
            <w:tcW w:w="392" w:type="dxa"/>
          </w:tcPr>
          <w:p w14:paraId="26193C26" w14:textId="4ADEEC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12549EF" w14:textId="77F09CA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14:paraId="7E921E47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14:paraId="46A07C6F" w14:textId="1876F84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14:paraId="723B5C00" w14:textId="77777777" w:rsidTr="00B20154">
        <w:tc>
          <w:tcPr>
            <w:tcW w:w="392" w:type="dxa"/>
          </w:tcPr>
          <w:p w14:paraId="48400A9F" w14:textId="65226AE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BE444A9" w14:textId="2CDF3EE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14:paraId="5F2AEB7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14:paraId="0C995AC1" w14:textId="34812A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 xml:space="preserve">результаты самых первых контактов со студентами, которые определяют выбор направления, по которому пойдет дальнейшая </w:t>
            </w:r>
            <w:r w:rsidRPr="003808AC">
              <w:rPr>
                <w:color w:val="000000"/>
                <w:sz w:val="28"/>
                <w:szCs w:val="28"/>
              </w:rPr>
              <w:lastRenderedPageBreak/>
              <w:t>эволюция профессионально-педагогического общения (мгновенное запечатление)</w:t>
            </w:r>
          </w:p>
        </w:tc>
      </w:tr>
    </w:tbl>
    <w:p w14:paraId="60B00408" w14:textId="0DBD550F"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Правильный ответ: 1-А, 2-Г, 3-В, 4-Б</w:t>
      </w:r>
    </w:p>
    <w:p w14:paraId="5B979845" w14:textId="0653D3C5" w:rsidR="007E4BBF" w:rsidRPr="003808AC" w:rsidRDefault="00D90D56" w:rsidP="007E4BB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9C748E" w:rsidRPr="003808AC">
        <w:rPr>
          <w:rFonts w:cs="Times New Roman"/>
          <w:szCs w:val="28"/>
        </w:rPr>
        <w:t xml:space="preserve"> </w:t>
      </w:r>
    </w:p>
    <w:p w14:paraId="61B98873" w14:textId="77777777"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14:paraId="19BF570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5C796D7F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588635E" w14:textId="12F12E46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0974E9A8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14:paraId="65348F52" w14:textId="77777777"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14:paraId="2C6B2CF5" w14:textId="77777777"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14:paraId="26A8899F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14:paraId="2AB471B4" w14:textId="77777777"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14:paraId="677AD12B" w14:textId="77777777"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14:paraId="6DB74319" w14:textId="151348AF"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6E27AECE" w14:textId="77777777" w:rsidTr="001069AD">
        <w:tc>
          <w:tcPr>
            <w:tcW w:w="1667" w:type="dxa"/>
            <w:vAlign w:val="center"/>
          </w:tcPr>
          <w:p w14:paraId="3A81EAD2" w14:textId="26C82EF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251A5687" w14:textId="68BF4991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13D118F2" w14:textId="0D763F9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9770046" w14:textId="0C71ECE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14:paraId="7E764385" w14:textId="099B29FA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14:paraId="1A09344A" w14:textId="20A60230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2A96062D" w14:textId="057B7749" w:rsidR="000B726F" w:rsidRDefault="00D90D56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Компетенции: УК-6</w:t>
      </w:r>
      <w:r w:rsidR="000B726F" w:rsidRPr="003808AC">
        <w:rPr>
          <w:rFonts w:cs="Times New Roman"/>
          <w:szCs w:val="28"/>
        </w:rPr>
        <w:t xml:space="preserve"> </w:t>
      </w:r>
    </w:p>
    <w:p w14:paraId="5877BBFF" w14:textId="4919586F" w:rsidR="007474C0" w:rsidRDefault="007474C0" w:rsidP="005E7EED">
      <w:pPr>
        <w:ind w:firstLine="0"/>
        <w:rPr>
          <w:rFonts w:cs="Times New Roman"/>
          <w:szCs w:val="28"/>
        </w:rPr>
      </w:pPr>
    </w:p>
    <w:p w14:paraId="7B1AA0F8" w14:textId="398D65F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198576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14:paraId="7C5EFEF5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14:paraId="636801B3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14:paraId="2816243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14:paraId="74792DCB" w14:textId="775DC8EA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14:paraId="045F4AFC" w14:textId="77777777" w:rsidTr="001069AD">
        <w:tc>
          <w:tcPr>
            <w:tcW w:w="1667" w:type="dxa"/>
            <w:vAlign w:val="center"/>
          </w:tcPr>
          <w:p w14:paraId="5B7412F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0F088BC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55E67F3F" w14:textId="3901E27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06AC71B3" w14:textId="185AC74B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14:paraId="67DECBB1" w14:textId="30DB246D" w:rsidR="00226D53" w:rsidRPr="003808AC" w:rsidRDefault="00D90D56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226D53" w:rsidRPr="003808AC">
        <w:rPr>
          <w:rFonts w:cs="Times New Roman"/>
          <w:szCs w:val="28"/>
        </w:rPr>
        <w:t xml:space="preserve"> </w:t>
      </w:r>
    </w:p>
    <w:p w14:paraId="19A809E2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0D99B6" w14:textId="340D6DBF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6C8887D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14:paraId="4628E57F" w14:textId="77777777"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14:paraId="29F91AEB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14:paraId="548A84C8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14:paraId="6114DD92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14:paraId="78851FF9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14:paraId="26288FEA" w14:textId="5E8FE603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1D521144" w14:textId="77777777" w:rsidTr="000446E0">
        <w:tc>
          <w:tcPr>
            <w:tcW w:w="1667" w:type="dxa"/>
            <w:vAlign w:val="center"/>
          </w:tcPr>
          <w:p w14:paraId="4AE63370" w14:textId="1983E9AD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14:paraId="7C501C7C" w14:textId="74A85E0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861C838" w14:textId="7A2CE82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14:paraId="4A4AD9E5" w14:textId="27D2C1F6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3495FFF5" w14:textId="5B67D13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14:paraId="798924B4" w14:textId="38D1CC19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7D25D29B" w14:textId="47A61BC7" w:rsidR="00226D53" w:rsidRPr="003808AC" w:rsidRDefault="00D90D56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226D53" w:rsidRPr="003808AC">
        <w:rPr>
          <w:rFonts w:cs="Times New Roman"/>
          <w:szCs w:val="28"/>
        </w:rPr>
        <w:t xml:space="preserve"> </w:t>
      </w:r>
    </w:p>
    <w:p w14:paraId="2F0D72E7" w14:textId="43CB274D"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C00F2D" w14:textId="28465B5C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4601A6C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14:paraId="25E28A83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proofErr w:type="spellStart"/>
      <w:r w:rsidRPr="003808AC">
        <w:rPr>
          <w:color w:val="000000"/>
          <w:sz w:val="28"/>
          <w:szCs w:val="28"/>
        </w:rPr>
        <w:t>презентативный</w:t>
      </w:r>
      <w:proofErr w:type="spellEnd"/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14:paraId="7EE87F01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14:paraId="385D4B24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14:paraId="6E186EA1" w14:textId="77777777"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14:paraId="3A590C6D" w14:textId="796C1D57"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14:paraId="1B848070" w14:textId="77777777" w:rsidTr="000446E0">
        <w:tc>
          <w:tcPr>
            <w:tcW w:w="1667" w:type="dxa"/>
            <w:vAlign w:val="center"/>
          </w:tcPr>
          <w:p w14:paraId="2B19BB55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14:paraId="1534696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6BC2667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4B1A07A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14:paraId="40A52B8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14:paraId="053E87D8" w14:textId="58BC4A47" w:rsidR="00E66793" w:rsidRPr="003808AC" w:rsidRDefault="00D90D56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E66793" w:rsidRPr="003808AC">
        <w:rPr>
          <w:rFonts w:cs="Times New Roman"/>
          <w:szCs w:val="28"/>
        </w:rPr>
        <w:t xml:space="preserve"> </w:t>
      </w:r>
    </w:p>
    <w:p w14:paraId="4AEE1F91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C566B0E" w14:textId="77777777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7A55D36C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1AC7466F" w14:textId="69AB8857"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F436E4" w14:textId="69E5DB1A"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14:paraId="7DEAA07E" w14:textId="30350F94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14:paraId="2D1BEF8B" w14:textId="57F7EA61" w:rsidR="00F93932" w:rsidRPr="003808AC" w:rsidRDefault="00D90D5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F93932" w:rsidRPr="003808AC">
        <w:rPr>
          <w:rFonts w:cs="Times New Roman"/>
          <w:szCs w:val="28"/>
        </w:rPr>
        <w:t xml:space="preserve"> </w:t>
      </w:r>
    </w:p>
    <w:p w14:paraId="529E27B7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E5B9E3B" w14:textId="45F30E13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26CAEE" w14:textId="4BD23CF6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14:paraId="3543ED7E" w14:textId="5D80C5E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14:paraId="09FADD3C" w14:textId="3514B6D1" w:rsidR="00F93932" w:rsidRPr="003808AC" w:rsidRDefault="00D90D5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F93932" w:rsidRPr="003808AC">
        <w:rPr>
          <w:rFonts w:cs="Times New Roman"/>
          <w:szCs w:val="28"/>
        </w:rPr>
        <w:t xml:space="preserve"> </w:t>
      </w:r>
    </w:p>
    <w:p w14:paraId="7805EDD5" w14:textId="4D25CB9B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0CA73857" w14:textId="2A4BBB2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681F693" w14:textId="06292AE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12DD11FD" w14:textId="4E8EF60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14:paraId="4607CD4F" w14:textId="48C8C66E" w:rsidR="00F93932" w:rsidRPr="003808AC" w:rsidRDefault="00D90D5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F93932" w:rsidRPr="003808AC">
        <w:rPr>
          <w:rFonts w:cs="Times New Roman"/>
          <w:szCs w:val="28"/>
        </w:rPr>
        <w:t xml:space="preserve"> </w:t>
      </w:r>
    </w:p>
    <w:p w14:paraId="3A7526A6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579291FE" w14:textId="7E058A1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DF4AD57" w14:textId="2CF79744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14:paraId="3EAABF71" w14:textId="6D2F66FD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14:paraId="377F2DEA" w14:textId="67C77237" w:rsidR="007474C0" w:rsidRPr="007474C0" w:rsidRDefault="00D90D56" w:rsidP="007474C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7474C0" w:rsidRPr="007474C0">
        <w:rPr>
          <w:rFonts w:cs="Times New Roman"/>
          <w:szCs w:val="28"/>
        </w:rPr>
        <w:t xml:space="preserve"> </w:t>
      </w:r>
    </w:p>
    <w:p w14:paraId="25113803" w14:textId="5B67B653" w:rsidR="007474C0" w:rsidRDefault="007474C0" w:rsidP="00F93932">
      <w:pPr>
        <w:ind w:firstLine="0"/>
        <w:rPr>
          <w:rFonts w:cs="Times New Roman"/>
          <w:szCs w:val="28"/>
        </w:rPr>
      </w:pPr>
    </w:p>
    <w:p w14:paraId="25B6AB06" w14:textId="57F4662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09E81F1" w14:textId="6BCBDA4C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14:paraId="7BEBAC86" w14:textId="4377FCF0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14:paraId="1B4696CE" w14:textId="5CF95BD6" w:rsidR="00F93932" w:rsidRPr="003808AC" w:rsidRDefault="00D90D5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F93932" w:rsidRPr="003808AC">
        <w:rPr>
          <w:rFonts w:cs="Times New Roman"/>
          <w:szCs w:val="28"/>
        </w:rPr>
        <w:t xml:space="preserve"> </w:t>
      </w:r>
    </w:p>
    <w:p w14:paraId="7E1415B4" w14:textId="52D820F4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B19C49E" w14:textId="57CA66B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391956C" w14:textId="3698AEF3"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14:paraId="631E33F6" w14:textId="5D73EDD5"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14:paraId="18BC5B82" w14:textId="269DC624" w:rsidR="00F93932" w:rsidRPr="003808AC" w:rsidRDefault="00D90D5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</w:p>
    <w:p w14:paraId="5DD11114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70261083" w14:textId="216091EF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BA540BD" w14:textId="7F54778F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14:paraId="2DB159EB" w14:textId="3F2DDC94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14:paraId="07D35C40" w14:textId="2B91D660" w:rsidR="0043208E" w:rsidRPr="003808AC" w:rsidRDefault="00D90D56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43208E" w:rsidRPr="003808AC">
        <w:rPr>
          <w:rFonts w:cs="Times New Roman"/>
          <w:szCs w:val="28"/>
        </w:rPr>
        <w:t xml:space="preserve"> </w:t>
      </w:r>
    </w:p>
    <w:p w14:paraId="7DF531DF" w14:textId="77777777" w:rsidR="00CD723A" w:rsidRPr="003808AC" w:rsidRDefault="00CD723A" w:rsidP="0043208E">
      <w:pPr>
        <w:ind w:firstLine="0"/>
        <w:rPr>
          <w:rFonts w:cs="Times New Roman"/>
          <w:szCs w:val="28"/>
        </w:rPr>
      </w:pPr>
    </w:p>
    <w:p w14:paraId="651FB565" w14:textId="68E4A4C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2FAA7D1" w14:textId="0C7EE02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14:paraId="3504BFB0" w14:textId="274FE5C1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14:paraId="123A96B6" w14:textId="05E7B906" w:rsidR="0043208E" w:rsidRPr="003808AC" w:rsidRDefault="00D90D56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</w:p>
    <w:p w14:paraId="6CB47A70" w14:textId="3628A113" w:rsidR="0043208E" w:rsidRDefault="0043208E" w:rsidP="0043208E">
      <w:pPr>
        <w:rPr>
          <w:rFonts w:cs="Times New Roman"/>
          <w:szCs w:val="28"/>
        </w:rPr>
      </w:pPr>
    </w:p>
    <w:p w14:paraId="5CDF5507" w14:textId="0D747C7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2CA0EF9" w14:textId="7ECDDD55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14:paraId="7CAD630F" w14:textId="7023C52B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14:paraId="22BE3947" w14:textId="30F0191A" w:rsidR="0043208E" w:rsidRPr="003808AC" w:rsidRDefault="00D90D56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43208E" w:rsidRPr="003808AC">
        <w:rPr>
          <w:rFonts w:cs="Times New Roman"/>
          <w:szCs w:val="28"/>
        </w:rPr>
        <w:t xml:space="preserve"> </w:t>
      </w:r>
    </w:p>
    <w:p w14:paraId="76A811F6" w14:textId="3C0BC87F" w:rsidR="0043208E" w:rsidRDefault="0043208E" w:rsidP="0043208E">
      <w:pPr>
        <w:ind w:firstLine="0"/>
        <w:rPr>
          <w:rFonts w:cs="Times New Roman"/>
          <w:szCs w:val="28"/>
        </w:rPr>
      </w:pPr>
    </w:p>
    <w:p w14:paraId="6FA5BB55" w14:textId="1BC2390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8C5FAE9" w14:textId="44109E4C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14:paraId="4E378FE4" w14:textId="4A1704E6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14:paraId="4497F019" w14:textId="406EDDFD" w:rsidR="0043208E" w:rsidRPr="003808AC" w:rsidRDefault="00D90D56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43208E" w:rsidRPr="003808AC">
        <w:rPr>
          <w:rFonts w:cs="Times New Roman"/>
          <w:szCs w:val="28"/>
        </w:rPr>
        <w:t xml:space="preserve"> </w:t>
      </w:r>
    </w:p>
    <w:p w14:paraId="6C30DA3A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195F8D63" w14:textId="705BA416"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0CC7A2F" w14:textId="39A1104D"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14:paraId="3F780576" w14:textId="1073EB50"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14:paraId="7A765608" w14:textId="5756C3B7" w:rsidR="0043208E" w:rsidRPr="003808AC" w:rsidRDefault="00D90D56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43208E" w:rsidRPr="003808AC">
        <w:rPr>
          <w:rFonts w:cs="Times New Roman"/>
          <w:szCs w:val="28"/>
        </w:rPr>
        <w:t xml:space="preserve"> </w:t>
      </w:r>
    </w:p>
    <w:p w14:paraId="28CF783A" w14:textId="35AFAE5F"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5F12EC3" w14:textId="5A0207F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A4424B5" w14:textId="309BA850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14:paraId="63411336" w14:textId="6C9E501A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14:paraId="528AE831" w14:textId="143701CE" w:rsidR="0043208E" w:rsidRDefault="00D90D56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Компетенции: УК-6</w:t>
      </w:r>
      <w:r w:rsidR="007474C0" w:rsidRPr="007474C0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7D79D11" w14:textId="77777777"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DD71C8E" w14:textId="61D1F481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4B4BEC6" w14:textId="106F1D2D"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14:paraId="0507A878" w14:textId="7EA36060"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14:paraId="11D6C4B6" w14:textId="2CAAD48B" w:rsidR="002D7416" w:rsidRPr="003808AC" w:rsidRDefault="00D90D5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2D7416" w:rsidRPr="003808AC">
        <w:rPr>
          <w:rFonts w:cs="Times New Roman"/>
          <w:szCs w:val="28"/>
        </w:rPr>
        <w:t xml:space="preserve"> </w:t>
      </w:r>
    </w:p>
    <w:p w14:paraId="4A93720C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744984F" w14:textId="2F2997A6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30FDC1C" w14:textId="3D93D8BB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14:paraId="027BE3EF" w14:textId="22D558DC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14:paraId="65E3FF6B" w14:textId="52FC5CD8" w:rsidR="002D7416" w:rsidRPr="003808AC" w:rsidRDefault="00D90D5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2D7416" w:rsidRPr="003808AC">
        <w:rPr>
          <w:rFonts w:cs="Times New Roman"/>
          <w:szCs w:val="28"/>
        </w:rPr>
        <w:t xml:space="preserve"> </w:t>
      </w:r>
    </w:p>
    <w:p w14:paraId="749E8189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885B849" w14:textId="6D30EFC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6F08C52" w14:textId="7C494B29"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14:paraId="6543FFA0" w14:textId="6DBEB83A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14:paraId="7CB29528" w14:textId="4E72EA86" w:rsidR="00452C39" w:rsidRDefault="00D90D56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lastRenderedPageBreak/>
        <w:t>Компетенции: УК-6</w:t>
      </w:r>
      <w:r w:rsidR="00452C39" w:rsidRPr="003808AC">
        <w:rPr>
          <w:rFonts w:cs="Times New Roman"/>
          <w:szCs w:val="28"/>
        </w:rPr>
        <w:t xml:space="preserve"> </w:t>
      </w:r>
    </w:p>
    <w:p w14:paraId="6A111F48" w14:textId="66B62390" w:rsidR="0077329E" w:rsidRDefault="0077329E" w:rsidP="00452C39">
      <w:pPr>
        <w:ind w:firstLine="0"/>
        <w:rPr>
          <w:rFonts w:cs="Times New Roman"/>
          <w:szCs w:val="28"/>
        </w:rPr>
      </w:pPr>
    </w:p>
    <w:p w14:paraId="783374E2" w14:textId="1B71563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DEA01D2" w14:textId="6917F5B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14:paraId="0554A804" w14:textId="346B9104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14:paraId="1BBE42F3" w14:textId="5F586520" w:rsidR="00452C39" w:rsidRDefault="00D90D56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Компетенции: УК-6</w:t>
      </w:r>
      <w:r w:rsidR="00452C39" w:rsidRPr="003808AC">
        <w:rPr>
          <w:rFonts w:cs="Times New Roman"/>
          <w:szCs w:val="28"/>
        </w:rPr>
        <w:t xml:space="preserve"> </w:t>
      </w:r>
    </w:p>
    <w:p w14:paraId="6D1B1F2B" w14:textId="2C921152" w:rsidR="0077329E" w:rsidRDefault="0077329E" w:rsidP="00452C39">
      <w:pPr>
        <w:ind w:firstLine="0"/>
        <w:rPr>
          <w:rFonts w:cs="Times New Roman"/>
          <w:szCs w:val="28"/>
        </w:rPr>
      </w:pPr>
    </w:p>
    <w:p w14:paraId="47507F83" w14:textId="6AD96357"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487ABFB" w14:textId="763891EA"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3DDA3A9" w14:textId="0C6BEB6C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объективный.</w:t>
      </w:r>
    </w:p>
    <w:p w14:paraId="08DC5E51" w14:textId="08CA273C" w:rsidR="00452C39" w:rsidRPr="003808AC" w:rsidRDefault="00D90D56" w:rsidP="00452C3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452C39" w:rsidRPr="003808AC">
        <w:rPr>
          <w:rFonts w:cs="Times New Roman"/>
          <w:szCs w:val="28"/>
        </w:rPr>
        <w:t xml:space="preserve"> </w:t>
      </w:r>
    </w:p>
    <w:p w14:paraId="2E2DBF46" w14:textId="77777777" w:rsidR="00CD723A" w:rsidRPr="003808AC" w:rsidRDefault="00CD723A" w:rsidP="00452C39">
      <w:pPr>
        <w:ind w:firstLine="0"/>
        <w:rPr>
          <w:rFonts w:cs="Times New Roman"/>
          <w:szCs w:val="28"/>
        </w:rPr>
      </w:pPr>
    </w:p>
    <w:p w14:paraId="2593267F" w14:textId="394F4D65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E8DE9E" w14:textId="1938ABA2"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14:paraId="19B150C2" w14:textId="14F20FBE"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14:paraId="4273D19B" w14:textId="684F4046" w:rsidR="006354D6" w:rsidRPr="003808AC" w:rsidRDefault="00D90D56" w:rsidP="006354D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6354D6" w:rsidRPr="003808AC">
        <w:rPr>
          <w:rFonts w:cs="Times New Roman"/>
          <w:szCs w:val="28"/>
        </w:rPr>
        <w:t xml:space="preserve"> </w:t>
      </w:r>
    </w:p>
    <w:p w14:paraId="703D0AD0" w14:textId="321479D8"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D59CD02" w14:textId="11A9ECA2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0D4AFCA" w14:textId="091AAE41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14:paraId="2A68DDAF" w14:textId="4D903B52"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14:paraId="140D3B73" w14:textId="1398B0DC" w:rsidR="00E506CC" w:rsidRPr="003808AC" w:rsidRDefault="00D90D56" w:rsidP="00E506C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E506CC" w:rsidRPr="003808AC">
        <w:rPr>
          <w:rFonts w:cs="Times New Roman"/>
          <w:szCs w:val="28"/>
        </w:rPr>
        <w:t xml:space="preserve"> </w:t>
      </w:r>
    </w:p>
    <w:p w14:paraId="5AAE591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D393CE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07E15C4F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45F10020" w14:textId="6E3D17E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E60A912" w14:textId="499E9A99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14:paraId="0D430ADB" w14:textId="0504F308"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14:paraId="60043C03" w14:textId="30A7D58E" w:rsidR="002D7416" w:rsidRPr="003808AC" w:rsidRDefault="00D90D5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2D7416" w:rsidRPr="003808AC">
        <w:rPr>
          <w:rFonts w:cs="Times New Roman"/>
          <w:szCs w:val="28"/>
        </w:rPr>
        <w:t xml:space="preserve"> </w:t>
      </w:r>
    </w:p>
    <w:p w14:paraId="1D7F31BC" w14:textId="083911C6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4198375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33A3A954" w14:textId="3EB5D0EB"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lastRenderedPageBreak/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14:paraId="28A3BF8D" w14:textId="38A3D3C9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14:paraId="2CF85B5E" w14:textId="0A03D43A" w:rsidR="002D7416" w:rsidRPr="003808AC" w:rsidRDefault="00D90D5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2D7416" w:rsidRPr="003808AC">
        <w:rPr>
          <w:rFonts w:cs="Times New Roman"/>
          <w:szCs w:val="28"/>
        </w:rPr>
        <w:t xml:space="preserve"> </w:t>
      </w:r>
    </w:p>
    <w:p w14:paraId="31947D05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221BD5B" w14:textId="77785A59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E51535E" w14:textId="336A19D6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14:paraId="10F84A9E" w14:textId="1BEDA7D8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14:paraId="2053407B" w14:textId="7D107FD6" w:rsidR="002D7416" w:rsidRPr="003808AC" w:rsidRDefault="00D90D5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</w:p>
    <w:p w14:paraId="34DD6130" w14:textId="274C9254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13570FF" w14:textId="2CCE48FC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BE63240" w14:textId="2A3CE9D6"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3922837D" w14:textId="06F94DD6"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14:paraId="7C1B1BC3" w14:textId="4AA7C6DA" w:rsidR="005E08D1" w:rsidRPr="003808AC" w:rsidRDefault="00D90D56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</w:p>
    <w:p w14:paraId="78EBBE88" w14:textId="77777777" w:rsidR="00CD723A" w:rsidRPr="003808AC" w:rsidRDefault="00CD723A" w:rsidP="005E08D1">
      <w:pPr>
        <w:ind w:firstLine="0"/>
        <w:rPr>
          <w:rFonts w:cs="Times New Roman"/>
          <w:szCs w:val="28"/>
        </w:rPr>
      </w:pPr>
    </w:p>
    <w:p w14:paraId="54E7E805" w14:textId="4EBC134F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56128B54" w14:textId="5FBCDCB5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14:paraId="2077EBFC" w14:textId="00E13FC3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14:paraId="33A4ED8D" w14:textId="71FBA967" w:rsidR="004B2290" w:rsidRPr="003808AC" w:rsidRDefault="00D90D56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4B2290" w:rsidRPr="003808AC">
        <w:rPr>
          <w:rFonts w:cs="Times New Roman"/>
          <w:szCs w:val="28"/>
        </w:rPr>
        <w:t xml:space="preserve"> </w:t>
      </w:r>
    </w:p>
    <w:p w14:paraId="5DBEEEEF" w14:textId="77777777"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2B387AE3" w14:textId="71936899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1AE741" w14:textId="30CF339A"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14:paraId="5A267962" w14:textId="20AF096C"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14:paraId="110B9D77" w14:textId="0DBA303D" w:rsidR="004B2290" w:rsidRPr="003808AC" w:rsidRDefault="00D90D56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4B2290" w:rsidRPr="003808AC">
        <w:rPr>
          <w:rFonts w:cs="Times New Roman"/>
          <w:szCs w:val="28"/>
        </w:rPr>
        <w:t xml:space="preserve"> </w:t>
      </w:r>
    </w:p>
    <w:p w14:paraId="6C2348DC" w14:textId="77777777"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E8D7DA7" w14:textId="08CC6BBB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15627F55" w14:textId="151A61C9"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14:paraId="7EBBAFC0" w14:textId="583A24F2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14:paraId="01524AB8" w14:textId="3B36BA0E" w:rsidR="00F615AB" w:rsidRPr="003808AC" w:rsidRDefault="00D90D56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Компетенции: УК-6</w:t>
      </w:r>
      <w:r w:rsidR="00F615AB" w:rsidRPr="003808AC">
        <w:rPr>
          <w:rFonts w:cs="Times New Roman"/>
          <w:szCs w:val="28"/>
        </w:rPr>
        <w:t xml:space="preserve"> </w:t>
      </w:r>
    </w:p>
    <w:p w14:paraId="15076854" w14:textId="77777777"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14:paraId="03CF54CC" w14:textId="60C2D821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74F4D118" w14:textId="498D7022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14:paraId="6F068731" w14:textId="25231A28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самоидентификации.</w:t>
      </w:r>
    </w:p>
    <w:p w14:paraId="687D5E35" w14:textId="4F78D070" w:rsidR="00FF00A1" w:rsidRPr="003808AC" w:rsidRDefault="00D90D56" w:rsidP="00FF00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FF00A1" w:rsidRPr="003808AC">
        <w:rPr>
          <w:rFonts w:cs="Times New Roman"/>
          <w:szCs w:val="28"/>
        </w:rPr>
        <w:t xml:space="preserve"> </w:t>
      </w:r>
    </w:p>
    <w:p w14:paraId="2C93F763" w14:textId="77777777" w:rsidR="00FF00A1" w:rsidRPr="003808AC" w:rsidRDefault="00FF00A1" w:rsidP="00F615AB">
      <w:pPr>
        <w:ind w:firstLine="0"/>
        <w:rPr>
          <w:rFonts w:cs="Times New Roman"/>
          <w:szCs w:val="28"/>
        </w:rPr>
      </w:pPr>
    </w:p>
    <w:p w14:paraId="16FE4F89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2E9E19F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0257EB7C" w14:textId="3E208C79"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01F1AF18" w14:textId="77777777"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2FD6E44B" w14:textId="44BC5A0F"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44E71EC1" w14:textId="2E71F2DD"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14:paraId="6200E10A" w14:textId="22FA4F9B" w:rsidR="00A80556" w:rsidRPr="003808AC" w:rsidRDefault="00D90D56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A80556" w:rsidRPr="003808AC">
        <w:rPr>
          <w:rFonts w:cs="Times New Roman"/>
          <w:szCs w:val="28"/>
        </w:rPr>
        <w:t xml:space="preserve"> </w:t>
      </w:r>
    </w:p>
    <w:p w14:paraId="56C61FFD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BE6E34A" w14:textId="2C5D98F8"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09C60135" w14:textId="0A61473F"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14:paraId="0C290EFF" w14:textId="2DD2E5A2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14:paraId="122E3E41" w14:textId="1FE737F2"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14:paraId="1E30FDB8" w14:textId="2C342B38"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 xml:space="preserve">магистратура, высшее образование – </w:t>
      </w:r>
      <w:r w:rsidRPr="003808AC">
        <w:rPr>
          <w:rFonts w:cs="Times New Roman"/>
          <w:szCs w:val="28"/>
        </w:rPr>
        <w:lastRenderedPageBreak/>
        <w:t>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14:paraId="1ACA853C" w14:textId="445AAB47"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14:paraId="3020EACD" w14:textId="01C28EA6"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14:paraId="58822E58" w14:textId="00B6EB65" w:rsidR="005422B9" w:rsidRPr="003808AC" w:rsidRDefault="00D90D56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Компетенции: УК-6</w:t>
      </w:r>
      <w:r w:rsidR="005422B9" w:rsidRPr="003808AC">
        <w:rPr>
          <w:rFonts w:cs="Times New Roman"/>
          <w:szCs w:val="28"/>
        </w:rPr>
        <w:t xml:space="preserve"> </w:t>
      </w:r>
    </w:p>
    <w:p w14:paraId="1538D025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0F16146D" w14:textId="0DB7C14E"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3F95DDAE" w14:textId="430879F9"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14:paraId="73662590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14:paraId="30BBFED9" w14:textId="1F6A2845"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14:paraId="400FE57A" w14:textId="4524D534"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14:paraId="372C9649" w14:textId="03B01FB7" w:rsidR="005422B9" w:rsidRDefault="00D90D56" w:rsidP="005422B9">
      <w:pPr>
        <w:ind w:firstLine="0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Компетенции: УК-6</w:t>
      </w:r>
      <w:r w:rsidR="005422B9" w:rsidRPr="003808AC">
        <w:rPr>
          <w:rFonts w:cs="Times New Roman"/>
          <w:szCs w:val="28"/>
        </w:rPr>
        <w:t xml:space="preserve"> </w:t>
      </w:r>
    </w:p>
    <w:p w14:paraId="68B03A77" w14:textId="6C835248" w:rsidR="00DD1951" w:rsidRPr="00DD1951" w:rsidRDefault="00DD1951" w:rsidP="005D200E">
      <w:pPr>
        <w:spacing w:after="160" w:line="278" w:lineRule="auto"/>
        <w:ind w:firstLine="0"/>
        <w:jc w:val="left"/>
        <w:rPr>
          <w:rFonts w:cs="Times New Roman"/>
          <w:szCs w:val="28"/>
          <w:lang w:val="en-US"/>
        </w:rPr>
      </w:pPr>
    </w:p>
    <w:sectPr w:rsidR="00DD1951" w:rsidRPr="00DD1951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9F7D" w14:textId="77777777" w:rsidR="009A20F7" w:rsidRDefault="009A20F7" w:rsidP="006943A0">
      <w:r>
        <w:separator/>
      </w:r>
    </w:p>
  </w:endnote>
  <w:endnote w:type="continuationSeparator" w:id="0">
    <w:p w14:paraId="34CEBD49" w14:textId="77777777" w:rsidR="009A20F7" w:rsidRDefault="009A20F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77777777" w:rsidR="00FF00A1" w:rsidRPr="006943A0" w:rsidRDefault="0010033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7329E">
          <w:rPr>
            <w:noProof/>
            <w:sz w:val="24"/>
          </w:rPr>
          <w:t>19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0600" w14:textId="77777777" w:rsidR="009A20F7" w:rsidRDefault="009A20F7" w:rsidP="006943A0">
      <w:r>
        <w:separator/>
      </w:r>
    </w:p>
  </w:footnote>
  <w:footnote w:type="continuationSeparator" w:id="0">
    <w:p w14:paraId="7D5A2F58" w14:textId="77777777" w:rsidR="009A20F7" w:rsidRDefault="009A20F7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033B"/>
    <w:rsid w:val="001022A7"/>
    <w:rsid w:val="001069AD"/>
    <w:rsid w:val="001172DD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C3C"/>
    <w:rsid w:val="002D1FF4"/>
    <w:rsid w:val="002D2192"/>
    <w:rsid w:val="002D7416"/>
    <w:rsid w:val="002F20EB"/>
    <w:rsid w:val="00324140"/>
    <w:rsid w:val="0034224E"/>
    <w:rsid w:val="00344A67"/>
    <w:rsid w:val="00347C37"/>
    <w:rsid w:val="00350CA8"/>
    <w:rsid w:val="00363B95"/>
    <w:rsid w:val="003808AC"/>
    <w:rsid w:val="00386DB3"/>
    <w:rsid w:val="0039068C"/>
    <w:rsid w:val="003F6EEC"/>
    <w:rsid w:val="004312C0"/>
    <w:rsid w:val="0043208E"/>
    <w:rsid w:val="00452C39"/>
    <w:rsid w:val="00461D7F"/>
    <w:rsid w:val="004731D9"/>
    <w:rsid w:val="004763B3"/>
    <w:rsid w:val="00487B57"/>
    <w:rsid w:val="00495EDC"/>
    <w:rsid w:val="004B2290"/>
    <w:rsid w:val="0050798C"/>
    <w:rsid w:val="005422B9"/>
    <w:rsid w:val="00590B4A"/>
    <w:rsid w:val="005A0948"/>
    <w:rsid w:val="005A40E0"/>
    <w:rsid w:val="005D200E"/>
    <w:rsid w:val="005D255F"/>
    <w:rsid w:val="005E08D1"/>
    <w:rsid w:val="005E321A"/>
    <w:rsid w:val="005E7EED"/>
    <w:rsid w:val="00605ADA"/>
    <w:rsid w:val="006354D6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706CC3"/>
    <w:rsid w:val="00715709"/>
    <w:rsid w:val="00736951"/>
    <w:rsid w:val="007474C0"/>
    <w:rsid w:val="0077004D"/>
    <w:rsid w:val="0077329E"/>
    <w:rsid w:val="00792F4D"/>
    <w:rsid w:val="007B7C4E"/>
    <w:rsid w:val="007E4BBF"/>
    <w:rsid w:val="008002B3"/>
    <w:rsid w:val="008064BB"/>
    <w:rsid w:val="008159DB"/>
    <w:rsid w:val="00834BD2"/>
    <w:rsid w:val="00840510"/>
    <w:rsid w:val="008407EF"/>
    <w:rsid w:val="00864E0F"/>
    <w:rsid w:val="00873A97"/>
    <w:rsid w:val="00874B3E"/>
    <w:rsid w:val="008C1727"/>
    <w:rsid w:val="008D77C8"/>
    <w:rsid w:val="00906624"/>
    <w:rsid w:val="00946449"/>
    <w:rsid w:val="00982FD6"/>
    <w:rsid w:val="009925CB"/>
    <w:rsid w:val="009A20F7"/>
    <w:rsid w:val="009A4013"/>
    <w:rsid w:val="009A719E"/>
    <w:rsid w:val="009B6C90"/>
    <w:rsid w:val="009C748E"/>
    <w:rsid w:val="009E6BA0"/>
    <w:rsid w:val="009F744D"/>
    <w:rsid w:val="00A07227"/>
    <w:rsid w:val="00A13D0B"/>
    <w:rsid w:val="00A32B00"/>
    <w:rsid w:val="00A4511B"/>
    <w:rsid w:val="00A528C0"/>
    <w:rsid w:val="00A62DE5"/>
    <w:rsid w:val="00A62FE3"/>
    <w:rsid w:val="00A80556"/>
    <w:rsid w:val="00A811D1"/>
    <w:rsid w:val="00A93D69"/>
    <w:rsid w:val="00AA6323"/>
    <w:rsid w:val="00AC07FB"/>
    <w:rsid w:val="00AC7090"/>
    <w:rsid w:val="00AD2DFE"/>
    <w:rsid w:val="00AD33F1"/>
    <w:rsid w:val="00AD4B9F"/>
    <w:rsid w:val="00AE678D"/>
    <w:rsid w:val="00AE7451"/>
    <w:rsid w:val="00AF0CA8"/>
    <w:rsid w:val="00B20154"/>
    <w:rsid w:val="00B65645"/>
    <w:rsid w:val="00B67F5C"/>
    <w:rsid w:val="00B7649F"/>
    <w:rsid w:val="00BA6E6C"/>
    <w:rsid w:val="00BB2741"/>
    <w:rsid w:val="00BB4E23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74995"/>
    <w:rsid w:val="00C94C27"/>
    <w:rsid w:val="00CB1BDA"/>
    <w:rsid w:val="00CC6CC8"/>
    <w:rsid w:val="00CD723A"/>
    <w:rsid w:val="00CE31D9"/>
    <w:rsid w:val="00CE4925"/>
    <w:rsid w:val="00D37CB4"/>
    <w:rsid w:val="00D52B5C"/>
    <w:rsid w:val="00D75F9F"/>
    <w:rsid w:val="00D90D56"/>
    <w:rsid w:val="00DD1951"/>
    <w:rsid w:val="00DE5140"/>
    <w:rsid w:val="00DF3B4D"/>
    <w:rsid w:val="00DF5DC7"/>
    <w:rsid w:val="00E173C9"/>
    <w:rsid w:val="00E34A9F"/>
    <w:rsid w:val="00E506CC"/>
    <w:rsid w:val="00E60286"/>
    <w:rsid w:val="00E66793"/>
    <w:rsid w:val="00E82E02"/>
    <w:rsid w:val="00ED451A"/>
    <w:rsid w:val="00EE1648"/>
    <w:rsid w:val="00F15D39"/>
    <w:rsid w:val="00F27B2F"/>
    <w:rsid w:val="00F3589D"/>
    <w:rsid w:val="00F36E71"/>
    <w:rsid w:val="00F41C91"/>
    <w:rsid w:val="00F615AB"/>
    <w:rsid w:val="00F665A1"/>
    <w:rsid w:val="00F93932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  <w15:docId w15:val="{9740446D-4328-4FA2-8D61-B74DE54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3466</Words>
  <Characters>27563</Characters>
  <Application>Microsoft Office Word</Application>
  <DocSecurity>0</DocSecurity>
  <Lines>861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Дмитрий В. Малый</cp:lastModifiedBy>
  <cp:revision>5</cp:revision>
  <dcterms:created xsi:type="dcterms:W3CDTF">2025-02-19T13:20:00Z</dcterms:created>
  <dcterms:modified xsi:type="dcterms:W3CDTF">2025-03-16T09:09:00Z</dcterms:modified>
</cp:coreProperties>
</file>