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EA" w:rsidRPr="00AD6F0D" w:rsidRDefault="00836BEA" w:rsidP="0083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D">
        <w:rPr>
          <w:rFonts w:ascii="Times New Roman" w:hAnsi="Times New Roman" w:cs="Times New Roman"/>
          <w:b/>
          <w:sz w:val="28"/>
          <w:szCs w:val="28"/>
        </w:rPr>
        <w:t>Комплект оценочных средств по дисциплине</w:t>
      </w:r>
    </w:p>
    <w:p w:rsidR="00836BEA" w:rsidRPr="00AD6F0D" w:rsidRDefault="00836BEA" w:rsidP="0083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0D">
        <w:rPr>
          <w:rFonts w:ascii="Times New Roman" w:hAnsi="Times New Roman" w:cs="Times New Roman"/>
          <w:b/>
          <w:sz w:val="28"/>
          <w:szCs w:val="28"/>
        </w:rPr>
        <w:t>«</w:t>
      </w:r>
      <w:r w:rsidR="00154A2D" w:rsidRPr="00AD6F0D">
        <w:rPr>
          <w:rFonts w:ascii="Times New Roman" w:hAnsi="Times New Roman" w:cs="Times New Roman"/>
          <w:b/>
          <w:sz w:val="28"/>
          <w:szCs w:val="28"/>
        </w:rPr>
        <w:t>ГИС в экологии и природопользовании</w:t>
      </w:r>
      <w:r w:rsidRPr="00AD6F0D">
        <w:rPr>
          <w:rFonts w:ascii="Times New Roman" w:hAnsi="Times New Roman" w:cs="Times New Roman"/>
          <w:b/>
          <w:sz w:val="28"/>
          <w:szCs w:val="28"/>
        </w:rPr>
        <w:t>»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D6F0D">
        <w:rPr>
          <w:rFonts w:ascii="Times New Roman" w:eastAsiaTheme="majorEastAsia" w:hAnsi="Times New Roman" w:cs="Times New Roman"/>
          <w:b/>
          <w:sz w:val="28"/>
          <w:szCs w:val="28"/>
        </w:rPr>
        <w:t>Задания закрытого типа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F0D" w:rsidRPr="00AD6F0D" w:rsidRDefault="00AD6F0D" w:rsidP="00AD6F0D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D6F0D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F0D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1. </w:t>
      </w: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Изучением нашей планеты с помощью воздушных и космических летательных аппаратов является 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Радиолокация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Спутниковый мониторинг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Дистанционное зондирование Земли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Космическая Одиссея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.1)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Системой координат, которая используется для определения точного местоположения объекта на земном шаре является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Геодезическая система координат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Метрологическая система координат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Математическая система координат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.1)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3. </w:t>
      </w: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опорных геодезических пунктах, рельефе, гидрографии, растительности, грунтах, хозяйственных и культурных объектах содержит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Топографическая карта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Топографический план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Топографический контур 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.1)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4. Геоинформационные системы (ГИС) - это автоматизированные системы, функциями которых являются ______ пространственно-временных данных, а также связанной с ними атрибутивной информации о представленных в ГИС объектах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А) Поиск, утверждение, публикация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Б) Обнаружение и контроль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В) Сбор, хранение и анализ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5. 1:100 – это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Численный масштаб карты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Линейный масштаб карты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Именованный масштаб карты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6. Поперечной цилиндрической равноугольной картографической проекцией, разработанной немецкими учёными Карлом Гауссом и Луи </w:t>
      </w:r>
      <w:proofErr w:type="spellStart"/>
      <w:r w:rsidRPr="00AD6F0D">
        <w:rPr>
          <w:rFonts w:ascii="Times New Roman" w:hAnsi="Times New Roman" w:cs="Times New Roman"/>
          <w:sz w:val="28"/>
          <w:szCs w:val="28"/>
        </w:rPr>
        <w:t>Крюгером</w:t>
      </w:r>
      <w:proofErr w:type="spellEnd"/>
      <w:r w:rsidRPr="00AD6F0D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0D">
        <w:rPr>
          <w:rFonts w:ascii="Times New Roman" w:hAnsi="Times New Roman" w:cs="Times New Roman"/>
          <w:sz w:val="28"/>
          <w:szCs w:val="28"/>
        </w:rPr>
        <w:t>А)Проекция</w:t>
      </w:r>
      <w:proofErr w:type="gramEnd"/>
      <w:r w:rsidRPr="00AD6F0D">
        <w:rPr>
          <w:rFonts w:ascii="Times New Roman" w:hAnsi="Times New Roman" w:cs="Times New Roman"/>
          <w:sz w:val="28"/>
          <w:szCs w:val="28"/>
        </w:rPr>
        <w:t xml:space="preserve"> Гаусса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0D">
        <w:rPr>
          <w:rFonts w:ascii="Times New Roman" w:hAnsi="Times New Roman" w:cs="Times New Roman"/>
          <w:sz w:val="28"/>
          <w:szCs w:val="28"/>
        </w:rPr>
        <w:t>Б)Проекция</w:t>
      </w:r>
      <w:proofErr w:type="gramEnd"/>
      <w:r w:rsidRPr="00AD6F0D">
        <w:rPr>
          <w:rFonts w:ascii="Times New Roman" w:hAnsi="Times New Roman" w:cs="Times New Roman"/>
          <w:sz w:val="28"/>
          <w:szCs w:val="28"/>
        </w:rPr>
        <w:t xml:space="preserve"> Гаусса - </w:t>
      </w:r>
      <w:proofErr w:type="spellStart"/>
      <w:r w:rsidRPr="00AD6F0D">
        <w:rPr>
          <w:rFonts w:ascii="Times New Roman" w:hAnsi="Times New Roman" w:cs="Times New Roman"/>
          <w:sz w:val="28"/>
          <w:szCs w:val="28"/>
        </w:rPr>
        <w:t>Крюгера</w:t>
      </w:r>
      <w:proofErr w:type="spellEnd"/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D6F0D">
        <w:rPr>
          <w:rFonts w:ascii="Times New Roman" w:hAnsi="Times New Roman" w:cs="Times New Roman"/>
          <w:sz w:val="28"/>
          <w:szCs w:val="28"/>
        </w:rPr>
        <w:t>ПроекцияКрюгера</w:t>
      </w:r>
      <w:proofErr w:type="spellEnd"/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0D">
        <w:rPr>
          <w:rFonts w:ascii="Times New Roman" w:hAnsi="Times New Roman" w:cs="Times New Roman"/>
          <w:sz w:val="28"/>
          <w:szCs w:val="28"/>
        </w:rPr>
        <w:t>Г)Проекция</w:t>
      </w:r>
      <w:proofErr w:type="gramEnd"/>
      <w:r w:rsidRPr="00AD6F0D">
        <w:rPr>
          <w:rFonts w:ascii="Times New Roman" w:hAnsi="Times New Roman" w:cs="Times New Roman"/>
          <w:sz w:val="28"/>
          <w:szCs w:val="28"/>
        </w:rPr>
        <w:t xml:space="preserve"> Лейбница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0D">
        <w:rPr>
          <w:rFonts w:ascii="Times New Roman" w:hAnsi="Times New Roman" w:cs="Times New Roman"/>
          <w:sz w:val="28"/>
          <w:szCs w:val="28"/>
        </w:rPr>
        <w:t>Д)Проекция</w:t>
      </w:r>
      <w:proofErr w:type="gramEnd"/>
      <w:r w:rsidRPr="00AD6F0D">
        <w:rPr>
          <w:rFonts w:ascii="Times New Roman" w:hAnsi="Times New Roman" w:cs="Times New Roman"/>
          <w:sz w:val="28"/>
          <w:szCs w:val="28"/>
        </w:rPr>
        <w:t xml:space="preserve"> Масс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spacing w:val="-7"/>
          <w:sz w:val="28"/>
          <w:szCs w:val="28"/>
        </w:rPr>
      </w:pPr>
      <w:r w:rsidRPr="00AD6F0D">
        <w:rPr>
          <w:rFonts w:ascii="Times New Roman" w:eastAsiaTheme="majorEastAsia" w:hAnsi="Times New Roman" w:cs="Times New Roman"/>
          <w:b/>
          <w:bCs/>
          <w:spacing w:val="-7"/>
          <w:sz w:val="28"/>
          <w:szCs w:val="28"/>
        </w:rPr>
        <w:t>Задания закрытого типа на установление соответствия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F0D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F0D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AD6F0D" w:rsidRPr="00AD6F0D" w:rsidRDefault="00AD6F0D" w:rsidP="00AD6F0D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Установите соответствие картографических определений их названиям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509"/>
      </w:tblGrid>
      <w:tr w:rsidR="00AD6F0D" w:rsidRPr="00AD6F0D" w:rsidTr="00AD6F0D">
        <w:tc>
          <w:tcPr>
            <w:tcW w:w="6062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Сетка равномерно распределенных горизонтальных и вертикальных линий, отображающих координаты проекции на карте</w:t>
            </w:r>
          </w:p>
        </w:tc>
        <w:tc>
          <w:tcPr>
            <w:tcW w:w="3509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Масштаб</w:t>
            </w:r>
          </w:p>
        </w:tc>
      </w:tr>
      <w:tr w:rsidR="00AD6F0D" w:rsidRPr="00AD6F0D" w:rsidTr="00AD6F0D">
        <w:tc>
          <w:tcPr>
            <w:tcW w:w="6062" w:type="dxa"/>
          </w:tcPr>
          <w:p w:rsidR="00AD6F0D" w:rsidRPr="00AD6F0D" w:rsidRDefault="00AD6F0D" w:rsidP="00AD6F0D">
            <w:pPr>
              <w:tabs>
                <w:tab w:val="left" w:pos="708"/>
                <w:tab w:val="left" w:pos="1134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2) Соотношение, которое показывает, во сколько раз каждая линия, нанесённая на карту или чертёж, меньше или больше её действительных размеров</w:t>
            </w:r>
          </w:p>
        </w:tc>
        <w:tc>
          <w:tcPr>
            <w:tcW w:w="3509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Геодезическая основа</w:t>
            </w:r>
          </w:p>
        </w:tc>
      </w:tr>
      <w:tr w:rsidR="00AD6F0D" w:rsidRPr="00AD6F0D" w:rsidTr="00AD6F0D">
        <w:tc>
          <w:tcPr>
            <w:tcW w:w="6062" w:type="dxa"/>
          </w:tcPr>
          <w:p w:rsidR="00AD6F0D" w:rsidRPr="00AD6F0D" w:rsidRDefault="00AD6F0D" w:rsidP="00AD6F0D">
            <w:pPr>
              <w:tabs>
                <w:tab w:val="left" w:pos="708"/>
                <w:tab w:val="left" w:pos="1134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3) Совокупность закрепленных на местности или сооружении геодезических пунктов, положение которых определено в общей для них системе координат</w:t>
            </w:r>
          </w:p>
        </w:tc>
        <w:tc>
          <w:tcPr>
            <w:tcW w:w="3509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="00E172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Координатная сетка</w:t>
            </w:r>
          </w:p>
        </w:tc>
      </w:tr>
    </w:tbl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ответ:1-В, 2-А, 3-Б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.1)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Установите соответствие этапов создания электронных карт их описанию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509"/>
      </w:tblGrid>
      <w:tr w:rsidR="00AD6F0D" w:rsidRPr="00AD6F0D" w:rsidTr="001C1043">
        <w:tc>
          <w:tcPr>
            <w:tcW w:w="4928" w:type="dxa"/>
          </w:tcPr>
          <w:p w:rsidR="00AD6F0D" w:rsidRPr="00AD6F0D" w:rsidRDefault="00AD6F0D" w:rsidP="00AD6F0D">
            <w:pPr>
              <w:tabs>
                <w:tab w:val="left" w:pos="426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Первый этап создания электронных карт</w:t>
            </w:r>
          </w:p>
        </w:tc>
        <w:tc>
          <w:tcPr>
            <w:tcW w:w="4643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Разработка пользовательской системы управления базами данных для работы с электронными картами</w:t>
            </w:r>
          </w:p>
        </w:tc>
      </w:tr>
      <w:tr w:rsidR="00AD6F0D" w:rsidRPr="00AD6F0D" w:rsidTr="001C1043">
        <w:tc>
          <w:tcPr>
            <w:tcW w:w="4928" w:type="dxa"/>
          </w:tcPr>
          <w:p w:rsidR="00AD6F0D" w:rsidRPr="00AD6F0D" w:rsidRDefault="00AD6F0D" w:rsidP="00AD6F0D">
            <w:pPr>
              <w:tabs>
                <w:tab w:val="left" w:pos="426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Второй этап создания электронных карт</w:t>
            </w:r>
          </w:p>
        </w:tc>
        <w:tc>
          <w:tcPr>
            <w:tcW w:w="4643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Автоматизированное преобразование исходной </w:t>
            </w: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картографической информации в цифровую форму</w:t>
            </w:r>
          </w:p>
        </w:tc>
      </w:tr>
      <w:tr w:rsidR="00AD6F0D" w:rsidRPr="00AD6F0D" w:rsidTr="001C1043">
        <w:tc>
          <w:tcPr>
            <w:tcW w:w="4928" w:type="dxa"/>
          </w:tcPr>
          <w:p w:rsidR="00AD6F0D" w:rsidRPr="00AD6F0D" w:rsidRDefault="00AD6F0D" w:rsidP="00AD6F0D">
            <w:pPr>
              <w:tabs>
                <w:tab w:val="left" w:pos="426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Третий этап создание электронных карт</w:t>
            </w:r>
          </w:p>
        </w:tc>
        <w:tc>
          <w:tcPr>
            <w:tcW w:w="4643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Символизация цифровой картографической информации и автоматизированное составление электронных карт</w:t>
            </w:r>
          </w:p>
        </w:tc>
      </w:tr>
    </w:tbl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ответ:1-Б, 2-В, 3-А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.1)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Установите соответствие способов представления графических данных их названию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6"/>
        <w:gridCol w:w="2207"/>
      </w:tblGrid>
      <w:tr w:rsidR="00AD6F0D" w:rsidRPr="00AD6F0D" w:rsidTr="001C1043">
        <w:tc>
          <w:tcPr>
            <w:tcW w:w="7338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Способ предоставления географических данных в базе данных ГИС в виде задания пар прямоугольных координат точек (</w:t>
            </w:r>
            <w:proofErr w:type="spellStart"/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х,у</w:t>
            </w:r>
            <w:proofErr w:type="spellEnd"/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которые определяют начало и направление вектора</w:t>
            </w:r>
          </w:p>
        </w:tc>
        <w:tc>
          <w:tcPr>
            <w:tcW w:w="2233" w:type="dxa"/>
          </w:tcPr>
          <w:p w:rsidR="00AD6F0D" w:rsidRPr="00AD6F0D" w:rsidRDefault="00AD6F0D" w:rsidP="00AD6F0D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Растровый</w:t>
            </w:r>
          </w:p>
        </w:tc>
      </w:tr>
      <w:tr w:rsidR="00AD6F0D" w:rsidRPr="00AD6F0D" w:rsidTr="001C1043">
        <w:tc>
          <w:tcPr>
            <w:tcW w:w="7338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Способ, который заключается в разделении исследуемого пространства на элементы/ячейки, как правило равные по величине</w:t>
            </w:r>
          </w:p>
        </w:tc>
        <w:tc>
          <w:tcPr>
            <w:tcW w:w="2233" w:type="dxa"/>
          </w:tcPr>
          <w:p w:rsidR="00AD6F0D" w:rsidRPr="00AD6F0D" w:rsidRDefault="00AD6F0D" w:rsidP="00AD6F0D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Фрактальный </w:t>
            </w:r>
          </w:p>
        </w:tc>
      </w:tr>
      <w:tr w:rsidR="00AD6F0D" w:rsidRPr="00AD6F0D" w:rsidTr="001C1043">
        <w:tc>
          <w:tcPr>
            <w:tcW w:w="7338" w:type="dxa"/>
          </w:tcPr>
          <w:p w:rsidR="00AD6F0D" w:rsidRPr="00AD6F0D" w:rsidRDefault="00AD6F0D" w:rsidP="00AD6F0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Дополнение деталями оцифрованных или уже </w:t>
            </w:r>
            <w:proofErr w:type="spellStart"/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генерализованных</w:t>
            </w:r>
            <w:proofErr w:type="spellEnd"/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линий при их показе в более крупном масштабе или при недостатке цифровых данных.</w:t>
            </w:r>
          </w:p>
        </w:tc>
        <w:tc>
          <w:tcPr>
            <w:tcW w:w="2233" w:type="dxa"/>
          </w:tcPr>
          <w:p w:rsidR="00AD6F0D" w:rsidRPr="00AD6F0D" w:rsidRDefault="00AD6F0D" w:rsidP="00AD6F0D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Векторный</w:t>
            </w:r>
          </w:p>
        </w:tc>
      </w:tr>
    </w:tbl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ответ:1-В, 2-А, 3-Б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Установите соответствие видов карт их названиям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145"/>
      </w:tblGrid>
      <w:tr w:rsidR="00AD6F0D" w:rsidRPr="00AD6F0D" w:rsidTr="001C1043">
        <w:tc>
          <w:tcPr>
            <w:tcW w:w="6345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Программное решение, предназначенное для определения таксационных параметров лесного массива по аэрофотоснимку, а также цифровой модели местности и рельефа</w:t>
            </w:r>
          </w:p>
        </w:tc>
        <w:tc>
          <w:tcPr>
            <w:tcW w:w="3226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Физическая карта</w:t>
            </w:r>
          </w:p>
        </w:tc>
      </w:tr>
      <w:tr w:rsidR="00AD6F0D" w:rsidRPr="00AD6F0D" w:rsidTr="001C1043">
        <w:tc>
          <w:tcPr>
            <w:tcW w:w="6345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Карта, на которой изображены только природные объекты</w:t>
            </w:r>
          </w:p>
        </w:tc>
        <w:tc>
          <w:tcPr>
            <w:tcW w:w="3226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Цифровая карта лесов</w:t>
            </w:r>
          </w:p>
        </w:tc>
      </w:tr>
      <w:tr w:rsidR="00AD6F0D" w:rsidRPr="00AD6F0D" w:rsidTr="001C1043">
        <w:tc>
          <w:tcPr>
            <w:tcW w:w="6345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Построенное в </w:t>
            </w:r>
            <w:hyperlink r:id="rId8" w:tooltip="Картографическая проекция" w:history="1">
              <w:r w:rsidRPr="00AD6F0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картографической проекции</w:t>
              </w:r>
            </w:hyperlink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уменьшенное, обобщённое изображение поверхности </w:t>
            </w:r>
            <w:hyperlink r:id="rId9" w:tooltip="Земля" w:history="1">
              <w:r w:rsidRPr="00AD6F0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Земли</w:t>
              </w:r>
            </w:hyperlink>
          </w:p>
        </w:tc>
        <w:tc>
          <w:tcPr>
            <w:tcW w:w="3226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Географическая карта</w:t>
            </w:r>
          </w:p>
        </w:tc>
      </w:tr>
    </w:tbl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ответ:1-Б, 2-А, 3-В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5. Установите соответствие процессов обработки информации их названиям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278"/>
      </w:tblGrid>
      <w:tr w:rsidR="00AD6F0D" w:rsidRPr="00AD6F0D" w:rsidTr="001C1043">
        <w:tc>
          <w:tcPr>
            <w:tcW w:w="6204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1) Процесс сведения разнородных данных и моделей в единую логически непротиворечивую модель</w:t>
            </w:r>
          </w:p>
        </w:tc>
        <w:tc>
          <w:tcPr>
            <w:tcW w:w="3367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А) Организация данных</w:t>
            </w:r>
          </w:p>
        </w:tc>
      </w:tr>
      <w:tr w:rsidR="00AD6F0D" w:rsidRPr="00AD6F0D" w:rsidTr="001C1043">
        <w:tc>
          <w:tcPr>
            <w:tcW w:w="6204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2) Создание информационной модели, которая позволяет организовать эффективное хранение в базе данных и эффективную обработку в </w:t>
            </w:r>
            <w:r w:rsidRPr="00AD6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системах и различных технологиях</w:t>
            </w:r>
          </w:p>
        </w:tc>
        <w:tc>
          <w:tcPr>
            <w:tcW w:w="3367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Результат организации данных</w:t>
            </w:r>
          </w:p>
        </w:tc>
      </w:tr>
      <w:tr w:rsidR="00AD6F0D" w:rsidRPr="00AD6F0D" w:rsidTr="001C1043">
        <w:tc>
          <w:tcPr>
            <w:tcW w:w="6204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3)  Существующие или существовавшие относительно устойчивые, характеризующиеся определенным местоположением целостные образования Земли</w:t>
            </w:r>
          </w:p>
        </w:tc>
        <w:tc>
          <w:tcPr>
            <w:tcW w:w="3367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В) Географический объект</w:t>
            </w:r>
          </w:p>
        </w:tc>
      </w:tr>
    </w:tbl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ответ:1-А, 2-Б, 3-В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6. Установите соответствие названия систем спутникового глобального позиционирования по их странам-производителям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4180"/>
      </w:tblGrid>
      <w:tr w:rsidR="00AD6F0D" w:rsidRPr="00AD6F0D" w:rsidTr="001C1043">
        <w:tc>
          <w:tcPr>
            <w:tcW w:w="5211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</w:p>
        </w:tc>
        <w:tc>
          <w:tcPr>
            <w:tcW w:w="4360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А) США</w:t>
            </w:r>
          </w:p>
        </w:tc>
      </w:tr>
      <w:tr w:rsidR="00AD6F0D" w:rsidRPr="00AD6F0D" w:rsidTr="001C1043">
        <w:tc>
          <w:tcPr>
            <w:tcW w:w="5211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AD6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BeiDou</w:t>
            </w:r>
            <w:proofErr w:type="spellEnd"/>
          </w:p>
        </w:tc>
        <w:tc>
          <w:tcPr>
            <w:tcW w:w="4360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Б) КНР</w:t>
            </w:r>
          </w:p>
        </w:tc>
      </w:tr>
      <w:tr w:rsidR="00AD6F0D" w:rsidRPr="00AD6F0D" w:rsidTr="001C1043">
        <w:tc>
          <w:tcPr>
            <w:tcW w:w="5211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3)  ГЛОНАСС</w:t>
            </w:r>
          </w:p>
        </w:tc>
        <w:tc>
          <w:tcPr>
            <w:tcW w:w="4360" w:type="dxa"/>
          </w:tcPr>
          <w:p w:rsidR="00AD6F0D" w:rsidRPr="00AD6F0D" w:rsidRDefault="00AD6F0D" w:rsidP="00AD6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В) Россия</w:t>
            </w:r>
          </w:p>
        </w:tc>
      </w:tr>
    </w:tbl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ответ:1-А, 2-Б, 3-В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D6F0D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F0D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F0D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1. Сформируйте правильную последовательность действий при векторизации карты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А) Предварительная обработка карты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Б) Разделение на тематические слои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В) Выделение границ.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.1)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2. Сформируйте правильную последовательность действий при цифровой фотограмметрической обработке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А) Внутреннее ориентирование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D6F0D">
        <w:rPr>
          <w:rFonts w:ascii="Times New Roman" w:hAnsi="Times New Roman" w:cs="Times New Roman"/>
          <w:sz w:val="28"/>
          <w:szCs w:val="28"/>
        </w:rPr>
        <w:t>Фототриангуляция</w:t>
      </w:r>
      <w:proofErr w:type="spellEnd"/>
      <w:r w:rsidRPr="00AD6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В) Сканирование изображения 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proofErr w:type="gramStart"/>
      <w:r w:rsidRPr="00AD6F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6F0D">
        <w:rPr>
          <w:rFonts w:ascii="Times New Roman" w:hAnsi="Times New Roman" w:cs="Times New Roman"/>
          <w:sz w:val="28"/>
          <w:szCs w:val="28"/>
        </w:rPr>
        <w:t>, Б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3. Какова последовательность вычисления координат точки методом полярной засечки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А) Определить расстояние 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Б) Измерять углы 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В) Вычислить координаты.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Б, </w:t>
      </w:r>
      <w:proofErr w:type="gramStart"/>
      <w:r w:rsidRPr="00AD6F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6F0D">
        <w:rPr>
          <w:rFonts w:ascii="Times New Roman" w:hAnsi="Times New Roman" w:cs="Times New Roman"/>
          <w:sz w:val="28"/>
          <w:szCs w:val="28"/>
        </w:rPr>
        <w:t>, 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4. Какова последовательность действий при определении местоположения через GPS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А) Измерять расстояния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Б) Определить время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В) Вычислить координаты.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AD6F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6F0D">
        <w:rPr>
          <w:rFonts w:ascii="Times New Roman" w:hAnsi="Times New Roman" w:cs="Times New Roman"/>
          <w:sz w:val="28"/>
          <w:szCs w:val="28"/>
        </w:rPr>
        <w:t>, 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(ПК-2.1)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5. Какова правильная последовательность действий при создании масштабной линейки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А) Определение числа интервалов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Б) Выбор единиц измерения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В) Задание размеров рамки.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proofErr w:type="gramStart"/>
      <w:r w:rsidRPr="00AD6F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6F0D">
        <w:rPr>
          <w:rFonts w:ascii="Times New Roman" w:hAnsi="Times New Roman" w:cs="Times New Roman"/>
          <w:sz w:val="28"/>
          <w:szCs w:val="28"/>
        </w:rPr>
        <w:t>, 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6. Выстройте в правильной последовательности карты по мере увеличения масштаба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А) планы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Б) крупномасштабные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В) среднемасштабные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Г) мелкомасштабные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 А, Б, В, Г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AD6F0D" w:rsidRPr="00AD6F0D" w:rsidRDefault="00AD6F0D" w:rsidP="00AD6F0D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D6F0D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Задания открытого типа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F0D" w:rsidRPr="00AD6F0D" w:rsidRDefault="00AD6F0D" w:rsidP="00AD6F0D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D6F0D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6F0D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6F0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__________ – наука, технология и производственная деятельность по научному обоснованию, проектированию, созданию, эксплуатации и использованию географических информационных систем, по разработке геоинформационных технологий, по приложению географических информационных систем для практических или научных целей.</w:t>
      </w:r>
    </w:p>
    <w:p w:rsidR="00AD6F0D" w:rsidRPr="00AD6F0D" w:rsidRDefault="00AD6F0D" w:rsidP="00AD6F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AD6F0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AD6F0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Геоинформатика</w:t>
      </w:r>
      <w:proofErr w:type="spellEnd"/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 w:rsidR="009C17EE"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D6F0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2____________ –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связи, реализующих информационные процессы.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D6F0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Информационная система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 w:rsidR="009C17EE"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3_____- свойство, качественный или количественный признак, харак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теризующий пространственный объект (но не связанный с его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местоуказанием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ассоциированный с его уникальным номером, или идентификатором.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gramStart"/>
      <w:r w:rsidRPr="00AD6F0D">
        <w:rPr>
          <w:rFonts w:ascii="Times New Roman" w:hAnsi="Times New Roman" w:cs="Times New Roman"/>
          <w:sz w:val="28"/>
          <w:szCs w:val="28"/>
        </w:rPr>
        <w:t>ответ</w:t>
      </w:r>
      <w:r w:rsidRPr="00AD6F0D">
        <w:rPr>
          <w:rFonts w:ascii="Times New Roman" w:eastAsia="Times New Roman" w:hAnsi="Times New Roman" w:cs="Times New Roman"/>
          <w:iCs/>
          <w:sz w:val="28"/>
          <w:szCs w:val="28"/>
        </w:rPr>
        <w:t xml:space="preserve"> :Атрибут</w:t>
      </w:r>
      <w:proofErr w:type="gramEnd"/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4___________- набор данных, имеющих географический характер, значения которых организованы в прямоугольный массив объектов.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AD6F0D">
        <w:rPr>
          <w:rFonts w:ascii="Times New Roman" w:eastAsia="Times New Roman" w:hAnsi="Times New Roman" w:cs="Times New Roman"/>
          <w:iCs/>
          <w:sz w:val="28"/>
          <w:szCs w:val="28"/>
        </w:rPr>
        <w:t>: Растр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 - наука, изучающая форму и размеры Земли и разрабаты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вающая вопросы создания координатной плановой и высотной основы для детального изучения физической поверхности земли методами топографии и картографии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AD6F0D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Геодезия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6._</w:t>
      </w:r>
      <w:proofErr w:type="gram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- техническая дисциплина, основной целью которой является определение вида и размеров какого-либо объекта путем изучения и измерения его фотографического изображения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AD6F0D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Фотограмметрия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6F0D" w:rsidRPr="00AD6F0D" w:rsidRDefault="00AD6F0D" w:rsidP="00AD6F0D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D6F0D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043" w:rsidRPr="00AD6F0D" w:rsidRDefault="001C1043" w:rsidP="001C10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6F0D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1 </w:t>
      </w: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Двумерная </w:t>
      </w:r>
      <w:hyperlink r:id="rId10" w:tooltip="Система координат" w:history="1">
        <w:r w:rsidRPr="00AD6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система координат</w:t>
        </w:r>
      </w:hyperlink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которой каждая точка на плоскости определяется двумя числами — полярным углом и полярным радиусом называется ___________ 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полярной системой координат/ системой полярных координат/ полярная система координат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 w:rsidR="009C17EE"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2 </w:t>
      </w: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Прямолинейная </w:t>
      </w:r>
      <w:hyperlink r:id="rId11" w:tooltip="Система координат" w:history="1">
        <w:r w:rsidRPr="00AD6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система координат</w:t>
        </w:r>
      </w:hyperlink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взаимно перпендикулярными координатными осями на плоскости или в пространстве называется ___________ 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прямоугольной системой координат/ прямоугольная система координат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 </w:t>
      </w: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 за </w:t>
      </w:r>
      <w:hyperlink r:id="rId12" w:tooltip="Поверхность Земли" w:history="1">
        <w:r w:rsidRPr="00AD6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поверхностью Земли</w:t>
        </w:r>
      </w:hyperlink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 наземными, авиационными и </w:t>
      </w:r>
      <w:hyperlink r:id="rId13" w:tooltip="Космонавтика" w:history="1">
        <w:r w:rsidRPr="00AD6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космическими</w:t>
        </w:r>
      </w:hyperlink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 средствами, оснащёнными различными видами </w:t>
      </w:r>
      <w:hyperlink r:id="rId14" w:tooltip="Съёмочная аппаратура (страница отсутствует)" w:history="1">
        <w:r w:rsidRPr="00AD6F0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съёмочной аппаратуры</w:t>
        </w:r>
      </w:hyperlink>
      <w:r w:rsidRPr="00AD6F0D">
        <w:rPr>
          <w:rFonts w:ascii="Times New Roman" w:hAnsi="Times New Roman" w:cs="Times New Roman"/>
          <w:sz w:val="28"/>
          <w:szCs w:val="28"/>
        </w:rPr>
        <w:t xml:space="preserve"> называется ____________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Правильный ответ: д</w:t>
      </w:r>
      <w:r w:rsidRPr="00AD6F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истанционное</w:t>
      </w:r>
      <w:r w:rsidRPr="00AD6F0D">
        <w:rPr>
          <w:rFonts w:ascii="Times New Roman" w:hAnsi="Times New Roman" w:cs="Times New Roman"/>
          <w:sz w:val="28"/>
          <w:szCs w:val="28"/>
        </w:rPr>
        <w:t xml:space="preserve"> зондирование</w:t>
      </w:r>
      <w:r w:rsidRPr="00AD6F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Земли/ дистанционным зондированием земли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Область науки, техники и производства, основным направлением которой является изучение, создание и использование различных картографических произведений, называется_________ 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картография/ картографией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2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5. Процессом распознавания </w:t>
      </w:r>
      <w:r w:rsidRPr="00AD6F0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объектов</w:t>
      </w: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территорий, их свойств, взаимосвязей по их изображениям на снимке называется ___________ </w:t>
      </w:r>
    </w:p>
    <w:p w:rsidR="00AD6F0D" w:rsidRPr="00AD6F0D" w:rsidRDefault="00AD6F0D" w:rsidP="00AD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D6F0D">
        <w:rPr>
          <w:rFonts w:ascii="Times New Roman" w:hAnsi="Times New Roman" w:cs="Times New Roman"/>
          <w:sz w:val="28"/>
          <w:szCs w:val="28"/>
          <w:shd w:val="clear" w:color="auto" w:fill="FFFFFF"/>
        </w:rPr>
        <w:t>дешифрование/ дешифрованием/ дешифровка/ дешифровкой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Цифровое представление некоторого объекта реальности, включающее координатную привязку и набор атрибутов называется -_________________ </w:t>
      </w:r>
    </w:p>
    <w:p w:rsidR="00AD6F0D" w:rsidRPr="00AD6F0D" w:rsidRDefault="00AD6F0D" w:rsidP="00AD6F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D6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цифровым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объектом/цифровой объект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spacing w:val="-3"/>
          <w:sz w:val="28"/>
          <w:szCs w:val="28"/>
        </w:rPr>
      </w:pPr>
      <w:r w:rsidRPr="00AD6F0D">
        <w:rPr>
          <w:rFonts w:ascii="Times New Roman" w:eastAsiaTheme="majorEastAsia" w:hAnsi="Times New Roman" w:cs="Times New Roman"/>
          <w:b/>
          <w:bCs/>
          <w:spacing w:val="-3"/>
          <w:sz w:val="28"/>
          <w:szCs w:val="28"/>
        </w:rPr>
        <w:lastRenderedPageBreak/>
        <w:t>Задания открытого типа с развернутым ответом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6F0D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:rsidR="00AD6F0D" w:rsidRPr="00AD6F0D" w:rsidRDefault="00AD6F0D" w:rsidP="00AD6F0D">
      <w:pPr>
        <w:numPr>
          <w:ilvl w:val="0"/>
          <w:numId w:val="28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четыре основных этапа развития ГИС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15 минут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Содержательное соответствие приведенному ниже пояснению:</w:t>
      </w:r>
    </w:p>
    <w:p w:rsidR="00AD6F0D" w:rsidRPr="00AD6F0D" w:rsidRDefault="00AD6F0D" w:rsidP="00AD6F0D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>В истории развития собственно ГИС можно выделить четыре этапа:</w:t>
      </w:r>
    </w:p>
    <w:p w:rsidR="00AD6F0D" w:rsidRPr="00AD6F0D" w:rsidRDefault="00AD6F0D" w:rsidP="00AD6F0D">
      <w:pPr>
        <w:numPr>
          <w:ilvl w:val="0"/>
          <w:numId w:val="29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Пионерный период 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>(поздние 1950-е – ранние 1970-е гг.). Исследование принципиальных возможностей, пограничных областей знаний и технологий, наработка эмпирического опыта, первые крупные проекты и теоретические работы.</w:t>
      </w:r>
    </w:p>
    <w:p w:rsidR="00AD6F0D" w:rsidRPr="00AD6F0D" w:rsidRDefault="00AD6F0D" w:rsidP="00AD6F0D">
      <w:pPr>
        <w:numPr>
          <w:ilvl w:val="0"/>
          <w:numId w:val="29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Период государственных инициатив 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>(ранние 1970-е – ранние 1980-е гг.). Развитие крупных геоинформационных проектов, поддерживаемых государством, формирование государственных институтов в области ГИС, снижение роли и влияния отдельных исследователей и небольших групп. В этот период оформилось понятие пространственных объектов и оформились две альтернативные линии представления – векторная и растровая. Появились инструменты манипулирования пространственными данными.</w:t>
      </w:r>
    </w:p>
    <w:p w:rsidR="00AD6F0D" w:rsidRPr="00AD6F0D" w:rsidRDefault="00AD6F0D" w:rsidP="00AD6F0D">
      <w:pPr>
        <w:numPr>
          <w:ilvl w:val="0"/>
          <w:numId w:val="29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Период коммерческого развития 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>(ранние 1980-е – настоящее время). Широкий рынок разнообразных программных средств, развитие настольных ГИС.</w:t>
      </w:r>
    </w:p>
    <w:p w:rsidR="00AD6F0D" w:rsidRPr="00AD6F0D" w:rsidRDefault="00AD6F0D" w:rsidP="00AD6F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 xml:space="preserve">Расширение области применения ГИС за счет интеграции с базами непространственных данных, появление сетевых приложений, появление значительного числа непрофессиональных пользователей, системы, поддерживающие индивидуальные наборы данных на отдельных компьютерах, открывают путь системам, поддерживающим корпоративные и распределенные базы </w:t>
      </w:r>
      <w:proofErr w:type="spellStart"/>
      <w:r w:rsidRPr="00AD6F0D">
        <w:rPr>
          <w:rFonts w:ascii="Times New Roman" w:hAnsi="Times New Roman" w:cs="Times New Roman"/>
          <w:sz w:val="28"/>
          <w:szCs w:val="28"/>
          <w:lang w:eastAsia="ar-SA"/>
        </w:rPr>
        <w:t>геоданных</w:t>
      </w:r>
      <w:proofErr w:type="spellEnd"/>
      <w:r w:rsidRPr="00AD6F0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D6F0D" w:rsidRPr="00AD6F0D" w:rsidRDefault="00AD6F0D" w:rsidP="00AD6F0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Пользовательский период 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 xml:space="preserve">(поздние 1980-е – настоящее время). Повышенная конкуренция среди коммерческих производителей геоинформационных технологий. Это дает преимущества пользователям ГИС, доступность и «открытость» программных средств позволяет пользователям самим адаптировать, использовать и даже модифицировать программы. 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6F0D" w:rsidRPr="00AD6F0D" w:rsidRDefault="00AD6F0D" w:rsidP="00AD6F0D">
      <w:pPr>
        <w:numPr>
          <w:ilvl w:val="0"/>
          <w:numId w:val="28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включает в себя основная структура ГИС?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15 минут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Содержательное соответствие приведенному ниже пояснению:</w:t>
      </w:r>
    </w:p>
    <w:p w:rsidR="00AD6F0D" w:rsidRPr="00AD6F0D" w:rsidRDefault="00AD6F0D" w:rsidP="00AD6F0D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>ГИС в общем случае содержит в себе следующие элементы</w:t>
      </w:r>
    </w:p>
    <w:p w:rsidR="00AD6F0D" w:rsidRPr="00AD6F0D" w:rsidRDefault="00AD6F0D" w:rsidP="00AD6F0D">
      <w:pPr>
        <w:numPr>
          <w:ilvl w:val="0"/>
          <w:numId w:val="30"/>
        </w:numPr>
        <w:tabs>
          <w:tab w:val="num" w:pos="113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>Аппаратное обеспечение.</w:t>
      </w:r>
    </w:p>
    <w:p w:rsidR="00AD6F0D" w:rsidRPr="00AD6F0D" w:rsidRDefault="00AD6F0D" w:rsidP="00AD6F0D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 xml:space="preserve">Включает компьютеры (платформы), на которых работает ГИС. В основном, функционируют на достаточно большом числе платформ – на 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мощных серверах, обслуживающих клиентские машины в локальных сетях и в сети Интернет, на рабочих станциях и на отдельных персональных компьютерах;</w:t>
      </w:r>
    </w:p>
    <w:p w:rsidR="00AD6F0D" w:rsidRPr="00AD6F0D" w:rsidRDefault="00AD6F0D" w:rsidP="00AD6F0D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 xml:space="preserve">Средства ввода/вывода. ГИС используют разнообразное периферийное оборудование – дигитайзеры, принтеры, плоттеры, </w:t>
      </w:r>
      <w:r w:rsidRPr="00AD6F0D">
        <w:rPr>
          <w:rFonts w:ascii="Times New Roman" w:hAnsi="Times New Roman" w:cs="Times New Roman"/>
          <w:sz w:val="28"/>
          <w:szCs w:val="28"/>
          <w:lang w:val="en-US" w:eastAsia="ar-SA"/>
        </w:rPr>
        <w:t>GPS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 xml:space="preserve"> и т.п.</w:t>
      </w:r>
    </w:p>
    <w:p w:rsidR="00AD6F0D" w:rsidRPr="00AD6F0D" w:rsidRDefault="00AD6F0D" w:rsidP="00AD6F0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>2.</w:t>
      </w: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ab/>
        <w:t>Программное обеспечение. Позволяет вводить, сохранять,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 xml:space="preserve"> анализировать и отображать географическую информацию. Ключевыми компонентами программного обеспечения являются:</w:t>
      </w:r>
    </w:p>
    <w:p w:rsidR="00AD6F0D" w:rsidRPr="00AD6F0D" w:rsidRDefault="00AD6F0D" w:rsidP="00AD6F0D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>средства для ввода и манипулирования географическими данными;</w:t>
      </w:r>
    </w:p>
    <w:p w:rsidR="00AD6F0D" w:rsidRPr="00AD6F0D" w:rsidRDefault="00AD6F0D" w:rsidP="00AD6F0D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>система управления базой данных;</w:t>
      </w:r>
    </w:p>
    <w:p w:rsidR="00AD6F0D" w:rsidRPr="00AD6F0D" w:rsidRDefault="00AD6F0D" w:rsidP="00AD6F0D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>программные средства, обеспечивающие поддержку запросов, географический анализ и визуализацию информации;</w:t>
      </w:r>
    </w:p>
    <w:p w:rsidR="00AD6F0D" w:rsidRPr="00AD6F0D" w:rsidRDefault="00AD6F0D" w:rsidP="00AD6F0D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>графический интерфейс пользователя, облегчающий использование программных средств.</w:t>
      </w:r>
    </w:p>
    <w:p w:rsidR="00AD6F0D" w:rsidRPr="00AD6F0D" w:rsidRDefault="00AD6F0D" w:rsidP="00AD6F0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>Данные. В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>озможно наиболее важный компонент ГИС. Географические информационные системы работают с данными двух основных типов:</w:t>
      </w:r>
    </w:p>
    <w:p w:rsidR="00AD6F0D" w:rsidRPr="00AD6F0D" w:rsidRDefault="00AD6F0D" w:rsidP="00AD6F0D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>пространственные (синонимы: картографические, векторные) данные, описывающие положение и форму географических объектов, и их пространственные связи с другими объектами;</w:t>
      </w:r>
    </w:p>
    <w:p w:rsidR="00AD6F0D" w:rsidRPr="00AD6F0D" w:rsidRDefault="00AD6F0D" w:rsidP="00AD6F0D">
      <w:pPr>
        <w:numPr>
          <w:ilvl w:val="0"/>
          <w:numId w:val="32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sz w:val="28"/>
          <w:szCs w:val="28"/>
          <w:lang w:eastAsia="ar-SA"/>
        </w:rPr>
        <w:t>описательные (синонимы: атрибутивные, табличные) данные о географических объектах, состоящие из наборов чисел, текстов и т.п.</w:t>
      </w:r>
    </w:p>
    <w:p w:rsidR="00AD6F0D" w:rsidRPr="00AD6F0D" w:rsidRDefault="00AD6F0D" w:rsidP="00AD6F0D">
      <w:pPr>
        <w:numPr>
          <w:ilvl w:val="0"/>
          <w:numId w:val="31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0D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Пользователи ГИС. </w:t>
      </w:r>
      <w:r w:rsidRPr="00AD6F0D">
        <w:rPr>
          <w:rFonts w:ascii="Times New Roman" w:hAnsi="Times New Roman" w:cs="Times New Roman"/>
          <w:sz w:val="28"/>
          <w:szCs w:val="28"/>
          <w:lang w:eastAsia="ar-SA"/>
        </w:rPr>
        <w:t>Ими могут быть как технические специалисты, разрабатывающие и поддерживающие систему, так и обычные пользователи, которым ГИС помогает решать текущие дела и проблемы.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6F0D" w:rsidRPr="00AD6F0D" w:rsidRDefault="00AD6F0D" w:rsidP="00AD6F0D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6F0D" w:rsidRPr="00AD6F0D" w:rsidRDefault="00AD6F0D" w:rsidP="00AD6F0D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координаты точки 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если известны к</w:t>
      </w:r>
      <w:r w:rsidRPr="00AD6F0D">
        <w:rPr>
          <w:rFonts w:ascii="Times New Roman" w:hAnsi="Times New Roman" w:cs="Times New Roman"/>
          <w:sz w:val="28"/>
          <w:szCs w:val="28"/>
          <w:lang w:eastAsia="ru-RU"/>
        </w:rPr>
        <w:t xml:space="preserve">оординаты точки 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A</w:t>
      </w:r>
      <w:r w:rsidRPr="00AD6F0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(400,100),</w:t>
      </w:r>
      <w:r w:rsidRPr="00AD6F0D">
        <w:rPr>
          <w:rFonts w:ascii="Times New Roman" w:hAnsi="Times New Roman" w:cs="Times New Roman"/>
          <w:sz w:val="28"/>
          <w:szCs w:val="28"/>
          <w:lang w:eastAsia="ru-RU"/>
        </w:rPr>
        <w:t xml:space="preserve"> дирекционный угол на определяемую точку 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D6F0D">
        <w:rPr>
          <w:rFonts w:ascii="Times New Roman" w:hAnsi="Times New Roman" w:cs="Times New Roman"/>
          <w:sz w:val="28"/>
          <w:szCs w:val="28"/>
          <w:lang w:eastAsia="ru-RU"/>
        </w:rPr>
        <w:t xml:space="preserve">равен 80°. Точка 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B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D6F0D">
        <w:rPr>
          <w:rFonts w:ascii="Times New Roman" w:hAnsi="Times New Roman" w:cs="Times New Roman"/>
          <w:sz w:val="28"/>
          <w:szCs w:val="28"/>
          <w:lang w:eastAsia="ru-RU"/>
        </w:rPr>
        <w:t xml:space="preserve">имеет координаты 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(300,200),</w:t>
      </w:r>
      <w:r w:rsidRPr="00AD6F0D">
        <w:rPr>
          <w:rFonts w:ascii="Times New Roman" w:hAnsi="Times New Roman" w:cs="Times New Roman"/>
          <w:sz w:val="28"/>
          <w:szCs w:val="28"/>
          <w:lang w:eastAsia="ru-RU"/>
        </w:rPr>
        <w:t xml:space="preserve"> а дирекционный угол на точку 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AD6F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D6F0D">
        <w:rPr>
          <w:rFonts w:ascii="Times New Roman" w:hAnsi="Times New Roman" w:cs="Times New Roman"/>
          <w:sz w:val="28"/>
          <w:szCs w:val="28"/>
          <w:lang w:eastAsia="ru-RU"/>
        </w:rPr>
        <w:t xml:space="preserve">равен 10°. 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20 минут. 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точки Р определяются по уравнениям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Xp=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A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+tg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∝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AP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-tg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∝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BP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B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tg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∝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AP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-tg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∝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BP</m:t>
                  </m:r>
                </m:sub>
              </m:sSub>
            </m:den>
          </m:f>
        </m:oMath>
      </m:oMathPara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047A22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+(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)∙tg 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∝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AP</m:t>
              </m:r>
            </m:sub>
          </m:sSub>
        </m:oMath>
      </m:oMathPara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AD6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D6F0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координаты точки А (400,100)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D6F0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координаты точки В (300, 200)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r w:rsidRPr="00AD6F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α</w:t>
      </w:r>
      <w:r w:rsidRPr="00AD6F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соответствующие дирекционные углы на определяемую точку (80</w:t>
      </w:r>
      <w:r w:rsidRPr="00AD6F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</w:t>
      </w:r>
      <w:proofErr w:type="gramStart"/>
      <w:r w:rsidRPr="00AD6F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Тогда: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lastRenderedPageBreak/>
            <m:t>Xp=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200-100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+tg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∙400-tg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∙300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tg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-tg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=421</m:t>
          </m:r>
        </m:oMath>
      </m:oMathPara>
    </w:p>
    <w:p w:rsidR="00AD6F0D" w:rsidRPr="00AD6F0D" w:rsidRDefault="00047A22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=100+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421+400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∙tg  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80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=221</m:t>
          </m:r>
        </m:oMath>
      </m:oMathPara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точки Р (421, 221).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F0D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F0D">
        <w:rPr>
          <w:rFonts w:ascii="Times New Roman" w:hAnsi="Times New Roman" w:cs="Times New Roman"/>
          <w:sz w:val="28"/>
          <w:szCs w:val="28"/>
        </w:rPr>
        <w:t>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numPr>
          <w:ilvl w:val="0"/>
          <w:numId w:val="28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последовательность действий при определении площади зеленых насаждений на заданной территории по спутниковому снимку на примере программы </w:t>
      </w:r>
      <w:r w:rsidRPr="00AD6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QGIS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выполнения – 15 минут.</w:t>
      </w:r>
    </w:p>
    <w:p w:rsidR="00AD6F0D" w:rsidRPr="00AD6F0D" w:rsidRDefault="00AD6F0D" w:rsidP="00AD6F0D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  <w:r w:rsidRPr="00AD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содержательное соответствие приведенному ниже пояснению: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Запустить приложение и создать новый проект.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Добавить подложку из спутниковых снимков для точного ориентирования.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Найти участок, обходимый к оцифровке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Создать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shapefile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Шейп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-файл» (векторный формат географических файлов).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Присвоить файлу имя и выбрать место его хранения на компьютере.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Настроить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шейп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-файл для оцифровки полигональных объектов.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Провести настройку автоматического расчёта площадей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отрисованных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полигонов территорий. 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Включить панель «Инструменты оцифровки» если она не активна.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Войти в режим редактирования и активировать кнопку «Добавить полигональный объект».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Точно обвести контур объектов (зеленых насаждений), исключая: дороги, здания, водоёмы, пахотные или выжженные земли и т.д. Сохранить каждый из полигонов.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Для вырезки объекта с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отрисованного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полигона включить «Панель координат».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Выбрать инструмент «Добавить отверстие» выделить необходимые зоны.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Оцифровать всю заданную территорию.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Включить панель «Статистика».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 помощи инструмента «Статистика» рассмотреть общее количество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отрисованных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и их суммарную площадь (в м</w:t>
      </w:r>
      <w:r w:rsidRPr="00AD6F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numPr>
          <w:ilvl w:val="0"/>
          <w:numId w:val="28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последовательность действий при определении протяженности линейных объектов (рек, автомобильных дорог, железных дорог) заданной территории по спутниковому снимку на примере программы </w:t>
      </w:r>
      <w:r w:rsidRPr="00AD6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QGIS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15 минут.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Критерии оценивания: </w:t>
      </w:r>
      <w:r w:rsidRPr="00AD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содержательное соответствие приведенному ниже пояснению: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Запустить приложение и создать новый проект.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Добавить подложку из спутниковых снимков для точного ориентирования.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Найти участок, обходимый к оцифровке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Присвоить файлу имя и выбрать место его хранения на компьютере.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Создать и настроить 3 новых слоя для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отрисовки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линейных объектов (реки, автодороги, ЖД пути).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Настроить условные обозначения для каждого из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отрисовываемых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линейных объектов.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Отрисовать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заданные объекты используя инструмент «Добавить линейный объект».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Настройте надписи на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отрисованной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реке.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Определить протяженность </w:t>
      </w:r>
      <w:proofErr w:type="spellStart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отрисованных</w:t>
      </w:r>
      <w:proofErr w:type="spellEnd"/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numPr>
          <w:ilvl w:val="0"/>
          <w:numId w:val="28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последовательность действий при определении расстояния между заданными объектами на территории по спутниковому снимку на примере программы </w:t>
      </w:r>
      <w:r w:rsidRPr="00AD6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QGIS</w:t>
      </w: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15 минут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  <w:r w:rsidRPr="00AD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содержательное соответствие приведенному ниже пояснению: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Запустить приложение и создать новый проект.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Добавить подложку из спутниковых снимков для точного ориентирования.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Найти участок, обходимый к оцифровке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Присвоить файлу имя и выбрать место его хранения на компьютере.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инструмента «Измерить расстояние» измерить расстояние между заданными объектами: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прямой;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кратчайший путь по дорогам и тропинкам;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кратчайший путь по автомобильным дорогам.</w:t>
      </w:r>
    </w:p>
    <w:p w:rsidR="00AD6F0D" w:rsidRPr="00AD6F0D" w:rsidRDefault="00AD6F0D" w:rsidP="00AD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Компетенции (индикаторы): ПК-2 (ПК-2.</w:t>
      </w:r>
      <w:r w:rsidR="009C17EE">
        <w:rPr>
          <w:rFonts w:ascii="Times New Roman" w:hAnsi="Times New Roman" w:cs="Times New Roman"/>
          <w:sz w:val="28"/>
          <w:szCs w:val="28"/>
        </w:rPr>
        <w:t>3</w:t>
      </w:r>
      <w:r w:rsidRPr="00AD6F0D">
        <w:rPr>
          <w:rFonts w:ascii="Times New Roman" w:hAnsi="Times New Roman" w:cs="Times New Roman"/>
          <w:sz w:val="28"/>
          <w:szCs w:val="28"/>
        </w:rPr>
        <w:t>)</w:t>
      </w: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0D" w:rsidRPr="00AD6F0D" w:rsidRDefault="00AD6F0D" w:rsidP="00AD6F0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EA" w:rsidRPr="00AD6F0D" w:rsidRDefault="00836B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6F0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36BEA" w:rsidRPr="00AD6F0D" w:rsidRDefault="00836BEA" w:rsidP="006B61D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sectPr w:rsidR="00836BEA" w:rsidRPr="00AD6F0D" w:rsidSect="00FE1EB1">
      <w:footerReference w:type="default" r:id="rId15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22" w:rsidRDefault="00047A22" w:rsidP="001A1C1E">
      <w:pPr>
        <w:spacing w:after="0" w:line="240" w:lineRule="auto"/>
      </w:pPr>
      <w:r>
        <w:separator/>
      </w:r>
    </w:p>
  </w:endnote>
  <w:endnote w:type="continuationSeparator" w:id="0">
    <w:p w:rsidR="00047A22" w:rsidRDefault="00047A22" w:rsidP="001A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0D" w:rsidRDefault="00AD6F0D">
    <w:pPr>
      <w:pStyle w:val="af0"/>
      <w:jc w:val="right"/>
    </w:pPr>
  </w:p>
  <w:p w:rsidR="00AD6F0D" w:rsidRDefault="00AD6F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22" w:rsidRDefault="00047A22" w:rsidP="001A1C1E">
      <w:pPr>
        <w:spacing w:after="0" w:line="240" w:lineRule="auto"/>
      </w:pPr>
      <w:r>
        <w:separator/>
      </w:r>
    </w:p>
  </w:footnote>
  <w:footnote w:type="continuationSeparator" w:id="0">
    <w:p w:rsidR="00047A22" w:rsidRDefault="00047A22" w:rsidP="001A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F90F83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675"/>
      </w:pPr>
      <w:rPr>
        <w:rFonts w:cs="Times New Roman"/>
        <w:i w:val="0"/>
        <w:u w:val="none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40"/>
    <w:multiLevelType w:val="singleLevel"/>
    <w:tmpl w:val="00000040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 w15:restartNumberingAfterBreak="0">
    <w:nsid w:val="05EE2131"/>
    <w:multiLevelType w:val="hybridMultilevel"/>
    <w:tmpl w:val="0308A2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D3197"/>
    <w:multiLevelType w:val="multilevel"/>
    <w:tmpl w:val="8DA6BF04"/>
    <w:lvl w:ilvl="0">
      <w:start w:val="1"/>
      <w:numFmt w:val="decimal"/>
      <w:pStyle w:val="a"/>
      <w:lvlText w:val="%1"/>
      <w:lvlJc w:val="left"/>
      <w:pPr>
        <w:tabs>
          <w:tab w:val="num" w:pos="1353"/>
        </w:tabs>
        <w:ind w:left="1353" w:hanging="219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3"/>
        </w:tabs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hint="default"/>
      </w:rPr>
    </w:lvl>
  </w:abstractNum>
  <w:abstractNum w:abstractNumId="7" w15:restartNumberingAfterBreak="0">
    <w:nsid w:val="0921705D"/>
    <w:multiLevelType w:val="hybridMultilevel"/>
    <w:tmpl w:val="BA4C72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60F4A"/>
    <w:multiLevelType w:val="hybridMultilevel"/>
    <w:tmpl w:val="5B7CFA1C"/>
    <w:lvl w:ilvl="0" w:tplc="CBFAE1EE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D8756A">
      <w:numFmt w:val="bullet"/>
      <w:lvlText w:val="•"/>
      <w:lvlJc w:val="left"/>
      <w:pPr>
        <w:ind w:left="557" w:hanging="281"/>
      </w:pPr>
      <w:rPr>
        <w:rFonts w:hint="default"/>
        <w:lang w:val="ru-RU" w:eastAsia="en-US" w:bidi="ar-SA"/>
      </w:rPr>
    </w:lvl>
    <w:lvl w:ilvl="2" w:tplc="DA629382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3" w:tplc="4668550C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4" w:tplc="10108E56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5" w:tplc="194E17BC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6" w:tplc="D48C8E1A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7" w:tplc="102CB176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8" w:tplc="9F086A9C"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0E643B3F"/>
    <w:multiLevelType w:val="hybridMultilevel"/>
    <w:tmpl w:val="3746E6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B2196"/>
    <w:multiLevelType w:val="hybridMultilevel"/>
    <w:tmpl w:val="6B4CC202"/>
    <w:lvl w:ilvl="0" w:tplc="6204B9FC">
      <w:numFmt w:val="bullet"/>
      <w:lvlText w:val="-"/>
      <w:lvlJc w:val="left"/>
      <w:pPr>
        <w:ind w:left="4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A4FC8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32F42F20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3" w:tplc="667055D4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4" w:tplc="0EBC8370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5" w:tplc="F6E42646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6" w:tplc="960841FC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7" w:tplc="C130D64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8" w:tplc="965487C2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1DD6156"/>
    <w:multiLevelType w:val="hybridMultilevel"/>
    <w:tmpl w:val="CF42BF20"/>
    <w:lvl w:ilvl="0" w:tplc="9E4A2EC0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0D2C92A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C4C8E88A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3" w:tplc="BE0C563E">
      <w:numFmt w:val="bullet"/>
      <w:lvlText w:val="•"/>
      <w:lvlJc w:val="left"/>
      <w:pPr>
        <w:ind w:left="1667" w:hanging="281"/>
      </w:pPr>
      <w:rPr>
        <w:rFonts w:hint="default"/>
        <w:lang w:val="ru-RU" w:eastAsia="en-US" w:bidi="ar-SA"/>
      </w:rPr>
    </w:lvl>
    <w:lvl w:ilvl="4" w:tplc="EF788B4C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8EA24F56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6" w:tplc="F8EC203A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7" w:tplc="BE0A253E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8" w:tplc="1DAE067C">
      <w:numFmt w:val="bullet"/>
      <w:lvlText w:val="•"/>
      <w:lvlJc w:val="left"/>
      <w:pPr>
        <w:ind w:left="3812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4F748D6"/>
    <w:multiLevelType w:val="multilevel"/>
    <w:tmpl w:val="0996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B3DBC"/>
    <w:multiLevelType w:val="hybridMultilevel"/>
    <w:tmpl w:val="2E444B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84BF7"/>
    <w:multiLevelType w:val="multilevel"/>
    <w:tmpl w:val="0B228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0137D"/>
    <w:multiLevelType w:val="hybridMultilevel"/>
    <w:tmpl w:val="8962FB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D7510"/>
    <w:multiLevelType w:val="multilevel"/>
    <w:tmpl w:val="56821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A45516"/>
    <w:multiLevelType w:val="multilevel"/>
    <w:tmpl w:val="3288FBAE"/>
    <w:lvl w:ilvl="0">
      <w:start w:val="1"/>
      <w:numFmt w:val="decimal"/>
      <w:lvlText w:val="%1."/>
      <w:lvlJc w:val="left"/>
      <w:pPr>
        <w:ind w:left="193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2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00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45E10CF7"/>
    <w:multiLevelType w:val="hybridMultilevel"/>
    <w:tmpl w:val="1660D3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A276B"/>
    <w:multiLevelType w:val="multilevel"/>
    <w:tmpl w:val="BBC2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73398"/>
    <w:multiLevelType w:val="hybridMultilevel"/>
    <w:tmpl w:val="03E6C756"/>
    <w:lvl w:ilvl="0" w:tplc="AE4E5A6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08110E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CD549038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3" w:tplc="53B813A6">
      <w:numFmt w:val="bullet"/>
      <w:lvlText w:val="•"/>
      <w:lvlJc w:val="left"/>
      <w:pPr>
        <w:ind w:left="1667" w:hanging="281"/>
      </w:pPr>
      <w:rPr>
        <w:rFonts w:hint="default"/>
        <w:lang w:val="ru-RU" w:eastAsia="en-US" w:bidi="ar-SA"/>
      </w:rPr>
    </w:lvl>
    <w:lvl w:ilvl="4" w:tplc="1BEC92FE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96B40D0C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6" w:tplc="02B06BCC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7" w:tplc="DDFCC2B4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8" w:tplc="0576BFEA">
      <w:numFmt w:val="bullet"/>
      <w:lvlText w:val="•"/>
      <w:lvlJc w:val="left"/>
      <w:pPr>
        <w:ind w:left="3812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BA50003"/>
    <w:multiLevelType w:val="hybridMultilevel"/>
    <w:tmpl w:val="23E0AE9E"/>
    <w:lvl w:ilvl="0" w:tplc="786C6C72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885BE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6DC4998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B914BA24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4" w:tplc="78B432F2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5" w:tplc="DD7695FC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6" w:tplc="8FF8AF10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7" w:tplc="90B03750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8" w:tplc="641ACF1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D346113"/>
    <w:multiLevelType w:val="hybridMultilevel"/>
    <w:tmpl w:val="D0D4F9DC"/>
    <w:lvl w:ilvl="0" w:tplc="F47E1368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E699E"/>
    <w:multiLevelType w:val="multilevel"/>
    <w:tmpl w:val="57EA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43BFF"/>
    <w:multiLevelType w:val="multilevel"/>
    <w:tmpl w:val="B8CA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387FC7"/>
    <w:multiLevelType w:val="multilevel"/>
    <w:tmpl w:val="B59C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0F3E2C"/>
    <w:multiLevelType w:val="hybridMultilevel"/>
    <w:tmpl w:val="C17C65D0"/>
    <w:lvl w:ilvl="0" w:tplc="F47E1368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471E0"/>
    <w:multiLevelType w:val="hybridMultilevel"/>
    <w:tmpl w:val="0F267390"/>
    <w:lvl w:ilvl="0" w:tplc="D73E1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F344213"/>
    <w:multiLevelType w:val="hybridMultilevel"/>
    <w:tmpl w:val="4BF687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0"/>
  </w:num>
  <w:num w:numId="5">
    <w:abstractNumId w:val="26"/>
  </w:num>
  <w:num w:numId="6">
    <w:abstractNumId w:val="22"/>
  </w:num>
  <w:num w:numId="7">
    <w:abstractNumId w:val="7"/>
  </w:num>
  <w:num w:numId="8">
    <w:abstractNumId w:val="9"/>
  </w:num>
  <w:num w:numId="9">
    <w:abstractNumId w:val="13"/>
  </w:num>
  <w:num w:numId="10">
    <w:abstractNumId w:val="28"/>
  </w:num>
  <w:num w:numId="11">
    <w:abstractNumId w:val="15"/>
  </w:num>
  <w:num w:numId="12">
    <w:abstractNumId w:val="5"/>
  </w:num>
  <w:num w:numId="13">
    <w:abstractNumId w:val="18"/>
  </w:num>
  <w:num w:numId="14">
    <w:abstractNumId w:val="19"/>
  </w:num>
  <w:num w:numId="15">
    <w:abstractNumId w:val="10"/>
  </w:num>
  <w:num w:numId="16">
    <w:abstractNumId w:val="21"/>
  </w:num>
  <w:num w:numId="17">
    <w:abstractNumId w:val="17"/>
  </w:num>
  <w:num w:numId="18">
    <w:abstractNumId w:val="25"/>
  </w:num>
  <w:num w:numId="19">
    <w:abstractNumId w:val="23"/>
  </w:num>
  <w:num w:numId="20">
    <w:abstractNumId w:val="14"/>
  </w:num>
  <w:num w:numId="21">
    <w:abstractNumId w:val="16"/>
  </w:num>
  <w:num w:numId="22">
    <w:abstractNumId w:val="24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2"/>
    </w:lvlOverride>
  </w:num>
  <w:num w:numId="25">
    <w:abstractNumId w:val="12"/>
    <w:lvlOverride w:ilvl="0">
      <w:startOverride w:val="3"/>
    </w:lvlOverride>
  </w:num>
  <w:num w:numId="26">
    <w:abstractNumId w:val="12"/>
    <w:lvlOverride w:ilvl="0">
      <w:startOverride w:val="4"/>
    </w:lvlOverride>
  </w:num>
  <w:num w:numId="27">
    <w:abstractNumId w:val="6"/>
  </w:num>
  <w:num w:numId="28">
    <w:abstractNumId w:val="27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8C"/>
    <w:rsid w:val="00021644"/>
    <w:rsid w:val="00021D69"/>
    <w:rsid w:val="000242AF"/>
    <w:rsid w:val="00047A22"/>
    <w:rsid w:val="00052223"/>
    <w:rsid w:val="00056602"/>
    <w:rsid w:val="000665DE"/>
    <w:rsid w:val="0007467F"/>
    <w:rsid w:val="00080049"/>
    <w:rsid w:val="000A2D3E"/>
    <w:rsid w:val="000A6F30"/>
    <w:rsid w:val="000B4018"/>
    <w:rsid w:val="000C2FF1"/>
    <w:rsid w:val="000E076F"/>
    <w:rsid w:val="000E350C"/>
    <w:rsid w:val="000F10A0"/>
    <w:rsid w:val="000F488E"/>
    <w:rsid w:val="00117092"/>
    <w:rsid w:val="00154A2D"/>
    <w:rsid w:val="001A1C1E"/>
    <w:rsid w:val="001B59C9"/>
    <w:rsid w:val="001B6D51"/>
    <w:rsid w:val="001B714E"/>
    <w:rsid w:val="001C1043"/>
    <w:rsid w:val="001F02A0"/>
    <w:rsid w:val="002157C7"/>
    <w:rsid w:val="002160E3"/>
    <w:rsid w:val="00233826"/>
    <w:rsid w:val="00236980"/>
    <w:rsid w:val="00240C51"/>
    <w:rsid w:val="00255E17"/>
    <w:rsid w:val="00283197"/>
    <w:rsid w:val="0029303B"/>
    <w:rsid w:val="002A1FD3"/>
    <w:rsid w:val="002B7D8C"/>
    <w:rsid w:val="002D10DE"/>
    <w:rsid w:val="002F102D"/>
    <w:rsid w:val="00301E30"/>
    <w:rsid w:val="00320B4E"/>
    <w:rsid w:val="00331930"/>
    <w:rsid w:val="00335218"/>
    <w:rsid w:val="00354D82"/>
    <w:rsid w:val="003805C2"/>
    <w:rsid w:val="00393E02"/>
    <w:rsid w:val="0039475D"/>
    <w:rsid w:val="003F0230"/>
    <w:rsid w:val="003F616F"/>
    <w:rsid w:val="00402F69"/>
    <w:rsid w:val="00405D57"/>
    <w:rsid w:val="0041062A"/>
    <w:rsid w:val="004127E6"/>
    <w:rsid w:val="00440FC3"/>
    <w:rsid w:val="004542DE"/>
    <w:rsid w:val="00463ABE"/>
    <w:rsid w:val="004B14EA"/>
    <w:rsid w:val="004C001A"/>
    <w:rsid w:val="004D3646"/>
    <w:rsid w:val="004F0D0D"/>
    <w:rsid w:val="00507F2A"/>
    <w:rsid w:val="0053095D"/>
    <w:rsid w:val="00566547"/>
    <w:rsid w:val="00584C39"/>
    <w:rsid w:val="005B1F84"/>
    <w:rsid w:val="005C77F9"/>
    <w:rsid w:val="005D3C0A"/>
    <w:rsid w:val="005F3B2F"/>
    <w:rsid w:val="006205BF"/>
    <w:rsid w:val="00682671"/>
    <w:rsid w:val="00687827"/>
    <w:rsid w:val="006B61D9"/>
    <w:rsid w:val="006B7496"/>
    <w:rsid w:val="006D44ED"/>
    <w:rsid w:val="006D747B"/>
    <w:rsid w:val="006E3AE7"/>
    <w:rsid w:val="006E5A12"/>
    <w:rsid w:val="00706A0A"/>
    <w:rsid w:val="00710A06"/>
    <w:rsid w:val="007168CB"/>
    <w:rsid w:val="00750FE5"/>
    <w:rsid w:val="0075380C"/>
    <w:rsid w:val="00783BEF"/>
    <w:rsid w:val="007860B0"/>
    <w:rsid w:val="00796D74"/>
    <w:rsid w:val="007A2B6C"/>
    <w:rsid w:val="007C202A"/>
    <w:rsid w:val="007C688B"/>
    <w:rsid w:val="007F5AA5"/>
    <w:rsid w:val="007F72E8"/>
    <w:rsid w:val="00814F0A"/>
    <w:rsid w:val="00817285"/>
    <w:rsid w:val="008308AF"/>
    <w:rsid w:val="00833004"/>
    <w:rsid w:val="00836BEA"/>
    <w:rsid w:val="00863365"/>
    <w:rsid w:val="0089109A"/>
    <w:rsid w:val="00892A11"/>
    <w:rsid w:val="0089728B"/>
    <w:rsid w:val="008B22C5"/>
    <w:rsid w:val="008B72AE"/>
    <w:rsid w:val="008E0153"/>
    <w:rsid w:val="00921AA4"/>
    <w:rsid w:val="00926B7C"/>
    <w:rsid w:val="00952461"/>
    <w:rsid w:val="009558FE"/>
    <w:rsid w:val="00955C51"/>
    <w:rsid w:val="009C17EE"/>
    <w:rsid w:val="009E0756"/>
    <w:rsid w:val="00A02657"/>
    <w:rsid w:val="00A1536B"/>
    <w:rsid w:val="00A21E87"/>
    <w:rsid w:val="00A44E45"/>
    <w:rsid w:val="00A469D4"/>
    <w:rsid w:val="00A4729F"/>
    <w:rsid w:val="00AD6F0D"/>
    <w:rsid w:val="00B14B00"/>
    <w:rsid w:val="00B318E1"/>
    <w:rsid w:val="00B3354A"/>
    <w:rsid w:val="00B715E1"/>
    <w:rsid w:val="00B76369"/>
    <w:rsid w:val="00B86C42"/>
    <w:rsid w:val="00BE3C15"/>
    <w:rsid w:val="00BF1448"/>
    <w:rsid w:val="00C10AAA"/>
    <w:rsid w:val="00C4414B"/>
    <w:rsid w:val="00C60802"/>
    <w:rsid w:val="00C966DC"/>
    <w:rsid w:val="00CE1E2A"/>
    <w:rsid w:val="00D001DE"/>
    <w:rsid w:val="00D10F06"/>
    <w:rsid w:val="00D60963"/>
    <w:rsid w:val="00D75DB5"/>
    <w:rsid w:val="00DE15FA"/>
    <w:rsid w:val="00DE1CA1"/>
    <w:rsid w:val="00DE782C"/>
    <w:rsid w:val="00DF6F9C"/>
    <w:rsid w:val="00E02E87"/>
    <w:rsid w:val="00E12D5A"/>
    <w:rsid w:val="00E13FBE"/>
    <w:rsid w:val="00E17248"/>
    <w:rsid w:val="00E46B3D"/>
    <w:rsid w:val="00E657BA"/>
    <w:rsid w:val="00E707C5"/>
    <w:rsid w:val="00E86353"/>
    <w:rsid w:val="00EC00B7"/>
    <w:rsid w:val="00EC4BB7"/>
    <w:rsid w:val="00F327D6"/>
    <w:rsid w:val="00F3715F"/>
    <w:rsid w:val="00F400DD"/>
    <w:rsid w:val="00FB08BD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1C8AA-2BC6-47C3-9C8C-BE9764C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B6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B61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B7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0"/>
    <w:uiPriority w:val="34"/>
    <w:qFormat/>
    <w:rsid w:val="002B7D8C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1"/>
    <w:rsid w:val="002B7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Абзац списка1"/>
    <w:basedOn w:val="a0"/>
    <w:rsid w:val="00240C5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8E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E0153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0"/>
    <w:rsid w:val="00D0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D001DE"/>
    <w:rPr>
      <w:b/>
      <w:bCs/>
    </w:rPr>
  </w:style>
  <w:style w:type="character" w:styleId="a8">
    <w:name w:val="Hyperlink"/>
    <w:basedOn w:val="a1"/>
    <w:uiPriority w:val="99"/>
    <w:semiHidden/>
    <w:unhideWhenUsed/>
    <w:rsid w:val="00D001DE"/>
    <w:rPr>
      <w:color w:val="0000FF"/>
      <w:u w:val="single"/>
    </w:rPr>
  </w:style>
  <w:style w:type="paragraph" w:styleId="a9">
    <w:name w:val="Body Text"/>
    <w:basedOn w:val="a0"/>
    <w:link w:val="aa"/>
    <w:uiPriority w:val="1"/>
    <w:qFormat/>
    <w:rsid w:val="004C001A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1"/>
    <w:link w:val="a9"/>
    <w:uiPriority w:val="1"/>
    <w:rsid w:val="004C001A"/>
    <w:rPr>
      <w:rFonts w:ascii="Times New Roman" w:eastAsia="Times New Roman" w:hAnsi="Times New Roman" w:cs="Times New Roman"/>
    </w:rPr>
  </w:style>
  <w:style w:type="table" w:styleId="ab">
    <w:name w:val="Table Grid"/>
    <w:basedOn w:val="a2"/>
    <w:uiPriority w:val="59"/>
    <w:rsid w:val="00E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rsid w:val="0035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63365"/>
  </w:style>
  <w:style w:type="character" w:customStyle="1" w:styleId="21">
    <w:name w:val="Основной текст (2)_"/>
    <w:basedOn w:val="a1"/>
    <w:link w:val="210"/>
    <w:rsid w:val="00FE1EB1"/>
    <w:rPr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FE1EB1"/>
    <w:pPr>
      <w:widowControl w:val="0"/>
      <w:shd w:val="clear" w:color="auto" w:fill="FFFFFF"/>
      <w:spacing w:after="3240" w:line="360" w:lineRule="exact"/>
      <w:jc w:val="center"/>
    </w:pPr>
    <w:rPr>
      <w:sz w:val="32"/>
      <w:szCs w:val="32"/>
    </w:rPr>
  </w:style>
  <w:style w:type="paragraph" w:customStyle="1" w:styleId="ad">
    <w:name w:val="Знак Знак Знак Знак Знак Знак Знак Знак Знак"/>
    <w:basedOn w:val="a0"/>
    <w:next w:val="a0"/>
    <w:rsid w:val="00E46B3D"/>
    <w:pPr>
      <w:spacing w:before="240" w:after="24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2">
    <w:name w:val="Основной текст (2)"/>
    <w:rsid w:val="00E46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55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rsid w:val="00955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richfactdown-paragraph">
    <w:name w:val="richfactdown-paragraph"/>
    <w:basedOn w:val="a0"/>
    <w:rsid w:val="0028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АЗДЕЛА"/>
    <w:basedOn w:val="a0"/>
    <w:rsid w:val="0029303B"/>
    <w:pPr>
      <w:numPr>
        <w:numId w:val="27"/>
      </w:numPr>
      <w:spacing w:after="0" w:line="360" w:lineRule="auto"/>
      <w:ind w:right="28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1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1A1C1E"/>
  </w:style>
  <w:style w:type="paragraph" w:styleId="af0">
    <w:name w:val="footer"/>
    <w:basedOn w:val="a0"/>
    <w:link w:val="af1"/>
    <w:uiPriority w:val="99"/>
    <w:unhideWhenUsed/>
    <w:rsid w:val="001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1A1C1E"/>
  </w:style>
  <w:style w:type="paragraph" w:styleId="af2">
    <w:name w:val="No Spacing"/>
    <w:uiPriority w:val="1"/>
    <w:qFormat/>
    <w:rsid w:val="008308AF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B6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B6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semiHidden/>
    <w:unhideWhenUsed/>
    <w:rsid w:val="00AD6F0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AD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3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34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03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0%D1%82%D0%BE%D0%B3%D1%80%D0%B0%D1%84%D0%B8%D1%87%D0%B5%D1%81%D0%BA%D0%B0%D1%8F_%D0%BF%D1%80%D0%BE%D0%B5%D0%BA%D1%86%D0%B8%D1%8F" TargetMode="External"/><Relationship Id="rId13" Type="http://schemas.openxmlformats.org/officeDocument/2006/relationships/hyperlink" Target="https://ru.wikipedia.org/wiki/%D0%9A%D0%BE%D1%81%D0%BC%D0%BE%D0%BD%D0%B0%D0%B2%D1%82%D0%B8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E%D0%B2%D0%B5%D1%80%D1%85%D0%BD%D0%BE%D1%81%D1%82%D1%8C_%D0%97%D0%B5%D0%BC%D0%BB%D0%B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8%D1%81%D1%82%D0%B5%D0%BC%D0%B0_%D0%BA%D0%BE%D0%BE%D1%80%D0%B4%D0%B8%D0%BD%D0%B0%D1%8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A1%D0%B8%D1%81%D1%82%D0%B5%D0%BC%D0%B0_%D0%BA%D0%BE%D0%BE%D1%80%D0%B4%D0%B8%D0%BD%D0%B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5%D0%BC%D0%BB%D1%8F" TargetMode="External"/><Relationship Id="rId14" Type="http://schemas.openxmlformats.org/officeDocument/2006/relationships/hyperlink" Target="https://ru.wikipedia.org/w/index.php?title=%D0%A1%D1%8A%D1%91%D0%BC%D0%BE%D1%87%D0%BD%D0%B0%D1%8F_%D0%B0%D0%BF%D0%BF%D0%B0%D1%80%D0%B0%D1%82%D1%83%D1%80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3FD1-E0E2-41CF-8FBE-8B9D044F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2025-03-12T17:39:00Z</cp:lastPrinted>
  <dcterms:created xsi:type="dcterms:W3CDTF">2025-03-22T13:07:00Z</dcterms:created>
  <dcterms:modified xsi:type="dcterms:W3CDTF">2025-03-24T03:04:00Z</dcterms:modified>
</cp:coreProperties>
</file>