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55B56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5B56">
        <w:rPr>
          <w:rFonts w:ascii="Times New Roman" w:hAnsi="Times New Roman"/>
          <w:b/>
          <w:color w:val="000000"/>
          <w:sz w:val="28"/>
          <w:szCs w:val="28"/>
        </w:rPr>
        <w:t>«Основы управление природопользованием»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5B56">
        <w:rPr>
          <w:rFonts w:ascii="Times New Roman" w:hAnsi="Times New Roman"/>
          <w:b/>
          <w:color w:val="000000"/>
          <w:sz w:val="28"/>
          <w:szCs w:val="28"/>
        </w:rPr>
        <w:t>Тестовые задания закрытого типа на выбор правильного ответа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5B56">
        <w:rPr>
          <w:rFonts w:ascii="Times New Roman" w:hAnsi="Times New Roman"/>
          <w:i/>
          <w:color w:val="000000"/>
          <w:sz w:val="28"/>
          <w:szCs w:val="28"/>
        </w:rPr>
        <w:t>Выберите один правильный ответ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55B56">
        <w:rPr>
          <w:rFonts w:ascii="Times New Roman" w:hAnsi="Times New Roman"/>
          <w:sz w:val="28"/>
          <w:szCs w:val="28"/>
        </w:rPr>
        <w:t>1. Ответственность за природоохранную деятельность на предприятии несет: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А) главный инженер  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Б) руководитель предприятия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В) главный эколог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Г) инженер по ТБ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Правильный ответ: Б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ПК-16.1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55B56">
        <w:rPr>
          <w:rFonts w:ascii="Times New Roman" w:hAnsi="Times New Roman"/>
          <w:sz w:val="28"/>
          <w:szCs w:val="28"/>
        </w:rPr>
        <w:t>2. МСОП (Международный союз охраны природы и природных ресурсов) – межправительственная научно-консультативная организация создана в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А) 1932 г. 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Б) 1970 г.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В) 1948 г.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Г) 1954 г.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Правильный ответ: 1948 г.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ПК-16.1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3. Красные и Зеленые книги редких и исчезающих видов растений и животных созданы по инициативе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А) ЮНЕСКО 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Б) ООН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В) МЭС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Г) МСОП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МСОП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ПК-16.1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4. За совершение экологических преступлений в РФ предусмотрена уголовная ответственность в виде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А) компенсации вреда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Б) выговора 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В) штрафа или исправительных работ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Г) приостановления деятельности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штрафа или исправительных работ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ПК-18.1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55B56">
        <w:rPr>
          <w:rFonts w:ascii="Times New Roman" w:hAnsi="Times New Roman"/>
          <w:sz w:val="28"/>
          <w:szCs w:val="28"/>
        </w:rPr>
        <w:t>5. Государственный экологический контроль осуществляется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lastRenderedPageBreak/>
        <w:t xml:space="preserve">А) комиссией по контролю в области охраны ОС  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Б) ответственным за проведение производственного экологического контроля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В) государственным инспектором в области охраны ОС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Г) общественным инспектором в области охраны ОС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государственным инспектором в области охраны ОС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ПК-18.1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55B56">
        <w:rPr>
          <w:rFonts w:ascii="Times New Roman" w:hAnsi="Times New Roman"/>
          <w:sz w:val="28"/>
          <w:szCs w:val="28"/>
        </w:rPr>
        <w:t xml:space="preserve">6. Уголовной ответственности за совершение экологических преступлений подлежат </w:t>
      </w:r>
      <w:proofErr w:type="gramStart"/>
      <w:r w:rsidRPr="00055B56">
        <w:rPr>
          <w:rFonts w:ascii="Times New Roman" w:hAnsi="Times New Roman"/>
          <w:sz w:val="28"/>
          <w:szCs w:val="28"/>
        </w:rPr>
        <w:t>лица</w:t>
      </w:r>
      <w:proofErr w:type="gramEnd"/>
      <w:r w:rsidRPr="00055B56">
        <w:rPr>
          <w:rFonts w:ascii="Times New Roman" w:hAnsi="Times New Roman"/>
          <w:sz w:val="28"/>
          <w:szCs w:val="28"/>
        </w:rPr>
        <w:t xml:space="preserve"> достигшие возраста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А) 18 лет 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Б) 14 лет   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В) 21 года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Г) 16 лет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16 лет  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ПК-18.2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5B56">
        <w:rPr>
          <w:rFonts w:ascii="Times New Roman" w:hAnsi="Times New Roman"/>
          <w:b/>
          <w:color w:val="000000"/>
          <w:sz w:val="28"/>
          <w:szCs w:val="28"/>
        </w:rPr>
        <w:t>Тестовые задания закрытого типа на установление соответствия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5B56">
        <w:rPr>
          <w:rFonts w:ascii="Times New Roman" w:hAnsi="Times New Roman"/>
          <w:i/>
          <w:color w:val="000000"/>
          <w:sz w:val="28"/>
          <w:szCs w:val="28"/>
        </w:rPr>
        <w:t>Установите правильное соответствие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5B56">
        <w:rPr>
          <w:rFonts w:ascii="Times New Roman" w:hAnsi="Times New Roman"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Установите соответствие формы ответственности виду ответственности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47"/>
        <w:gridCol w:w="6700"/>
      </w:tblGrid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Вид ответственности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Форма ответственности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1) Административная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А) лишение свободы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2) Криминальная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Б) штраф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3) Материальная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В) выговор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4) Дисциплинарная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Г) лишение права заниматься определенными видами деятельности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2167"/>
        <w:gridCol w:w="2164"/>
        <w:gridCol w:w="2167"/>
      </w:tblGrid>
      <w:tr w:rsidR="007B64BB" w:rsidRPr="00055B56" w:rsidTr="00D47276">
        <w:tc>
          <w:tcPr>
            <w:tcW w:w="289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B64BB" w:rsidRPr="00055B56" w:rsidTr="00D47276">
        <w:tc>
          <w:tcPr>
            <w:tcW w:w="289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8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ПК-16.1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Установите соответствие способов переработки виду отходов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6709"/>
      </w:tblGrid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 отходов 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Способы переработки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1) Металлические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А) прессование, резка, сжигание, складирование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2) Древесные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Б) прессование, сжигание, захоронение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3) Отходы пластмасс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В) сортировка, разделка, механическая обработка, переплавка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4) Высокотоксичные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Г) затаривание в специальные контейнеры и захоронение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2167"/>
        <w:gridCol w:w="2164"/>
        <w:gridCol w:w="2165"/>
      </w:tblGrid>
      <w:tr w:rsidR="007B64BB" w:rsidRPr="00055B56" w:rsidTr="00D47276">
        <w:tc>
          <w:tcPr>
            <w:tcW w:w="289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B64BB" w:rsidRPr="00055B56" w:rsidTr="00D47276">
        <w:tc>
          <w:tcPr>
            <w:tcW w:w="289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8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ПК-16.1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4BB" w:rsidRPr="00055B56" w:rsidRDefault="007B64BB" w:rsidP="007B64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Установите соответствие последовательности этапов действий при моделировании экологического управления виду управления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4"/>
        <w:gridCol w:w="6183"/>
      </w:tblGrid>
      <w:tr w:rsidR="007B64BB" w:rsidRPr="00055B56" w:rsidTr="00055B56">
        <w:tc>
          <w:tcPr>
            <w:tcW w:w="3119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Вид управления</w:t>
            </w:r>
          </w:p>
        </w:tc>
        <w:tc>
          <w:tcPr>
            <w:tcW w:w="6626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действий организации </w:t>
            </w:r>
          </w:p>
        </w:tc>
      </w:tr>
      <w:tr w:rsidR="007B64BB" w:rsidRPr="00055B56" w:rsidTr="00055B56">
        <w:tc>
          <w:tcPr>
            <w:tcW w:w="3119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1) Обязанности и политика</w:t>
            </w:r>
          </w:p>
        </w:tc>
        <w:tc>
          <w:tcPr>
            <w:tcW w:w="6626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А) составляет план осуществления своей экологической политики</w:t>
            </w:r>
          </w:p>
        </w:tc>
      </w:tr>
      <w:tr w:rsidR="007B64BB" w:rsidRPr="00055B56" w:rsidTr="00055B56">
        <w:tc>
          <w:tcPr>
            <w:tcW w:w="3119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2) Планирование</w:t>
            </w:r>
          </w:p>
        </w:tc>
        <w:tc>
          <w:tcPr>
            <w:tcW w:w="6626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Б) создает возможности и меры необходимые для осуществления своей экологической политики, целей и задач</w:t>
            </w:r>
          </w:p>
        </w:tc>
      </w:tr>
      <w:tr w:rsidR="007B64BB" w:rsidRPr="00055B56" w:rsidTr="00055B56">
        <w:tc>
          <w:tcPr>
            <w:tcW w:w="3119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3) Внедрение и функционирование</w:t>
            </w:r>
          </w:p>
        </w:tc>
        <w:tc>
          <w:tcPr>
            <w:tcW w:w="6626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проводит анализ и постоянно совершенствует свою систему управления ОС для улучшения экологических характеристик </w:t>
            </w:r>
          </w:p>
        </w:tc>
      </w:tr>
      <w:tr w:rsidR="007B64BB" w:rsidRPr="00055B56" w:rsidTr="00055B56">
        <w:tc>
          <w:tcPr>
            <w:tcW w:w="3119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4) Измерение и оценка</w:t>
            </w:r>
          </w:p>
        </w:tc>
        <w:tc>
          <w:tcPr>
            <w:tcW w:w="6626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определяет свою экологическую политику и гарантирует выполнение принятых обязательств </w:t>
            </w:r>
          </w:p>
        </w:tc>
      </w:tr>
      <w:tr w:rsidR="007B64BB" w:rsidRPr="00055B56" w:rsidTr="00055B56">
        <w:tc>
          <w:tcPr>
            <w:tcW w:w="3119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5) Анализ и совершенствование</w:t>
            </w:r>
          </w:p>
        </w:tc>
        <w:tc>
          <w:tcPr>
            <w:tcW w:w="6626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Д) осуществляет необходимые изменения, мониторинг и оценку своих экологических характеристик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1750"/>
        <w:gridCol w:w="1747"/>
        <w:gridCol w:w="1881"/>
        <w:gridCol w:w="1715"/>
      </w:tblGrid>
      <w:tr w:rsidR="007B64BB" w:rsidRPr="00055B56" w:rsidTr="00D47276">
        <w:tc>
          <w:tcPr>
            <w:tcW w:w="2268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B64BB" w:rsidRPr="00055B56" w:rsidTr="00D47276">
        <w:tc>
          <w:tcPr>
            <w:tcW w:w="2268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84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98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807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ПК-16.2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4BB" w:rsidRPr="00055B56" w:rsidRDefault="007B64BB" w:rsidP="007B64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Установите соответствие вида убытков последствиям убытков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03"/>
        <w:gridCol w:w="6744"/>
      </w:tblGrid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 убытков 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Последствия убытков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1) Экологические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А) убытки, которые могли быть нанесены объектам хозяйствования из-за отсутствия природоохранных мер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2) Фактические экономические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Б) уменьшение полезности ОС в результате ее антропогенной трансформации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3) Возможные убытки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В) фактические потери в денежной форме, возникшие вследствие загрязнения ОС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260"/>
        <w:gridCol w:w="2977"/>
      </w:tblGrid>
      <w:tr w:rsidR="007B64BB" w:rsidRPr="00055B56" w:rsidTr="00D47276">
        <w:tc>
          <w:tcPr>
            <w:tcW w:w="354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B64BB" w:rsidRPr="00055B56" w:rsidTr="00D47276">
        <w:tc>
          <w:tcPr>
            <w:tcW w:w="354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977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ПК-18.1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Установите соответствие системы действий виду мониторинга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53"/>
        <w:gridCol w:w="6294"/>
      </w:tblGrid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Вид мониторинга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Система действий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1) Демографический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А) система наблюдений за состоянием биотической составляющей биосферы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2) Биологический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Б) наблюдения и описания закономерностей воспроизводства, возраста, миграции и расселения народов, животных, растений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Экологический </w:t>
            </w:r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В) наблюдения за уровнем загрязнения почвы, природных вод и биоты вредными веществами</w:t>
            </w:r>
          </w:p>
        </w:tc>
      </w:tr>
      <w:tr w:rsidR="007B64BB" w:rsidRPr="00055B56" w:rsidTr="00055B56">
        <w:tc>
          <w:tcPr>
            <w:tcW w:w="2552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4)</w:t>
            </w:r>
            <w:proofErr w:type="spellStart"/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Экотоксилогический</w:t>
            </w:r>
            <w:proofErr w:type="spellEnd"/>
            <w:proofErr w:type="gramEnd"/>
          </w:p>
        </w:tc>
        <w:tc>
          <w:tcPr>
            <w:tcW w:w="719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Г) наблюдения, оценка и причины изменений состояния абиотических составляющих биосферы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8"/>
        <w:gridCol w:w="2167"/>
        <w:gridCol w:w="2165"/>
        <w:gridCol w:w="2167"/>
      </w:tblGrid>
      <w:tr w:rsidR="007B64BB" w:rsidRPr="00055B56" w:rsidTr="00D47276">
        <w:tc>
          <w:tcPr>
            <w:tcW w:w="289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B64BB" w:rsidRPr="00055B56" w:rsidTr="00D47276">
        <w:tc>
          <w:tcPr>
            <w:tcW w:w="289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8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ПК-18.2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6.Установите соответствие вида деятельности в сфере природоохранной деятельности соответствующим органам государственной власти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79"/>
        <w:gridCol w:w="6468"/>
      </w:tblGrid>
      <w:tr w:rsidR="007B64BB" w:rsidRPr="00055B56" w:rsidTr="00055B56">
        <w:tc>
          <w:tcPr>
            <w:tcW w:w="283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Орган государственной власти</w:t>
            </w:r>
          </w:p>
        </w:tc>
        <w:tc>
          <w:tcPr>
            <w:tcW w:w="6910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Вид деятельности</w:t>
            </w:r>
          </w:p>
        </w:tc>
      </w:tr>
      <w:tr w:rsidR="007B64BB" w:rsidRPr="00055B56" w:rsidTr="00055B56">
        <w:tc>
          <w:tcPr>
            <w:tcW w:w="283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1) Государственная Дума</w:t>
            </w:r>
          </w:p>
        </w:tc>
        <w:tc>
          <w:tcPr>
            <w:tcW w:w="6910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А) вносит предложения Президенту РФ в сфере экологической безопасности</w:t>
            </w:r>
          </w:p>
        </w:tc>
      </w:tr>
      <w:tr w:rsidR="007B64BB" w:rsidRPr="00055B56" w:rsidTr="00055B56">
        <w:tc>
          <w:tcPr>
            <w:tcW w:w="283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2) Кабинет Министров</w:t>
            </w:r>
          </w:p>
        </w:tc>
        <w:tc>
          <w:tcPr>
            <w:tcW w:w="6910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Б) разрабатывает и принимает нормативно-правовые акты</w:t>
            </w:r>
          </w:p>
        </w:tc>
      </w:tr>
      <w:tr w:rsidR="007B64BB" w:rsidRPr="00055B56" w:rsidTr="00055B56">
        <w:tc>
          <w:tcPr>
            <w:tcW w:w="283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3) Совет национальной безопасности</w:t>
            </w:r>
          </w:p>
        </w:tc>
        <w:tc>
          <w:tcPr>
            <w:tcW w:w="6910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В) обеспечивает выполнение нормативно-правовых актов</w:t>
            </w:r>
          </w:p>
        </w:tc>
      </w:tr>
      <w:tr w:rsidR="007B64BB" w:rsidRPr="00055B56" w:rsidTr="00055B56">
        <w:tc>
          <w:tcPr>
            <w:tcW w:w="283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4) Министерство экологии и охраны ОС</w:t>
            </w:r>
          </w:p>
        </w:tc>
        <w:tc>
          <w:tcPr>
            <w:tcW w:w="6910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Г) комплексное управление и регулирование в сфере охраны ОС, рациональное использование и воспроизводство природных ресурсов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2166"/>
        <w:gridCol w:w="2167"/>
        <w:gridCol w:w="2165"/>
      </w:tblGrid>
      <w:tr w:rsidR="007B64BB" w:rsidRPr="00055B56" w:rsidTr="00D47276">
        <w:tc>
          <w:tcPr>
            <w:tcW w:w="289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B64BB" w:rsidRPr="00055B56" w:rsidTr="00D47276">
        <w:tc>
          <w:tcPr>
            <w:tcW w:w="2895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283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84" w:type="dxa"/>
            <w:shd w:val="clear" w:color="auto" w:fill="auto"/>
          </w:tcPr>
          <w:p w:rsidR="007B64BB" w:rsidRPr="00055B56" w:rsidRDefault="007B64B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B5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</w:tr>
    </w:tbl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ПК-18.1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5B56">
        <w:rPr>
          <w:rFonts w:ascii="Times New Roman" w:hAnsi="Times New Roman"/>
          <w:b/>
          <w:color w:val="000000"/>
          <w:sz w:val="28"/>
          <w:szCs w:val="28"/>
        </w:rPr>
        <w:t>Тестовые задания закрытого типа на установление правильной последовательности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5B56">
        <w:rPr>
          <w:rFonts w:ascii="Times New Roman" w:hAnsi="Times New Roman"/>
          <w:i/>
          <w:color w:val="000000"/>
          <w:sz w:val="28"/>
          <w:szCs w:val="28"/>
        </w:rPr>
        <w:t>Установите правильную последовательность.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1.Установите последовательность работ при проведении экологического мониторинга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lastRenderedPageBreak/>
        <w:t>А) анализ материала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Б) обработка полученных данных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В) наблюдение и сбор информации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Г) оценка и прогноз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В, Б, </w:t>
      </w:r>
      <w:proofErr w:type="gramStart"/>
      <w:r w:rsidRPr="00055B56">
        <w:rPr>
          <w:rFonts w:ascii="Times New Roman" w:hAnsi="Times New Roman"/>
          <w:sz w:val="28"/>
          <w:szCs w:val="28"/>
        </w:rPr>
        <w:t>А</w:t>
      </w:r>
      <w:proofErr w:type="gramEnd"/>
      <w:r w:rsidRPr="00055B56">
        <w:rPr>
          <w:rFonts w:ascii="Times New Roman" w:hAnsi="Times New Roman"/>
          <w:sz w:val="28"/>
          <w:szCs w:val="28"/>
        </w:rPr>
        <w:t xml:space="preserve">, Г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color w:val="5B9BD5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            Компетенции (индикаторы) ПК-16.1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55B56">
        <w:rPr>
          <w:rFonts w:ascii="Times New Roman" w:hAnsi="Times New Roman"/>
          <w:sz w:val="28"/>
          <w:szCs w:val="28"/>
        </w:rPr>
        <w:t>Расставте</w:t>
      </w:r>
      <w:proofErr w:type="spellEnd"/>
      <w:r w:rsidRPr="00055B56">
        <w:rPr>
          <w:rFonts w:ascii="Times New Roman" w:hAnsi="Times New Roman"/>
          <w:sz w:val="28"/>
          <w:szCs w:val="28"/>
        </w:rPr>
        <w:t xml:space="preserve"> компоненты среды по величине уменьшения техногенной нагрузки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А) почва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Б) воздух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В) грунтовые воды 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Г) поверхностные воды 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Д) осадки</w:t>
      </w:r>
    </w:p>
    <w:p w:rsidR="007B64BB" w:rsidRPr="00055B56" w:rsidRDefault="007B64BB" w:rsidP="007B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Ж) горные породы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Г, Д, </w:t>
      </w:r>
      <w:proofErr w:type="gramStart"/>
      <w:r w:rsidRPr="00055B56">
        <w:rPr>
          <w:rFonts w:ascii="Times New Roman" w:hAnsi="Times New Roman"/>
          <w:sz w:val="28"/>
          <w:szCs w:val="28"/>
        </w:rPr>
        <w:t>А</w:t>
      </w:r>
      <w:proofErr w:type="gramEnd"/>
      <w:r w:rsidRPr="00055B56">
        <w:rPr>
          <w:rFonts w:ascii="Times New Roman" w:hAnsi="Times New Roman"/>
          <w:sz w:val="28"/>
          <w:szCs w:val="28"/>
        </w:rPr>
        <w:t>, Ж, В, Б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ПК-16.1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3. Установите расположение этапа системного анализа при выработке рекомендаций 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А) предварительное суждение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Б) постановка задач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В) исследование и анализ 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Г) подтверждение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Д) окончательное суждение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Ж) реализация принятого решения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Б, В, </w:t>
      </w:r>
      <w:proofErr w:type="gramStart"/>
      <w:r w:rsidRPr="00055B56">
        <w:rPr>
          <w:rFonts w:ascii="Times New Roman" w:hAnsi="Times New Roman"/>
          <w:sz w:val="28"/>
          <w:szCs w:val="28"/>
        </w:rPr>
        <w:t>А</w:t>
      </w:r>
      <w:proofErr w:type="gramEnd"/>
      <w:r w:rsidRPr="00055B56">
        <w:rPr>
          <w:rFonts w:ascii="Times New Roman" w:hAnsi="Times New Roman"/>
          <w:sz w:val="28"/>
          <w:szCs w:val="28"/>
        </w:rPr>
        <w:t xml:space="preserve">, Г, Д, Ж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color w:val="5B9BD5"/>
          <w:sz w:val="28"/>
          <w:szCs w:val="28"/>
        </w:rPr>
        <w:t xml:space="preserve">            </w:t>
      </w:r>
      <w:r w:rsidRPr="00055B56">
        <w:rPr>
          <w:rFonts w:ascii="Times New Roman" w:hAnsi="Times New Roman"/>
          <w:sz w:val="28"/>
          <w:szCs w:val="28"/>
        </w:rPr>
        <w:t>Компетенции (индикаторы) ПК-16.1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color w:val="5B9BD5"/>
          <w:sz w:val="28"/>
          <w:szCs w:val="28"/>
        </w:rPr>
      </w:pPr>
    </w:p>
    <w:p w:rsidR="007B64BB" w:rsidRPr="00055B56" w:rsidRDefault="007B64BB" w:rsidP="007B6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4. Установите иерархическую структуру биогеоценоза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А) вид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Б) клетка и субклеточные структуры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В) биогеоценоз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Г) организм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Д) орган и ткани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В, </w:t>
      </w:r>
      <w:proofErr w:type="gramStart"/>
      <w:r w:rsidRPr="00055B56">
        <w:rPr>
          <w:rFonts w:ascii="Times New Roman" w:hAnsi="Times New Roman"/>
          <w:sz w:val="28"/>
          <w:szCs w:val="28"/>
        </w:rPr>
        <w:t>А</w:t>
      </w:r>
      <w:proofErr w:type="gramEnd"/>
      <w:r w:rsidRPr="00055B56">
        <w:rPr>
          <w:rFonts w:ascii="Times New Roman" w:hAnsi="Times New Roman"/>
          <w:sz w:val="28"/>
          <w:szCs w:val="28"/>
        </w:rPr>
        <w:t xml:space="preserve">, Г, Д, Б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color w:val="5B9BD5"/>
          <w:sz w:val="28"/>
          <w:szCs w:val="28"/>
        </w:rPr>
        <w:t xml:space="preserve">            </w:t>
      </w:r>
      <w:r w:rsidRPr="00055B56">
        <w:rPr>
          <w:rFonts w:ascii="Times New Roman" w:hAnsi="Times New Roman"/>
          <w:sz w:val="28"/>
          <w:szCs w:val="28"/>
        </w:rPr>
        <w:t>Компетенции (индикаторы) ПК-18.1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color w:val="5B9BD5"/>
          <w:sz w:val="28"/>
          <w:szCs w:val="28"/>
        </w:rPr>
      </w:pPr>
    </w:p>
    <w:p w:rsidR="007B64BB" w:rsidRPr="00055B56" w:rsidRDefault="007B64BB" w:rsidP="007B6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5. Распределите в порядке убывания от большего </w:t>
      </w:r>
      <w:proofErr w:type="gramStart"/>
      <w:r w:rsidRPr="00055B56">
        <w:rPr>
          <w:rFonts w:ascii="Times New Roman" w:hAnsi="Times New Roman"/>
          <w:sz w:val="28"/>
          <w:szCs w:val="28"/>
        </w:rPr>
        <w:t>к меньшему источников</w:t>
      </w:r>
      <w:proofErr w:type="gramEnd"/>
      <w:r w:rsidRPr="00055B56">
        <w:rPr>
          <w:rFonts w:ascii="Times New Roman" w:hAnsi="Times New Roman"/>
          <w:sz w:val="28"/>
          <w:szCs w:val="28"/>
        </w:rPr>
        <w:t xml:space="preserve"> экологической опасности и их вклад в техногенную нагрузку на среду обитания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А) пестициды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Б) смешанные отходы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В) тяжелые металлы 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Г) органические токсины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Д) газы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lastRenderedPageBreak/>
        <w:t>Ж) микроорганизмы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В, Г, Б, </w:t>
      </w:r>
      <w:proofErr w:type="gramStart"/>
      <w:r w:rsidRPr="00055B56">
        <w:rPr>
          <w:rFonts w:ascii="Times New Roman" w:hAnsi="Times New Roman"/>
          <w:sz w:val="28"/>
          <w:szCs w:val="28"/>
        </w:rPr>
        <w:t>А</w:t>
      </w:r>
      <w:proofErr w:type="gramEnd"/>
      <w:r w:rsidRPr="00055B56">
        <w:rPr>
          <w:rFonts w:ascii="Times New Roman" w:hAnsi="Times New Roman"/>
          <w:sz w:val="28"/>
          <w:szCs w:val="28"/>
        </w:rPr>
        <w:t xml:space="preserve">, Д, Ж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color w:val="5B9BD5"/>
          <w:sz w:val="28"/>
          <w:szCs w:val="28"/>
        </w:rPr>
        <w:t xml:space="preserve">            </w:t>
      </w:r>
      <w:r w:rsidRPr="00055B56">
        <w:rPr>
          <w:rFonts w:ascii="Times New Roman" w:hAnsi="Times New Roman"/>
          <w:sz w:val="28"/>
          <w:szCs w:val="28"/>
        </w:rPr>
        <w:t>Компетенции (индикаторы) ПК-18.1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color w:val="5B9BD5"/>
          <w:sz w:val="28"/>
          <w:szCs w:val="28"/>
        </w:rPr>
      </w:pPr>
    </w:p>
    <w:p w:rsidR="007B64BB" w:rsidRPr="00055B56" w:rsidRDefault="007B64BB" w:rsidP="007B64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6. Установите иерархическую структуру органов общего государственного управления 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А) Кабинет Министров РФ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Б) Государственная Дума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В) Президент РФ 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Г) Совет Национальной безопасности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Д) республиканские и областные администрации</w:t>
      </w:r>
    </w:p>
    <w:p w:rsidR="007B64BB" w:rsidRPr="00055B56" w:rsidRDefault="007B64BB" w:rsidP="007B64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Ж) муниципальные и районные администрации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 xml:space="preserve">Правильный ответ: В, Б, Г, </w:t>
      </w:r>
      <w:proofErr w:type="gramStart"/>
      <w:r w:rsidRPr="00055B56">
        <w:rPr>
          <w:rFonts w:ascii="Times New Roman" w:hAnsi="Times New Roman"/>
          <w:sz w:val="28"/>
          <w:szCs w:val="28"/>
        </w:rPr>
        <w:t>А</w:t>
      </w:r>
      <w:proofErr w:type="gramEnd"/>
      <w:r w:rsidRPr="00055B56">
        <w:rPr>
          <w:rFonts w:ascii="Times New Roman" w:hAnsi="Times New Roman"/>
          <w:sz w:val="28"/>
          <w:szCs w:val="28"/>
        </w:rPr>
        <w:t xml:space="preserve">, Д, Ж 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color w:val="5B9BD5"/>
          <w:sz w:val="28"/>
          <w:szCs w:val="28"/>
        </w:rPr>
        <w:t xml:space="preserve">            </w:t>
      </w:r>
      <w:r w:rsidRPr="00055B56">
        <w:rPr>
          <w:rFonts w:ascii="Times New Roman" w:hAnsi="Times New Roman"/>
          <w:sz w:val="28"/>
          <w:szCs w:val="28"/>
        </w:rPr>
        <w:t>Компетенции (индикаторы) ПК-18.2</w:t>
      </w:r>
    </w:p>
    <w:p w:rsidR="007B64BB" w:rsidRPr="00055B56" w:rsidRDefault="007B64BB" w:rsidP="007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5B56">
        <w:rPr>
          <w:rFonts w:ascii="Times New Roman" w:hAnsi="Times New Roman"/>
          <w:b/>
          <w:color w:val="000000"/>
          <w:sz w:val="28"/>
          <w:szCs w:val="28"/>
        </w:rPr>
        <w:t>Тестовые задания открытого типа на дополнение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5B56">
        <w:rPr>
          <w:rFonts w:ascii="Times New Roman" w:hAnsi="Times New Roman"/>
          <w:i/>
          <w:color w:val="000000"/>
          <w:sz w:val="28"/>
          <w:szCs w:val="28"/>
        </w:rPr>
        <w:t>Напишите пропущенное слово (словосочетание)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Природоохранная ответственность на производстве делится на административную, криминальную, материальную и ___________________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дисциплинарную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ПК-16.2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Нормативной и методической основой управления в сфере охраны ОС на предприятии является комплекс государственных и _____________ стандартов, а также стандартов предприятий и другой нормативно технической документации по охране ОС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Правильный ответ: отраслевых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ПК-16.2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Экологический мониторинг, это система наблюдений, оценки и прогноза состояния_______________ и информационное обеспечение процесса подготовки и принятия управленческих решений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окружающей среды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ПК-16.3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Чрезвычайная ситуация – это обстановка на определенной территории, сложившаяся в результате_____________________, которые могут повлечь или повлекли за собой человеческие жертвы, ущерб здоровью людей или ОС и значительные материальные потери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аварии, катастрофы, стихийные бедствия или опасные природные явления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ПК-18.2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lastRenderedPageBreak/>
        <w:t>Промышленные отходы по степени опасности для ОС отвечают таким 4-м классам опасности: чрезвычайно опасные, ___________, умеренно-опасные, малоопасные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высоко-опасные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ПК-18.2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Основными заданиями управления в сфере природоохранной деятельности являются: реализация государственной экологической политики, _______________, информирование населения об экологическом состоянии ОС, организация и проведение государственной экологической экспертизы.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государственный контроль за соблюдением экологического законодательства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ПК-18.3</w:t>
      </w:r>
    </w:p>
    <w:p w:rsidR="007B64BB" w:rsidRPr="00055B56" w:rsidRDefault="007B64BB" w:rsidP="007B64BB">
      <w:pPr>
        <w:rPr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5B56">
        <w:rPr>
          <w:rFonts w:ascii="Times New Roman" w:hAnsi="Times New Roman"/>
          <w:b/>
          <w:color w:val="000000"/>
          <w:sz w:val="28"/>
          <w:szCs w:val="28"/>
        </w:rPr>
        <w:t>Тестовые задания открытого типа с кратким свободным ответом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5B56">
        <w:rPr>
          <w:rFonts w:ascii="Times New Roman" w:hAnsi="Times New Roman"/>
          <w:i/>
          <w:color w:val="000000"/>
          <w:sz w:val="28"/>
          <w:szCs w:val="28"/>
        </w:rPr>
        <w:t>Напишите краткий ответ на вопрос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Какие охраняемые природные территории относятся к объектам общенационального достояния?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Правильный ответ: государственные природные заповедники, национальные парки, природные парки, государственные природные заказники, памятники природы, дендропарки и ботанические сады, лечебно-оздоровительные местности и курорты.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ПК-16.2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Назовите международные организации, занимающиеся охраной ОС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специализированные организации ООН – ЮНЕСКО, ВОЗ, МОТ, ФАО, ИМО, ВМО, МАГАТЭ и др.; программы и комиссии ООН – ЮНЕП, КУР, ИСАР, ВХП, Всемирный фонд дикой природы, программа «Человек и биосфера», МСОП, МЗК, ЮНИСЕФ и др.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ПК-16.3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Назовите главную цель управления природоохранной деятельностью в сфере охраны здоровья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управление природоохранной деятельностью в сфере охраны здоровья своей главной целью определяет сохранение нации и каждого члена общества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ПК-16.3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Укажите на какие иерархические уровни по масштабам охвата территории делится мониторинг.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349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глобальный, региональный, и локальный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lastRenderedPageBreak/>
        <w:t>Компетенции (индикаторы) ПК-18.2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Укажите с каких трех уровней состоит система управления охраной ОС на предприятии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1) руководство предприятия, 2) природоохранная служба, 3) подразделения, отделы и службы предприятия.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ПК-18.3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Укажите кем проводится </w:t>
      </w:r>
      <w:proofErr w:type="spellStart"/>
      <w:r w:rsidRPr="00055B56">
        <w:rPr>
          <w:rFonts w:ascii="Times New Roman" w:hAnsi="Times New Roman"/>
          <w:color w:val="000000"/>
          <w:sz w:val="28"/>
          <w:szCs w:val="28"/>
        </w:rPr>
        <w:t>внезаводская</w:t>
      </w:r>
      <w:proofErr w:type="spellEnd"/>
      <w:r w:rsidRPr="00055B56">
        <w:rPr>
          <w:rFonts w:ascii="Times New Roman" w:hAnsi="Times New Roman"/>
          <w:color w:val="000000"/>
          <w:sz w:val="28"/>
          <w:szCs w:val="28"/>
        </w:rPr>
        <w:t xml:space="preserve"> техническая подготовка природоохранных мероприятий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академическими, отраслевыми и учебными заведениями и проектными организациями.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ПК-18.3</w:t>
      </w:r>
    </w:p>
    <w:p w:rsidR="007B64BB" w:rsidRPr="00055B56" w:rsidRDefault="007B64BB" w:rsidP="007B64BB">
      <w:pPr>
        <w:rPr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5B56">
        <w:rPr>
          <w:rFonts w:ascii="Times New Roman" w:hAnsi="Times New Roman"/>
          <w:b/>
          <w:color w:val="000000"/>
          <w:sz w:val="28"/>
          <w:szCs w:val="28"/>
        </w:rPr>
        <w:t>Тестовые задания открытого типа с развернутым ответом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5B56">
        <w:rPr>
          <w:rFonts w:ascii="Times New Roman" w:hAnsi="Times New Roman"/>
          <w:i/>
          <w:color w:val="000000"/>
          <w:sz w:val="28"/>
          <w:szCs w:val="28"/>
        </w:rPr>
        <w:t>Практическое задание и развернутые ответы на вопросы</w:t>
      </w:r>
    </w:p>
    <w:p w:rsidR="007B64BB" w:rsidRPr="00055B56" w:rsidRDefault="007B64BB" w:rsidP="007B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Укажите виды негативного воздействия на ОС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выбросы в атмосферный воздух загрязняющих веществ и иных веществ; сбросы загрязняющих веществ, иных веществ и микроорганизмов в поверхностные водные объекты, подземные водные объекты и на водосборные площади; размещение отходов производства и потребления; загрязнение ОС шумом, теплом, электромагнитными, ионизирующими и другими физическими воздействиями.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ПК-16.3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Какими федеральными законами, регламентируются отношения в области </w:t>
      </w:r>
      <w:proofErr w:type="spellStart"/>
      <w:r w:rsidRPr="00055B56">
        <w:rPr>
          <w:rFonts w:ascii="Times New Roman" w:hAnsi="Times New Roman"/>
          <w:color w:val="000000"/>
          <w:sz w:val="28"/>
          <w:szCs w:val="28"/>
        </w:rPr>
        <w:t>природоохраны</w:t>
      </w:r>
      <w:proofErr w:type="spellEnd"/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Закон об охране окружающей среды; Земельный, Водный, Лесной, Градостроительный кодексы РФ, Закон об особо охраняемых природных территориях, Закон об экологической экспертизе, Закон об отходах производства и потребления, Закон о санитарно-эпидемиологическом благополучии населения, Закон об охране атмосферного воздуха, Закон о рыболовстве и сохранении водных биологических ресурсов и др.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ПК-16.3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Укажите виды и функции экологического управления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Правильный ответ: общее управление осуществляется государственными, исполнительными и правовыми органами, а специальное управление – субъектами, имеющими специальные полномочия. К основным функциям управления относятся: общие – законодательное регулирование, прогнозирование, планирование, организация, координация, согласования, контроль, специальные – </w:t>
      </w:r>
      <w:proofErr w:type="spellStart"/>
      <w:r w:rsidRPr="00055B56">
        <w:rPr>
          <w:rFonts w:ascii="Times New Roman" w:hAnsi="Times New Roman"/>
          <w:color w:val="000000"/>
          <w:sz w:val="28"/>
          <w:szCs w:val="28"/>
        </w:rPr>
        <w:t>биовнедрения</w:t>
      </w:r>
      <w:proofErr w:type="spellEnd"/>
      <w:r w:rsidRPr="00055B5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55B56">
        <w:rPr>
          <w:rFonts w:ascii="Times New Roman" w:hAnsi="Times New Roman"/>
          <w:color w:val="000000"/>
          <w:sz w:val="28"/>
          <w:szCs w:val="28"/>
        </w:rPr>
        <w:t>ресурсовнедрение</w:t>
      </w:r>
      <w:proofErr w:type="spellEnd"/>
      <w:r w:rsidRPr="00055B56">
        <w:rPr>
          <w:rFonts w:ascii="Times New Roman" w:hAnsi="Times New Roman"/>
          <w:color w:val="000000"/>
          <w:sz w:val="28"/>
          <w:szCs w:val="28"/>
        </w:rPr>
        <w:t xml:space="preserve">, распределение </w:t>
      </w:r>
      <w:r w:rsidRPr="00055B5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природных ресурсов, учет природных ресурсов, специализированный контроль, </w:t>
      </w:r>
      <w:proofErr w:type="spellStart"/>
      <w:r w:rsidRPr="00055B56">
        <w:rPr>
          <w:rFonts w:ascii="Times New Roman" w:hAnsi="Times New Roman"/>
          <w:color w:val="000000"/>
          <w:sz w:val="28"/>
          <w:szCs w:val="28"/>
        </w:rPr>
        <w:t>лимитирование</w:t>
      </w:r>
      <w:proofErr w:type="spellEnd"/>
      <w:r w:rsidRPr="00055B56">
        <w:rPr>
          <w:rFonts w:ascii="Times New Roman" w:hAnsi="Times New Roman"/>
          <w:color w:val="000000"/>
          <w:sz w:val="28"/>
          <w:szCs w:val="28"/>
        </w:rPr>
        <w:t xml:space="preserve">, нормирование, экспертиза, мониторинг, решение споров, аудит, сертификация, информирование и др.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ПК-16.3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Определить величину экологического риска, используя формулу Е = Т/С + Н, если Т – величина технической нагрузки на ОС составляет 80, С – потенциал устойчивости ОС к технической нагрузке не превышает 10, Н – степень поврежденности территории неблагоприятными природно-антропогенными процессами составляет 56. Сделать вывод о потенциальном экологическом риске территории.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>Правильный ответ: Е = 80/10 + 56 = 64. Таким образом, экологический риск территории выше среднего.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ПК-18.3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Раскройте суть понятия «функции управления» и классифицируйте их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Правильный ответ: функции управления – это особый вид деятельности, продукт распределения труда и специализации в сфере управления. Они классифицируются между разными ступенями иерархии органов управления и называются хозяйственными, содержат предварительное управление, оперативное управление и завершающее управление. Функции предварительного управления – определение цели, прогнозирование и планирование; функции оперативного управления – организация, мотивация координация действий и устранение конфликтов; функции завершающего управления – контроль, учет и анализ.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ПК-18.3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4BB" w:rsidRPr="00055B56" w:rsidRDefault="007B64BB" w:rsidP="007B64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Перечислите что является предметом мониторинга, регламентируемым экологическим законодательством РФ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56">
        <w:rPr>
          <w:rFonts w:ascii="Times New Roman" w:hAnsi="Times New Roman"/>
          <w:color w:val="000000"/>
          <w:sz w:val="28"/>
          <w:szCs w:val="28"/>
        </w:rPr>
        <w:t xml:space="preserve">Правильный ответ: почвы (обрабатываемые и необрабатываемые), воды (поверхностные, сточные, морские, подземные), атмосферный воздух, отходы (свалки, места хранения, захоронения), биологические объекты (растения, животные) недра, опасные природные явления и техногенные аварии (чрезвычайные ситуации, эндогенные и экзогенные геологические процессы, подтопления, снежные лавины), объекты повышенной опасности. </w:t>
      </w:r>
    </w:p>
    <w:p w:rsidR="007B64BB" w:rsidRPr="00055B56" w:rsidRDefault="007B64BB" w:rsidP="007B64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B56">
        <w:rPr>
          <w:rFonts w:ascii="Times New Roman" w:hAnsi="Times New Roman"/>
          <w:sz w:val="28"/>
          <w:szCs w:val="28"/>
        </w:rPr>
        <w:t>Компетенции (индикаторы) ПК-18.3</w:t>
      </w:r>
    </w:p>
    <w:p w:rsidR="007B64BB" w:rsidRDefault="007B64B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1B5D" w:rsidRDefault="008D1B5D">
      <w:bookmarkStart w:id="0" w:name="_GoBack"/>
      <w:bookmarkEnd w:id="0"/>
    </w:p>
    <w:sectPr w:rsidR="008D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B2D7C"/>
    <w:multiLevelType w:val="hybridMultilevel"/>
    <w:tmpl w:val="930E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594D"/>
    <w:multiLevelType w:val="hybridMultilevel"/>
    <w:tmpl w:val="930E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E2CB9"/>
    <w:multiLevelType w:val="hybridMultilevel"/>
    <w:tmpl w:val="930E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D256E"/>
    <w:multiLevelType w:val="hybridMultilevel"/>
    <w:tmpl w:val="826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BB"/>
    <w:rsid w:val="00055B56"/>
    <w:rsid w:val="00083E5F"/>
    <w:rsid w:val="007B64BB"/>
    <w:rsid w:val="008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52A79-FD35-4DE9-B587-2C0FBFC7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64B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4B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B64BB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7B64BB"/>
    <w:pPr>
      <w:spacing w:after="0" w:line="240" w:lineRule="auto"/>
    </w:pPr>
    <w:rPr>
      <w:rFonts w:ascii="Times New Roman" w:eastAsia="Calibri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2108</Words>
  <Characters>12020</Characters>
  <Application>Microsoft Office Word</Application>
  <DocSecurity>0</DocSecurity>
  <Lines>100</Lines>
  <Paragraphs>28</Paragraphs>
  <ScaleCrop>false</ScaleCrop>
  <Company>diakov.net</Company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Андрей</cp:lastModifiedBy>
  <cp:revision>4</cp:revision>
  <dcterms:created xsi:type="dcterms:W3CDTF">2025-03-22T13:36:00Z</dcterms:created>
  <dcterms:modified xsi:type="dcterms:W3CDTF">2025-03-24T03:08:00Z</dcterms:modified>
</cp:coreProperties>
</file>