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EBAE" w14:textId="77777777" w:rsidR="004F71EF" w:rsidRDefault="004F71EF" w:rsidP="004F71EF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68F5">
        <w:rPr>
          <w:rFonts w:ascii="Times New Roman" w:eastAsia="Calibri" w:hAnsi="Times New Roman" w:cs="Times New Roman"/>
          <w:b/>
          <w:sz w:val="28"/>
          <w:szCs w:val="28"/>
        </w:rPr>
        <w:t>Комплект тестовых заданий</w:t>
      </w:r>
    </w:p>
    <w:p w14:paraId="700F6141" w14:textId="2007A9D3" w:rsidR="004F71EF" w:rsidRDefault="004F71EF" w:rsidP="004F71EF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8F5">
        <w:rPr>
          <w:rFonts w:ascii="Times New Roman" w:eastAsia="Calibri" w:hAnsi="Times New Roman" w:cs="Times New Roman"/>
          <w:sz w:val="28"/>
          <w:szCs w:val="28"/>
        </w:rPr>
        <w:t>«</w:t>
      </w:r>
      <w:r w:rsidR="004D35E2">
        <w:rPr>
          <w:rFonts w:ascii="Times New Roman" w:eastAsia="Calibri" w:hAnsi="Times New Roman" w:cs="Times New Roman"/>
          <w:b/>
          <w:sz w:val="28"/>
          <w:szCs w:val="28"/>
        </w:rPr>
        <w:t>Строительная механика</w:t>
      </w:r>
      <w:r w:rsidRPr="003268F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912DBCC" w14:textId="77777777" w:rsidR="004F71EF" w:rsidRPr="003268F5" w:rsidRDefault="004F71EF" w:rsidP="004F71EF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C38E3C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закрытого типа</w:t>
      </w:r>
    </w:p>
    <w:p w14:paraId="70346877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9880D0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закрытого типа на выбор правильного ответа</w:t>
      </w:r>
    </w:p>
    <w:p w14:paraId="66926E79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4F9AB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1. Полную обратимость процесса деформирования тела в стадии </w:t>
      </w:r>
      <w:proofErr w:type="spellStart"/>
      <w:r w:rsidRPr="00C727F7">
        <w:rPr>
          <w:rFonts w:ascii="Times New Roman" w:eastAsia="Calibri" w:hAnsi="Times New Roman" w:cs="Times New Roman"/>
          <w:sz w:val="28"/>
          <w:szCs w:val="28"/>
        </w:rPr>
        <w:t>нагружения</w:t>
      </w:r>
      <w:proofErr w:type="spellEnd"/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 или разгрузки устанавливает гипотеза:</w:t>
      </w:r>
    </w:p>
    <w:p w14:paraId="460AC334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идеальной или абсолютной упругости</w:t>
      </w:r>
    </w:p>
    <w:p w14:paraId="25EF7091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сплошности</w:t>
      </w:r>
      <w:proofErr w:type="spellEnd"/>
    </w:p>
    <w:p w14:paraId="6DBE39DF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однородности</w:t>
      </w:r>
    </w:p>
    <w:p w14:paraId="35BF1FFD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изотропности</w:t>
      </w:r>
      <w:proofErr w:type="spellEnd"/>
    </w:p>
    <w:p w14:paraId="003B100B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89499146"/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74E33562" w14:textId="48992EA2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bookmarkEnd w:id="0"/>
    <w:p w14:paraId="4B83E411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144F5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Рассматривать деформации и перемещения точек тела как неразрывные функции координат позволяет гипотеза:</w:t>
      </w:r>
    </w:p>
    <w:p w14:paraId="004F2A3F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сплошности</w:t>
      </w:r>
      <w:proofErr w:type="spellEnd"/>
    </w:p>
    <w:p w14:paraId="7814720C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однородности</w:t>
      </w:r>
    </w:p>
    <w:p w14:paraId="43683B49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изотропности</w:t>
      </w:r>
      <w:proofErr w:type="spellEnd"/>
    </w:p>
    <w:p w14:paraId="10B72A3A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идеальной или абсолютной упругости</w:t>
      </w:r>
    </w:p>
    <w:p w14:paraId="5DDBAA37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5F5C4684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4B2DF170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43645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Возможность считать упругие физические величины постоянными по всему объему дает гипотеза:</w:t>
      </w:r>
    </w:p>
    <w:p w14:paraId="1CF2D414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однородности</w:t>
      </w:r>
    </w:p>
    <w:p w14:paraId="2ABEC308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сплошности</w:t>
      </w:r>
      <w:proofErr w:type="spellEnd"/>
    </w:p>
    <w:p w14:paraId="734CD37C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идеальной или абсолютной упругости</w:t>
      </w:r>
    </w:p>
    <w:p w14:paraId="655A241F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изотропности</w:t>
      </w:r>
      <w:proofErr w:type="spellEnd"/>
    </w:p>
    <w:p w14:paraId="4E289EA4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1B5D57B5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410BF173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AAA57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Свойства тела считаются одинаковыми по всем направлениям, проведенным из данной точки, при использовании гипотезы:</w:t>
      </w:r>
    </w:p>
    <w:p w14:paraId="1FA56BC1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однородности</w:t>
      </w:r>
    </w:p>
    <w:p w14:paraId="28237BAC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шаровой изотропии</w:t>
      </w:r>
    </w:p>
    <w:p w14:paraId="744C3492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сплошности</w:t>
      </w:r>
      <w:proofErr w:type="spellEnd"/>
    </w:p>
    <w:p w14:paraId="2A89C2FF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идеальной или абсолютной упругости</w:t>
      </w:r>
    </w:p>
    <w:p w14:paraId="020A7127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41DE497C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5265899F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D7274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C8FE0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Перемещения точек тела считаются малыми по сравнению с линейными размерами тела:</w:t>
      </w:r>
    </w:p>
    <w:p w14:paraId="3F286602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использовании гипотезы малости деформаций</w:t>
      </w:r>
    </w:p>
    <w:p w14:paraId="0BDE2835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расчете в геометрически нелинейной постановке</w:t>
      </w:r>
    </w:p>
    <w:p w14:paraId="64B925AF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расчете в физически нелинейной постановке</w:t>
      </w:r>
    </w:p>
    <w:p w14:paraId="2DE79FC3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11BA73FD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64D8C031" w14:textId="77777777" w:rsidR="006A5D22" w:rsidRPr="00C727F7" w:rsidRDefault="006A5D22" w:rsidP="006A5D22">
      <w:pPr>
        <w:tabs>
          <w:tab w:val="left" w:pos="708"/>
          <w:tab w:val="left" w:pos="141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1FBAE" w14:textId="77777777" w:rsidR="006A5D22" w:rsidRPr="00C727F7" w:rsidRDefault="006A5D22" w:rsidP="006A5D22">
      <w:pPr>
        <w:tabs>
          <w:tab w:val="left" w:pos="708"/>
          <w:tab w:val="left" w:pos="141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Нормальное напряжение считается положительным, если оно:</w:t>
      </w:r>
    </w:p>
    <w:p w14:paraId="663120EB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растягивающее</w:t>
      </w:r>
    </w:p>
    <w:p w14:paraId="05C8C7FE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сжимающее</w:t>
      </w:r>
    </w:p>
    <w:p w14:paraId="02AD0EFA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совпадает с направлением координатной оси</w:t>
      </w:r>
    </w:p>
    <w:p w14:paraId="44244D09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22EDD7A4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49398CF6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197DA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Нельзя использовать для расчета балки-стенки в ПК ЛИРА-САПР следующий конечный элемент:</w:t>
      </w:r>
    </w:p>
    <w:p w14:paraId="4C8B61E8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КЭ 21 - Прямоугольный КЭ плоской задачи (балка-стенка)</w:t>
      </w:r>
    </w:p>
    <w:p w14:paraId="1A37E7B6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КЭ 41 - Универсальный прямоугольный КЭ оболочки</w:t>
      </w:r>
    </w:p>
    <w:p w14:paraId="6DC0F034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КЭ 2 – Конечный элемент плоской рамы</w:t>
      </w:r>
    </w:p>
    <w:p w14:paraId="1DCBF8D9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В</w:t>
      </w:r>
    </w:p>
    <w:p w14:paraId="604AA886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3607E1DF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0E6E0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расчета балки-стенки в ПК ЛИРА-САПР можно использовать следующий конечный элемент:</w:t>
      </w:r>
    </w:p>
    <w:p w14:paraId="7156086C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КЭ 41 - Универсальный прямоугольный КЭ оболочки</w:t>
      </w:r>
    </w:p>
    <w:p w14:paraId="0C8E0A67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КЭ 15 – Универсальный прямоугольный КЭ толстой плиты</w:t>
      </w:r>
    </w:p>
    <w:p w14:paraId="4031CBF0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КЭ 5 – Конечный элемент пространственной рамы</w:t>
      </w:r>
    </w:p>
    <w:p w14:paraId="51698AB5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0079F20A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33BD6F22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D4558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расчета в ПК ЛИРА-САПР прямоугольной балки-стенки рекомендуется выбрать признак схемы:</w:t>
      </w:r>
    </w:p>
    <w:p w14:paraId="6639FA36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Признак 6 – Шесть степеней свободы в узле (</w:t>
      </w:r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Ux</w:t>
      </w:r>
      <w:proofErr w:type="spellEnd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</w:t>
      </w:r>
      <w:proofErr w:type="spellEnd"/>
      <w:proofErr w:type="gramEnd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</w:t>
      </w:r>
      <w:proofErr w:type="spellEnd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940E120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Признак 4 – Три степени свободы в узле (</w:t>
      </w:r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9097DF7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Признак 1 – Две степени свободы в узле (X, Z) XOZ</w:t>
      </w:r>
    </w:p>
    <w:p w14:paraId="6C323170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Признак 3 – Три степени свободы в узле (</w:t>
      </w:r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Ux</w:t>
      </w:r>
      <w:proofErr w:type="spellEnd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Uy</w:t>
      </w:r>
      <w:proofErr w:type="spellEnd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72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XOY</w:t>
      </w:r>
    </w:p>
    <w:p w14:paraId="5C9F852E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В</w:t>
      </w:r>
    </w:p>
    <w:p w14:paraId="426184CC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1A905346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76BFD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68E4B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DB4BA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B2979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2E1FE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 закрытого типа на установление соответствия</w:t>
      </w:r>
    </w:p>
    <w:p w14:paraId="6504C1B6" w14:textId="77777777" w:rsidR="006A5D22" w:rsidRPr="00C727F7" w:rsidRDefault="006A5D22" w:rsidP="006A5D22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288474D" w14:textId="77777777" w:rsidR="006A5D22" w:rsidRPr="00C727F7" w:rsidRDefault="006A5D22" w:rsidP="006A5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727F7">
        <w:rPr>
          <w:rFonts w:ascii="Times New Roman" w:eastAsia="Calibri" w:hAnsi="Times New Roman" w:cs="Times New Roman"/>
          <w:i/>
          <w:iCs/>
          <w:sz w:val="28"/>
          <w:szCs w:val="28"/>
        </w:rPr>
        <w:t>Установите соответствие между элементами левого и правого столбца.</w:t>
      </w:r>
    </w:p>
    <w:p w14:paraId="412402D4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D5F27" w14:textId="77777777" w:rsidR="006A5D22" w:rsidRPr="00C727F7" w:rsidRDefault="006A5D22" w:rsidP="006A5D22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Установите соответствие между гипотезой теории упругости и ее содержанием: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5D22" w:rsidRPr="00C727F7" w14:paraId="45C44631" w14:textId="77777777" w:rsidTr="00C54D28">
        <w:tc>
          <w:tcPr>
            <w:tcW w:w="4672" w:type="dxa"/>
          </w:tcPr>
          <w:p w14:paraId="5388275F" w14:textId="77777777" w:rsidR="006A5D22" w:rsidRPr="00C727F7" w:rsidRDefault="006A5D22" w:rsidP="00C5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Гипотеза идеальной или абсолютной упругости</w:t>
            </w:r>
          </w:p>
          <w:p w14:paraId="295B36F0" w14:textId="77777777" w:rsidR="006A5D22" w:rsidRPr="00C727F7" w:rsidRDefault="006A5D22" w:rsidP="00C5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575D58" w14:textId="77777777" w:rsidR="006A5D22" w:rsidRPr="00C727F7" w:rsidRDefault="006A5D22" w:rsidP="00C5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A4CFBC" w14:textId="77777777" w:rsidR="006A5D22" w:rsidRPr="00C727F7" w:rsidRDefault="006A5D22" w:rsidP="00C5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Гипотеза </w:t>
            </w:r>
            <w:proofErr w:type="spellStart"/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сплошности</w:t>
            </w:r>
            <w:proofErr w:type="spellEnd"/>
          </w:p>
          <w:p w14:paraId="3AC2462D" w14:textId="77777777" w:rsidR="006A5D22" w:rsidRPr="00C727F7" w:rsidRDefault="006A5D22" w:rsidP="00C5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AEEE2" w14:textId="77777777" w:rsidR="006A5D22" w:rsidRPr="00C727F7" w:rsidRDefault="006A5D22" w:rsidP="00C5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7B3955" w14:textId="77777777" w:rsidR="006A5D22" w:rsidRPr="00C727F7" w:rsidRDefault="006A5D22" w:rsidP="00C5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533491" w14:textId="77777777" w:rsidR="006A5D22" w:rsidRPr="00C727F7" w:rsidRDefault="006A5D22" w:rsidP="00C5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146B7A" w14:textId="77777777" w:rsidR="006A5D22" w:rsidRPr="00C727F7" w:rsidRDefault="006A5D22" w:rsidP="00C5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6C0820" w14:textId="77777777" w:rsidR="006A5D22" w:rsidRPr="00C727F7" w:rsidRDefault="006A5D22" w:rsidP="00C5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80A789" w14:textId="77777777" w:rsidR="006A5D22" w:rsidRPr="00C727F7" w:rsidRDefault="006A5D22" w:rsidP="00C5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Гипотеза однородности</w:t>
            </w:r>
          </w:p>
        </w:tc>
        <w:tc>
          <w:tcPr>
            <w:tcW w:w="4673" w:type="dxa"/>
          </w:tcPr>
          <w:p w14:paraId="4CA832E5" w14:textId="77777777" w:rsidR="006A5D22" w:rsidRPr="00C727F7" w:rsidRDefault="006A5D22" w:rsidP="00C54D28">
            <w:pPr>
              <w:tabs>
                <w:tab w:val="left" w:pos="708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Устанавливает полную обратимость процесса деформирования тела в стадии </w:t>
            </w:r>
            <w:proofErr w:type="spellStart"/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нагружения</w:t>
            </w:r>
            <w:proofErr w:type="spellEnd"/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разгрузки</w:t>
            </w:r>
          </w:p>
          <w:p w14:paraId="6BB56C68" w14:textId="77777777" w:rsidR="006A5D22" w:rsidRPr="00C727F7" w:rsidRDefault="006A5D22" w:rsidP="00C54D28">
            <w:pPr>
              <w:tabs>
                <w:tab w:val="left" w:pos="708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Допускает, что в любых точках тела под действием одних и тех же напряжений возникают одинаковые деформации, и дает возможность считать упругие физические величины постоянными по всему объему</w:t>
            </w:r>
          </w:p>
          <w:p w14:paraId="2A0CBD3B" w14:textId="77777777" w:rsidR="006A5D22" w:rsidRPr="00C727F7" w:rsidRDefault="006A5D22" w:rsidP="00C54D28">
            <w:pPr>
              <w:tabs>
                <w:tab w:val="left" w:pos="708"/>
                <w:tab w:val="left" w:pos="99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Предполагает, что упругое тело полностью заполняет объем и не имеет пустот и разрывов</w:t>
            </w:r>
          </w:p>
        </w:tc>
      </w:tr>
    </w:tbl>
    <w:p w14:paraId="15C5A3C4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1-А, 2-В, 3-Б</w:t>
      </w:r>
    </w:p>
    <w:p w14:paraId="1BEF1D2F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5557B8A0" w14:textId="77777777" w:rsidR="006A5D22" w:rsidRPr="00C727F7" w:rsidRDefault="006A5D22" w:rsidP="006A5D22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2B4F5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Установите соответствие между гипотезой теории упругости и ее содержанием: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5D22" w:rsidRPr="00C727F7" w14:paraId="46CF296D" w14:textId="77777777" w:rsidTr="00C54D28">
        <w:tc>
          <w:tcPr>
            <w:tcW w:w="4672" w:type="dxa"/>
          </w:tcPr>
          <w:p w14:paraId="7CF4E4E1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Гипотеза шаровой изотропии</w:t>
            </w:r>
          </w:p>
          <w:p w14:paraId="59FD8FB0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7E27D4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AE880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Гипотеза малости деформации</w:t>
            </w:r>
          </w:p>
          <w:p w14:paraId="64465356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F7E61A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4367CF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F24D7D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936D5B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D717B2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4E71F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Гипотеза однородности</w:t>
            </w:r>
          </w:p>
          <w:p w14:paraId="221379D6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6035DDF5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Предполагает, что перемещения точек тела малы по сравнению с линейными размерами тела</w:t>
            </w:r>
          </w:p>
          <w:p w14:paraId="0D90EA55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Предполагает, что свойства тела одинаковы по всем направлениям, проведенным из данной точки</w:t>
            </w:r>
          </w:p>
          <w:p w14:paraId="0B7A68B1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Допускает, что в любых точках тела под действием одних и тех же напряжений возникают одинаковые деформации</w:t>
            </w:r>
          </w:p>
          <w:p w14:paraId="720F0F69" w14:textId="77777777" w:rsidR="006A5D22" w:rsidRPr="00C727F7" w:rsidRDefault="006A5D22" w:rsidP="00C54D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Позволяет рассматривать деформации и перемещения точек тела как неразрывные функции координат</w:t>
            </w:r>
          </w:p>
        </w:tc>
      </w:tr>
    </w:tbl>
    <w:p w14:paraId="14752539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1-Б, 2-А, 3-В</w:t>
      </w:r>
    </w:p>
    <w:p w14:paraId="632626D9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4304F052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844F49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E260AA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A315A0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Задания закрытого типа на установление правильной последовательности</w:t>
      </w:r>
    </w:p>
    <w:p w14:paraId="5F8179FC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531A7BF" w14:textId="77777777" w:rsidR="006A5D22" w:rsidRPr="00C727F7" w:rsidRDefault="006A5D22" w:rsidP="006A5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Прочитайте текст и установите правильную последовательность</w:t>
      </w:r>
    </w:p>
    <w:p w14:paraId="5CFCECC7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147671" w14:textId="77777777" w:rsidR="006A5D22" w:rsidRPr="00C727F7" w:rsidRDefault="006A5D22" w:rsidP="006A5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Укажите правильную последовательность для формулирования условия прочности при плоском изгибе балки из пластичного материала:</w:t>
      </w:r>
    </w:p>
    <w:p w14:paraId="2210B953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нормальное напряжение</w:t>
      </w:r>
    </w:p>
    <w:p w14:paraId="76A26AC2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изгибающий момент</w:t>
      </w:r>
    </w:p>
    <w:p w14:paraId="4FE68ADD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разделить на</w:t>
      </w:r>
    </w:p>
    <w:p w14:paraId="5A6A19D3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расчётное сопротивление</w:t>
      </w:r>
    </w:p>
    <w:p w14:paraId="336D8FD1" w14:textId="77777777" w:rsidR="006A5D22" w:rsidRPr="00C727F7" w:rsidRDefault="006A5D22" w:rsidP="006A5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меньше или равно</w:t>
      </w:r>
    </w:p>
    <w:p w14:paraId="0D330871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>Правильный ответ: А, Д, Б, В, Г</w:t>
      </w:r>
    </w:p>
    <w:p w14:paraId="7A6CB0B1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5AF32558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EC9914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 открытого типа</w:t>
      </w:r>
    </w:p>
    <w:p w14:paraId="5BB9749F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4BBE83A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27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 открытого типа на дополнение</w:t>
      </w:r>
    </w:p>
    <w:p w14:paraId="67C8EB8F" w14:textId="77777777" w:rsidR="006A5D22" w:rsidRPr="00C727F7" w:rsidRDefault="006A5D22" w:rsidP="006A5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201BBC5" w14:textId="77777777" w:rsidR="006A5D22" w:rsidRPr="00C727F7" w:rsidRDefault="006A5D22" w:rsidP="006A5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Напишите пропущенное слово</w:t>
      </w:r>
    </w:p>
    <w:p w14:paraId="378D40D8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D74DD" w14:textId="77777777" w:rsidR="006A5D22" w:rsidRPr="00C727F7" w:rsidRDefault="006A5D22" w:rsidP="006A5D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Гипотеза ____________ предполагает, что упругое тело полностью заполняет объем и не имеет пустот и разрывов.</w:t>
      </w:r>
    </w:p>
    <w:p w14:paraId="56790652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сплошности</w:t>
      </w:r>
      <w:proofErr w:type="spellEnd"/>
    </w:p>
    <w:p w14:paraId="751A235B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6684E3D0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49D5F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Гипотеза ____________ допускает, что в любых точках тела под действием одних и тех же напряжений возникают одинаковые деформации, и дает возможность считать упругие физические величины постоянными по всему объему.</w:t>
      </w:r>
    </w:p>
    <w:p w14:paraId="7EB6142F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однородности</w:t>
      </w:r>
    </w:p>
    <w:p w14:paraId="153072EE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3F22FAE8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05A04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Нормальное напряжение считается положительным, если оно ____________, т.е. вектор нормального напряжения направлен от сечения, по которому действует это напряжение.</w:t>
      </w:r>
    </w:p>
    <w:p w14:paraId="748A2D15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растягивающее</w:t>
      </w:r>
    </w:p>
    <w:p w14:paraId="7D5FEF08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6A64388A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9E2F9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граням элементарного параллелепипеда действуют ____________ неизвестных составляющих напряжений.</w:t>
      </w:r>
    </w:p>
    <w:p w14:paraId="3EE51FF5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девять</w:t>
      </w:r>
    </w:p>
    <w:p w14:paraId="461D4855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0090AB94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12FEBE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гипотез о линейной зависимости между напряжениями и деформациями и малости деформаций вытекает принцип ____________ действия сил.</w:t>
      </w:r>
    </w:p>
    <w:p w14:paraId="78C39EC8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независимости</w:t>
      </w:r>
    </w:p>
    <w:p w14:paraId="608C51C5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7698351E" w14:textId="77777777" w:rsidR="006A5D22" w:rsidRPr="00C727F7" w:rsidRDefault="006A5D22" w:rsidP="006A5D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AA8F3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решении многих задач большую роль играет принцип ____________ эффекта самоуравновешенных внешних нагрузок – принцип Сен-Венана.</w:t>
      </w:r>
    </w:p>
    <w:p w14:paraId="0D703F3B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локальности</w:t>
      </w:r>
    </w:p>
    <w:p w14:paraId="3AD429BC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1445513D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4A454F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Плоское ____________ состояние – это вид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нагружения</w:t>
      </w:r>
      <w:proofErr w:type="spellEnd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плоской пластины, при котором напряжения по всем элементарным площадкам, параллельным плоскости XOY, равны нулю.</w:t>
      </w:r>
    </w:p>
    <w:p w14:paraId="3651D1B9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напряженное</w:t>
      </w:r>
    </w:p>
    <w:p w14:paraId="40553F15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7B47BC9B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B7F2C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Метод конечных ____________ представляет собой численный метод приближенного решения дифференциальных уравнений. Суть данного метода состоит в разбиении области, для которой строится решение, равномерной сеткой и замене производных в дифференциальных уравнениях приближенными выражениями для узлов сетки. В итоге задача сводится к системе линейных алгебраических уравнений, порядок которой зависит от числа узлов.</w:t>
      </w:r>
    </w:p>
    <w:p w14:paraId="5BEA6E02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разностей</w:t>
      </w:r>
    </w:p>
    <w:p w14:paraId="59409A3A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36D5EA2E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85B2B0" w14:textId="77777777" w:rsidR="006A5D22" w:rsidRPr="00C727F7" w:rsidRDefault="006A5D22" w:rsidP="006A5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открытого типа с кратким свободным ответом</w:t>
      </w:r>
    </w:p>
    <w:p w14:paraId="6F24EAD1" w14:textId="77777777" w:rsidR="006A5D22" w:rsidRPr="00C727F7" w:rsidRDefault="006A5D22" w:rsidP="006A5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6514ECE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Напишите пропущенное слово (словосочетание)</w:t>
      </w:r>
    </w:p>
    <w:p w14:paraId="284930D8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399A0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основу метода конечных элементов положено разбиение рассматриваемого объекта на отдельные малые конечные элементы простой геометрической конфигурации, взаимодействующие между собой только в ____________ точках.</w:t>
      </w:r>
    </w:p>
    <w:p w14:paraId="288949B8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узловых</w:t>
      </w:r>
    </w:p>
    <w:p w14:paraId="070BBC0B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1ECCD567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239BDF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качестве основных неизвестных в методе конечных элементов, как правило, выступают узловые ____________.</w:t>
      </w:r>
    </w:p>
    <w:p w14:paraId="781F907A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перемещения</w:t>
      </w:r>
    </w:p>
    <w:p w14:paraId="7E4164C5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260CF809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435AE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C27D6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Для получения системы алгебраических уравнений метода конечных элементов наиболее широко используется принцип минимума полной ____________ (вариационный принцип Лагранжа).</w:t>
      </w:r>
    </w:p>
    <w:p w14:paraId="52F0E521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энергии</w:t>
      </w:r>
    </w:p>
    <w:p w14:paraId="7D6D8B02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676D6006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9C6FB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9498092"/>
      <w:r w:rsidRPr="00C727F7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с развернутым ответом</w:t>
      </w:r>
      <w:bookmarkEnd w:id="1"/>
    </w:p>
    <w:p w14:paraId="14236E3E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8F8F2" w14:textId="77777777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Поперечная сила </w:t>
      </w:r>
      <w:proofErr w:type="spellStart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Qz</w:t>
      </w:r>
      <w:proofErr w:type="spellEnd"/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произвольном сечении балки равна ___________</w:t>
      </w:r>
    </w:p>
    <w:p w14:paraId="7AD50FC9" w14:textId="77777777" w:rsidR="00AE6C7D" w:rsidRDefault="00AE6C7D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5 мин.</w:t>
      </w:r>
    </w:p>
    <w:p w14:paraId="40832D23" w14:textId="14FE72D5" w:rsidR="006A5D22" w:rsidRPr="00C727F7" w:rsidRDefault="00AE6C7D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</w:t>
      </w:r>
      <w:r w:rsidR="006A5D22"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A5D22" w:rsidRPr="00C72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алгебраической сумме всех внешних сил, приложенных к отсеченной части балки, то есть действующих на балку по одну сторону от данного сечения</w:t>
      </w:r>
    </w:p>
    <w:p w14:paraId="03676DA9" w14:textId="5AD09799" w:rsidR="006A5D22" w:rsidRPr="00C727F7" w:rsidRDefault="006A5D22" w:rsidP="006A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  <w:r w:rsidR="00AE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содержательное соответствие ожидаемому результату.</w:t>
      </w:r>
    </w:p>
    <w:p w14:paraId="3C174B2B" w14:textId="77777777" w:rsidR="006A5D22" w:rsidRPr="00C727F7" w:rsidRDefault="006A5D22" w:rsidP="006A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7F7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УК-1, УК-2, ОПК-4</w:t>
      </w:r>
    </w:p>
    <w:p w14:paraId="4DA2E320" w14:textId="0B4B921D" w:rsidR="004F71EF" w:rsidRDefault="004F71EF" w:rsidP="002F7EC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516EDC" w14:textId="3170C69D" w:rsidR="00A07CD9" w:rsidRPr="00B26A8B" w:rsidRDefault="00A07CD9" w:rsidP="00B26A8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2" w:name="_GoBack"/>
      <w:bookmarkEnd w:id="2"/>
    </w:p>
    <w:sectPr w:rsidR="00A07CD9" w:rsidRPr="00B26A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7071D" w14:textId="77777777" w:rsidR="004E6730" w:rsidRDefault="004E6730">
      <w:pPr>
        <w:spacing w:line="240" w:lineRule="auto"/>
      </w:pPr>
      <w:r>
        <w:separator/>
      </w:r>
    </w:p>
  </w:endnote>
  <w:endnote w:type="continuationSeparator" w:id="0">
    <w:p w14:paraId="7E776963" w14:textId="77777777" w:rsidR="004E6730" w:rsidRDefault="004E6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204737"/>
      <w:docPartObj>
        <w:docPartGallery w:val="Page Numbers (Bottom of Page)"/>
        <w:docPartUnique/>
      </w:docPartObj>
    </w:sdtPr>
    <w:sdtEndPr/>
    <w:sdtContent>
      <w:p w14:paraId="5AC9F477" w14:textId="092386E4" w:rsidR="006A5D22" w:rsidRDefault="006A5D2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A8B">
          <w:rPr>
            <w:noProof/>
          </w:rPr>
          <w:t>6</w:t>
        </w:r>
        <w:r>
          <w:fldChar w:fldCharType="end"/>
        </w:r>
      </w:p>
    </w:sdtContent>
  </w:sdt>
  <w:p w14:paraId="41B742C9" w14:textId="77777777" w:rsidR="006A5D22" w:rsidRDefault="006A5D2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ED6DD" w14:textId="77777777" w:rsidR="004E6730" w:rsidRDefault="004E6730">
      <w:pPr>
        <w:spacing w:after="0"/>
      </w:pPr>
      <w:r>
        <w:separator/>
      </w:r>
    </w:p>
  </w:footnote>
  <w:footnote w:type="continuationSeparator" w:id="0">
    <w:p w14:paraId="450055D9" w14:textId="77777777" w:rsidR="004E6730" w:rsidRDefault="004E67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19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1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3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4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5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6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28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29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0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3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4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37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38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39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BA07A59"/>
    <w:multiLevelType w:val="multilevel"/>
    <w:tmpl w:val="FB20B84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4"/>
  </w:num>
  <w:num w:numId="7">
    <w:abstractNumId w:val="16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37"/>
  </w:num>
  <w:num w:numId="12">
    <w:abstractNumId w:val="0"/>
  </w:num>
  <w:num w:numId="13">
    <w:abstractNumId w:val="23"/>
  </w:num>
  <w:num w:numId="14">
    <w:abstractNumId w:val="25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29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0"/>
  </w:num>
  <w:num w:numId="26">
    <w:abstractNumId w:val="27"/>
  </w:num>
  <w:num w:numId="27">
    <w:abstractNumId w:val="5"/>
  </w:num>
  <w:num w:numId="28">
    <w:abstractNumId w:val="36"/>
  </w:num>
  <w:num w:numId="29">
    <w:abstractNumId w:val="30"/>
  </w:num>
  <w:num w:numId="30">
    <w:abstractNumId w:val="33"/>
  </w:num>
  <w:num w:numId="31">
    <w:abstractNumId w:val="28"/>
  </w:num>
  <w:num w:numId="32">
    <w:abstractNumId w:val="4"/>
  </w:num>
  <w:num w:numId="33">
    <w:abstractNumId w:val="22"/>
  </w:num>
  <w:num w:numId="34">
    <w:abstractNumId w:val="7"/>
  </w:num>
  <w:num w:numId="35">
    <w:abstractNumId w:val="38"/>
  </w:num>
  <w:num w:numId="36">
    <w:abstractNumId w:val="12"/>
  </w:num>
  <w:num w:numId="37">
    <w:abstractNumId w:val="31"/>
  </w:num>
  <w:num w:numId="38">
    <w:abstractNumId w:val="32"/>
  </w:num>
  <w:num w:numId="39">
    <w:abstractNumId w:val="34"/>
  </w:num>
  <w:num w:numId="40">
    <w:abstractNumId w:val="26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001EF"/>
    <w:rsid w:val="0000146A"/>
    <w:rsid w:val="00031084"/>
    <w:rsid w:val="0004054B"/>
    <w:rsid w:val="00124603"/>
    <w:rsid w:val="00165144"/>
    <w:rsid w:val="001776C4"/>
    <w:rsid w:val="00183E7E"/>
    <w:rsid w:val="001A2785"/>
    <w:rsid w:val="001E6E1A"/>
    <w:rsid w:val="001F0183"/>
    <w:rsid w:val="001F6086"/>
    <w:rsid w:val="0021207D"/>
    <w:rsid w:val="002125E7"/>
    <w:rsid w:val="00226053"/>
    <w:rsid w:val="002428E9"/>
    <w:rsid w:val="00254640"/>
    <w:rsid w:val="00287580"/>
    <w:rsid w:val="002C6139"/>
    <w:rsid w:val="002C6E6B"/>
    <w:rsid w:val="002C714D"/>
    <w:rsid w:val="002E2343"/>
    <w:rsid w:val="002F7ECE"/>
    <w:rsid w:val="00315AC4"/>
    <w:rsid w:val="00322D17"/>
    <w:rsid w:val="003C590E"/>
    <w:rsid w:val="003C62F0"/>
    <w:rsid w:val="00433085"/>
    <w:rsid w:val="0043361F"/>
    <w:rsid w:val="004359D9"/>
    <w:rsid w:val="0045564E"/>
    <w:rsid w:val="00481BAB"/>
    <w:rsid w:val="00490355"/>
    <w:rsid w:val="004C4C0E"/>
    <w:rsid w:val="004D0398"/>
    <w:rsid w:val="004D35E2"/>
    <w:rsid w:val="004E6730"/>
    <w:rsid w:val="004F71EF"/>
    <w:rsid w:val="005245B7"/>
    <w:rsid w:val="00533E71"/>
    <w:rsid w:val="005375E8"/>
    <w:rsid w:val="005514F2"/>
    <w:rsid w:val="005D4505"/>
    <w:rsid w:val="0060029A"/>
    <w:rsid w:val="00622278"/>
    <w:rsid w:val="00624D6B"/>
    <w:rsid w:val="00644AC3"/>
    <w:rsid w:val="00664637"/>
    <w:rsid w:val="00670B75"/>
    <w:rsid w:val="006775FB"/>
    <w:rsid w:val="00683D85"/>
    <w:rsid w:val="00693CD6"/>
    <w:rsid w:val="006A5D22"/>
    <w:rsid w:val="006B0CE3"/>
    <w:rsid w:val="006C413B"/>
    <w:rsid w:val="006F0724"/>
    <w:rsid w:val="0070158E"/>
    <w:rsid w:val="0075609A"/>
    <w:rsid w:val="00756B5E"/>
    <w:rsid w:val="00771B18"/>
    <w:rsid w:val="00774094"/>
    <w:rsid w:val="007A27F7"/>
    <w:rsid w:val="007A5236"/>
    <w:rsid w:val="007C6C11"/>
    <w:rsid w:val="007E36CE"/>
    <w:rsid w:val="0085142D"/>
    <w:rsid w:val="00880C66"/>
    <w:rsid w:val="008F52DA"/>
    <w:rsid w:val="00903B86"/>
    <w:rsid w:val="009401E1"/>
    <w:rsid w:val="00992B82"/>
    <w:rsid w:val="009F23DD"/>
    <w:rsid w:val="00A07CD9"/>
    <w:rsid w:val="00A26A22"/>
    <w:rsid w:val="00A33CA0"/>
    <w:rsid w:val="00A95B11"/>
    <w:rsid w:val="00AC223D"/>
    <w:rsid w:val="00AE6C7D"/>
    <w:rsid w:val="00B11E0D"/>
    <w:rsid w:val="00B23325"/>
    <w:rsid w:val="00B26A8B"/>
    <w:rsid w:val="00B3152C"/>
    <w:rsid w:val="00BA2EC8"/>
    <w:rsid w:val="00BA7B7B"/>
    <w:rsid w:val="00C32D12"/>
    <w:rsid w:val="00C60792"/>
    <w:rsid w:val="00C76367"/>
    <w:rsid w:val="00CB6E03"/>
    <w:rsid w:val="00CD6B9F"/>
    <w:rsid w:val="00CE72CE"/>
    <w:rsid w:val="00D14794"/>
    <w:rsid w:val="00D37D77"/>
    <w:rsid w:val="00D66F66"/>
    <w:rsid w:val="00D70005"/>
    <w:rsid w:val="00D77F16"/>
    <w:rsid w:val="00D82DE9"/>
    <w:rsid w:val="00E00455"/>
    <w:rsid w:val="00E223E4"/>
    <w:rsid w:val="00E91DF1"/>
    <w:rsid w:val="00EC5A2A"/>
    <w:rsid w:val="00EC5CA1"/>
    <w:rsid w:val="00EC7A8A"/>
    <w:rsid w:val="00F0035D"/>
    <w:rsid w:val="00F23792"/>
    <w:rsid w:val="00F56EA6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3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table" w:customStyle="1" w:styleId="12">
    <w:name w:val="Сетка таблицы1"/>
    <w:basedOn w:val="a1"/>
    <w:next w:val="ad"/>
    <w:rsid w:val="002C61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6A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D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2C4A-2395-47B5-A4A2-05555BE2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57</cp:revision>
  <cp:lastPrinted>2025-03-19T18:07:00Z</cp:lastPrinted>
  <dcterms:created xsi:type="dcterms:W3CDTF">2025-01-15T06:08:00Z</dcterms:created>
  <dcterms:modified xsi:type="dcterms:W3CDTF">2025-03-19T19:12:00Z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