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EBAE" w14:textId="4A141169" w:rsidR="004F71EF" w:rsidRPr="00C727F7" w:rsidRDefault="004F71EF" w:rsidP="00E31B1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b/>
          <w:sz w:val="28"/>
          <w:szCs w:val="28"/>
        </w:rPr>
        <w:t>Комплект тестовых заданий</w:t>
      </w:r>
    </w:p>
    <w:p w14:paraId="700F6141" w14:textId="2007A9D3" w:rsidR="004F71EF" w:rsidRPr="00C727F7" w:rsidRDefault="004F71EF" w:rsidP="00E31B1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«</w:t>
      </w:r>
      <w:r w:rsidR="004D35E2" w:rsidRPr="00C727F7">
        <w:rPr>
          <w:rFonts w:ascii="Times New Roman" w:eastAsia="Calibri" w:hAnsi="Times New Roman" w:cs="Times New Roman"/>
          <w:b/>
          <w:sz w:val="28"/>
          <w:szCs w:val="28"/>
        </w:rPr>
        <w:t>Строительная механика</w:t>
      </w:r>
      <w:r w:rsidRPr="00C727F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47B20703" w:rsidR="004F71EF" w:rsidRPr="00C727F7" w:rsidRDefault="004F71EF" w:rsidP="00E31B1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5743BA" w14:textId="2E9A41D0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</w:t>
      </w:r>
    </w:p>
    <w:p w14:paraId="7DDDAE8C" w14:textId="77777777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CE13A2" w14:textId="04B0634A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закрытого типа на выбор правильного ответа</w:t>
      </w:r>
    </w:p>
    <w:p w14:paraId="19D3F842" w14:textId="6037934D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7BD9C" w14:textId="226C720A" w:rsidR="002C6139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C6139" w:rsidRPr="00C727F7">
        <w:rPr>
          <w:rFonts w:ascii="Times New Roman" w:eastAsia="Calibri" w:hAnsi="Times New Roman" w:cs="Times New Roman"/>
          <w:sz w:val="28"/>
          <w:szCs w:val="28"/>
        </w:rPr>
        <w:t>Полную обратимость процесса деформирования тела в стадии нагружения или разгрузки устанавливает гипотеза</w:t>
      </w:r>
      <w:r w:rsidRPr="00C727F7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C620E5F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идеальной или абсолютной упругости</w:t>
      </w:r>
    </w:p>
    <w:p w14:paraId="78CE205C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сплошности</w:t>
      </w:r>
    </w:p>
    <w:p w14:paraId="16BC5F10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однородности</w:t>
      </w:r>
    </w:p>
    <w:p w14:paraId="5397A32E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изотропности</w:t>
      </w:r>
    </w:p>
    <w:p w14:paraId="7B5C08A7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89499146"/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14C4F2EB" w14:textId="2DC74AE9" w:rsidR="002C6139" w:rsidRPr="00C727F7" w:rsidRDefault="00287580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 w:rsidR="00823541">
        <w:rPr>
          <w:rFonts w:ascii="Times New Roman" w:eastAsia="Calibri" w:hAnsi="Times New Roman" w:cs="Times New Roman"/>
          <w:sz w:val="28"/>
          <w:szCs w:val="28"/>
        </w:rPr>
        <w:t>, ПК-4</w:t>
      </w:r>
    </w:p>
    <w:bookmarkEnd w:id="0"/>
    <w:p w14:paraId="62A7EBC6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CF2EE" w14:textId="0A054626" w:rsidR="002C6139" w:rsidRPr="00C727F7" w:rsidRDefault="00E31B18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деформации и перемещения точек тела как неразрывные функции координат позволяет гипотеза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ED072CD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сплошности</w:t>
      </w:r>
    </w:p>
    <w:p w14:paraId="6DD0C9E2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однородности</w:t>
      </w:r>
    </w:p>
    <w:p w14:paraId="7DDDD1C4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изотропности</w:t>
      </w:r>
    </w:p>
    <w:p w14:paraId="41C55758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идеальной или абсолютной упругости</w:t>
      </w:r>
    </w:p>
    <w:p w14:paraId="4AB4B0A5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3E6E4915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6C3D2120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CABAF" w14:textId="0760C858" w:rsidR="002C6139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считать упругие физические величины постоянными по всему объему дает гипотеза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C31125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однородности</w:t>
      </w:r>
    </w:p>
    <w:p w14:paraId="72759799" w14:textId="4366345E" w:rsidR="002C6139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сплошности</w:t>
      </w:r>
    </w:p>
    <w:p w14:paraId="2445CB09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идеальной или абсолютной упругости</w:t>
      </w:r>
    </w:p>
    <w:p w14:paraId="248AD4E3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изотропности</w:t>
      </w:r>
    </w:p>
    <w:p w14:paraId="7D15E047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4CBB746E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70DBA724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80185" w14:textId="33241B8A" w:rsidR="002C6139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тела считаются одинаковыми по всем направлениям, проведенным из данной точки, при использовании гипотезы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94F2575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однородности</w:t>
      </w:r>
    </w:p>
    <w:p w14:paraId="3C5CC0B0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шаровой изотропии</w:t>
      </w:r>
    </w:p>
    <w:p w14:paraId="4D58E8D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сплошности</w:t>
      </w:r>
    </w:p>
    <w:p w14:paraId="66E97631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идеальной или абсолютной упругости</w:t>
      </w:r>
    </w:p>
    <w:p w14:paraId="256819D5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272E2CC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7CD929C4" w14:textId="0B41563A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750DF" w14:textId="66806BE4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44561" w14:textId="78E8E07B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Перемещения точек тела считаются малыми по сравнению с линейными размерами тела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8679C6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использовании гипотезы малости деформаций</w:t>
      </w:r>
    </w:p>
    <w:p w14:paraId="25FA6B1C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расчете в геометрически нелинейной постановке</w:t>
      </w:r>
    </w:p>
    <w:p w14:paraId="12EBE445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 расчете в физически нелинейной постановке</w:t>
      </w:r>
    </w:p>
    <w:p w14:paraId="7EA0EF66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0B23040B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7B0E914B" w14:textId="77777777" w:rsidR="00E31B18" w:rsidRPr="00C727F7" w:rsidRDefault="00E31B18" w:rsidP="00E31B18">
      <w:pPr>
        <w:tabs>
          <w:tab w:val="left" w:pos="708"/>
          <w:tab w:val="left" w:pos="141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7F87C" w14:textId="18F8C0CD" w:rsidR="002C6139" w:rsidRPr="00C727F7" w:rsidRDefault="002C6139" w:rsidP="00E31B18">
      <w:pPr>
        <w:tabs>
          <w:tab w:val="left" w:pos="708"/>
          <w:tab w:val="left" w:pos="141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Нормальное напряжение считается положительным, если оно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D489E2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растягивающее</w:t>
      </w:r>
    </w:p>
    <w:p w14:paraId="1BBA7EF7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сжимающее</w:t>
      </w:r>
    </w:p>
    <w:p w14:paraId="5CA597BB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совпадает с направлением координатной оси</w:t>
      </w:r>
    </w:p>
    <w:p w14:paraId="57BABE25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70C204A9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2D6FFD6B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9AA9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Нельзя использовать для расчета балки-стенки в ПК ЛИРА-САПР следующий конечный элемент:</w:t>
      </w:r>
    </w:p>
    <w:p w14:paraId="56F24FF3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КЭ 21 - Прямоугольный КЭ плоской задачи (балка-стенка)</w:t>
      </w:r>
    </w:p>
    <w:p w14:paraId="28F2091A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КЭ 41 - Универсальный прямоугольный КЭ оболочки</w:t>
      </w:r>
    </w:p>
    <w:p w14:paraId="6853EC8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КЭ 2 – Конечный элемент плоской рамы</w:t>
      </w:r>
    </w:p>
    <w:p w14:paraId="76A5FF2F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14F6C4C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61D608BF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A7D52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расчета балки-стенки в ПК ЛИРА-САПР можно использовать следующий конечный элемент:</w:t>
      </w:r>
    </w:p>
    <w:p w14:paraId="7246AF3E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КЭ 41 - Универсальный прямоугольный КЭ оболочки</w:t>
      </w:r>
    </w:p>
    <w:p w14:paraId="1CBDD27D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КЭ 15 – Универсальный прямоугольный КЭ толстой плиты</w:t>
      </w:r>
    </w:p>
    <w:p w14:paraId="3940CDB7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КЭ 5 – Конечный элемент пространственной рамы</w:t>
      </w:r>
    </w:p>
    <w:p w14:paraId="0620CA30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B09C495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20DA486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8759A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расчета в ПК ЛИРА-САПР прямоугольной балки-стенки рекомендуется выбрать признак схемы:</w:t>
      </w:r>
    </w:p>
    <w:p w14:paraId="52647B26" w14:textId="68772BA2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Признак 6 – Шесть степеней свободы в узле (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Ux</w:t>
      </w:r>
      <w:proofErr w:type="spellEnd"/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Uy</w:t>
      </w:r>
      <w:proofErr w:type="spellEnd"/>
      <w:proofErr w:type="gramEnd"/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</w:t>
      </w:r>
      <w:proofErr w:type="spellEnd"/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3D5315A" w14:textId="77963C2B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Признак 4 – Три степени свободы в узле (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4D32DA6" w14:textId="5FFF21CD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Признак 1 – Две степени свободы в узле (X,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Z) XOZ</w:t>
      </w:r>
    </w:p>
    <w:p w14:paraId="448B1F22" w14:textId="598F45D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Признак 3 – Три степени свободы в узле (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Ux</w:t>
      </w:r>
      <w:proofErr w:type="spellEnd"/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Uy</w:t>
      </w:r>
      <w:proofErr w:type="spellEnd"/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C72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XOY</w:t>
      </w:r>
    </w:p>
    <w:p w14:paraId="28362F6C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4696CF93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670AA3C3" w14:textId="3ED1E096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1A234" w14:textId="17D851DA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8CB12" w14:textId="12235832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B23CB" w14:textId="6D991456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38AAD" w14:textId="0DFA2380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96DF2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14:paraId="1C3BAB4B" w14:textId="77777777" w:rsidR="002C6139" w:rsidRPr="00C727F7" w:rsidRDefault="002C6139" w:rsidP="00E31B18">
      <w:pPr>
        <w:widowControl w:val="0"/>
        <w:tabs>
          <w:tab w:val="left" w:pos="6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8270F93" w14:textId="77777777" w:rsidR="002C6139" w:rsidRPr="00C727F7" w:rsidRDefault="002C6139" w:rsidP="00E31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727F7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соответствие между элементами левого и правого столбца.</w:t>
      </w:r>
    </w:p>
    <w:p w14:paraId="4D8D3E23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1B71D0" w14:textId="4C071F8C" w:rsidR="002C6139" w:rsidRPr="00C727F7" w:rsidRDefault="002C6139" w:rsidP="00E31B18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Установите соответствие между гипотезой теории упругости и ее содержанием: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27F7" w:rsidRPr="00C727F7" w14:paraId="3F06A6B4" w14:textId="77777777" w:rsidTr="00D65314">
        <w:tc>
          <w:tcPr>
            <w:tcW w:w="4672" w:type="dxa"/>
          </w:tcPr>
          <w:p w14:paraId="4DE9E4FF" w14:textId="79547F07" w:rsidR="002C6139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2C6139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Гипотеза идеальной или абсолютной упругости</w:t>
            </w:r>
          </w:p>
          <w:p w14:paraId="7A5CFD2F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114FC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02D977" w14:textId="65536A47" w:rsidR="002C6139" w:rsidRPr="00C727F7" w:rsidRDefault="002C6139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Гипотеза сплошности</w:t>
            </w:r>
          </w:p>
          <w:p w14:paraId="7099D10E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8C7ACD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23CE41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8FEE42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5A243C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BF190D" w14:textId="77777777" w:rsidR="00E31B18" w:rsidRPr="00C727F7" w:rsidRDefault="00E31B18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5D6102" w14:textId="1D29556E" w:rsidR="002C6139" w:rsidRPr="00C727F7" w:rsidRDefault="002C6139" w:rsidP="00E3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Гипотеза однородности</w:t>
            </w:r>
          </w:p>
        </w:tc>
        <w:tc>
          <w:tcPr>
            <w:tcW w:w="4673" w:type="dxa"/>
          </w:tcPr>
          <w:p w14:paraId="6A5F34BC" w14:textId="7AAEBA26" w:rsidR="002C6139" w:rsidRPr="00C727F7" w:rsidRDefault="002C6139" w:rsidP="00E31B1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станавливает полную обратимость процесса деформирования тела в стадии нагружения или разгрузки</w:t>
            </w:r>
          </w:p>
          <w:p w14:paraId="6176F42D" w14:textId="392F2555" w:rsidR="002C6139" w:rsidRPr="00C727F7" w:rsidRDefault="002C6139" w:rsidP="00E31B1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опускает, что в любых точках тела под действием одних и тех же напряжений возникают одинаковые деформации, и дает возможность считать упругие физические величины постоянными по всему объему</w:t>
            </w:r>
          </w:p>
          <w:p w14:paraId="2B82410F" w14:textId="3F46E1A6" w:rsidR="002C6139" w:rsidRPr="00C727F7" w:rsidRDefault="00E31B18" w:rsidP="00E31B1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</w:t>
            </w:r>
            <w:r w:rsidR="002C6139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редполагает, что упругое тело полностью заполняет объем и не имеет пустот и р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азрывов</w:t>
            </w:r>
          </w:p>
        </w:tc>
      </w:tr>
    </w:tbl>
    <w:p w14:paraId="7D362173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1-А, 2-В, 3-Б</w:t>
      </w:r>
    </w:p>
    <w:p w14:paraId="123DA41B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58B570F2" w14:textId="77777777" w:rsidR="002C6139" w:rsidRPr="00C727F7" w:rsidRDefault="002C6139" w:rsidP="00E31B18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ED1CDC" w14:textId="53AE7D0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гипотезой теории упругости и ее содержанием: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27F7" w:rsidRPr="00C727F7" w14:paraId="75EEA4B5" w14:textId="77777777" w:rsidTr="00D65314">
        <w:tc>
          <w:tcPr>
            <w:tcW w:w="4672" w:type="dxa"/>
          </w:tcPr>
          <w:p w14:paraId="7679258B" w14:textId="275C45C0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Гипотеза шаровой изотропии</w:t>
            </w:r>
          </w:p>
          <w:p w14:paraId="6B31A211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745EB0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A24EFE" w14:textId="23F775F1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Гипотеза малости деформации</w:t>
            </w:r>
          </w:p>
          <w:p w14:paraId="0FB53AB1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610182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3B4BE2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A66158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5312EC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98F0D5" w14:textId="77777777" w:rsidR="00E31B18" w:rsidRPr="00C727F7" w:rsidRDefault="00E31B18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BD25BE" w14:textId="286952C4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Гипотеза однородности</w:t>
            </w:r>
          </w:p>
          <w:p w14:paraId="2C5D97BB" w14:textId="77777777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1D92B322" w14:textId="16F61931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редполагает, что перемещения точек тела малы по сравнению с линейными размерами тела</w:t>
            </w:r>
          </w:p>
          <w:p w14:paraId="1FEEDCCC" w14:textId="75904ADA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редполагает, что свойства тела одинаковы по всем направлениям, проведенным из данной точки</w:t>
            </w:r>
          </w:p>
          <w:p w14:paraId="29992F7D" w14:textId="3EF20ED7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опускает, что в любых точках тела под действием одних и тех же напряжений 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возникают одинаковые деформации</w:t>
            </w:r>
          </w:p>
          <w:p w14:paraId="74BF9CC8" w14:textId="12C0C6C8" w:rsidR="002C6139" w:rsidRPr="00C727F7" w:rsidRDefault="002C6139" w:rsidP="00E31B1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озволяет рассматривать деформации и перемещения точек тела ка</w:t>
            </w:r>
            <w:r w:rsidR="00E31B18" w:rsidRPr="00C72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неразрывные функции координат</w:t>
            </w:r>
          </w:p>
        </w:tc>
      </w:tr>
    </w:tbl>
    <w:p w14:paraId="5F319DED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Правильный ответ: 1-Б, 2-А, 3-В</w:t>
      </w:r>
    </w:p>
    <w:p w14:paraId="7070E95D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2DA6FD41" w14:textId="185100F9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9F2007" w14:textId="77777777" w:rsidR="00E31B18" w:rsidRPr="00C727F7" w:rsidRDefault="00E31B18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4E75A9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4C670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правильной последовательности</w:t>
      </w:r>
    </w:p>
    <w:p w14:paraId="653D7BD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2C5006A" w14:textId="77777777" w:rsidR="002C6139" w:rsidRPr="00C727F7" w:rsidRDefault="002C6139" w:rsidP="00E3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5AAD880C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490E46" w14:textId="7E277079" w:rsidR="002C6139" w:rsidRPr="00C727F7" w:rsidRDefault="002C6139" w:rsidP="00E31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Укажите правильную последовательность для формулирования условия прочности при плоском изгибе балки из пластичного материала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2756C4" w14:textId="36BF4720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нормальное напряжение</w:t>
      </w:r>
    </w:p>
    <w:p w14:paraId="40388341" w14:textId="426AB0CC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изгибающий момент</w:t>
      </w:r>
    </w:p>
    <w:p w14:paraId="31178FB1" w14:textId="57070019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разделить на</w:t>
      </w:r>
    </w:p>
    <w:p w14:paraId="6D9C0CD2" w14:textId="4C2DE787" w:rsidR="00E31B18" w:rsidRPr="00C727F7" w:rsidRDefault="00E31B18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расчётное сопротивление</w:t>
      </w:r>
    </w:p>
    <w:p w14:paraId="63B58312" w14:textId="4D3D6C99" w:rsidR="002C6139" w:rsidRPr="00C727F7" w:rsidRDefault="00E31B18" w:rsidP="00E31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меньше или равно</w:t>
      </w:r>
    </w:p>
    <w:p w14:paraId="587D7F0B" w14:textId="4C0DE4E0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E31B18" w:rsidRPr="00C727F7">
        <w:rPr>
          <w:rFonts w:ascii="Times New Roman" w:eastAsia="Calibri" w:hAnsi="Times New Roman" w:cs="Times New Roman"/>
          <w:sz w:val="28"/>
          <w:szCs w:val="28"/>
        </w:rPr>
        <w:t>А, Д, Б, В, Г</w:t>
      </w:r>
    </w:p>
    <w:p w14:paraId="6C2FD4ED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78D03AD3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6DAAB5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753ADDE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600CA8" w14:textId="0E97670F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75D28123" w14:textId="77777777" w:rsidR="002C6139" w:rsidRPr="00C727F7" w:rsidRDefault="002C6139" w:rsidP="00E3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7B12283" w14:textId="77777777" w:rsidR="002C6139" w:rsidRPr="00C727F7" w:rsidRDefault="002C6139" w:rsidP="00E3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</w:t>
      </w:r>
    </w:p>
    <w:p w14:paraId="5185CCBD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0C3DA3" w14:textId="2BBF769F" w:rsidR="002C6139" w:rsidRPr="00C727F7" w:rsidRDefault="00E31B18" w:rsidP="00E31B1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 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предполагает, что упругое тело полностью заполняет объем и не имеет пустот и разрывов.</w:t>
      </w:r>
    </w:p>
    <w:p w14:paraId="11A55AED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сплошности</w:t>
      </w:r>
    </w:p>
    <w:p w14:paraId="314818D3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3B5538B3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D02B1" w14:textId="6B30D2B0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Гипотеза 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допускает, что в любых точках тела под действием одних и тех же напряжений возникают одинаковые деформации, и дает возможность считать упругие физические величины постоянными по всему объему.</w:t>
      </w:r>
    </w:p>
    <w:p w14:paraId="240D2E13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однородности</w:t>
      </w:r>
    </w:p>
    <w:p w14:paraId="28CC359A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6FD2343D" w14:textId="59769E21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AEA3D" w14:textId="235BAA8D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Нормальное напряжение считается положительным, если оно 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вектор нормального напряжения направлен от сечения, по которому действует это напряжение.</w:t>
      </w:r>
    </w:p>
    <w:p w14:paraId="7F691D84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растягивающее</w:t>
      </w:r>
    </w:p>
    <w:p w14:paraId="772CFE0F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1CA765BE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6F553" w14:textId="48CAF5D1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 граням элементарного параллелепипеда действуют 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неизвестных составляющих напряжений.</w:t>
      </w:r>
    </w:p>
    <w:p w14:paraId="092E600D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девять</w:t>
      </w:r>
    </w:p>
    <w:p w14:paraId="329B2A7B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2D572F95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C92B8B" w14:textId="0124D66C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 гипотез о линейной зависимости между напряжениями и деформациями и малости деформаций вытекает принцип 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сил.</w:t>
      </w:r>
    </w:p>
    <w:p w14:paraId="349820C1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независимости</w:t>
      </w:r>
    </w:p>
    <w:p w14:paraId="3FF27F56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2603A674" w14:textId="77777777" w:rsidR="002C6139" w:rsidRPr="00C727F7" w:rsidRDefault="002C6139" w:rsidP="00E31B18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585A2" w14:textId="0F7C1354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При решении многих задач большую роль играет принцип 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эффекта самоуравновешенных внешних нагрузок – принцип Сен-Венана.</w:t>
      </w:r>
    </w:p>
    <w:p w14:paraId="55B47B5B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локальности</w:t>
      </w:r>
    </w:p>
    <w:p w14:paraId="09D125BB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31FBD9BE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D2637" w14:textId="406EADFE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Плоское 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– это вид нагружения плоской пластины, при котором напряжения по всем элементарным площадкам, параллельным плоскости XOY, равны нулю.</w:t>
      </w:r>
    </w:p>
    <w:p w14:paraId="300FDDCE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напряженное</w:t>
      </w:r>
    </w:p>
    <w:p w14:paraId="53E036E5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493BC675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94329" w14:textId="661E13D4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Метод конечных </w:t>
      </w:r>
      <w:r w:rsidR="00E31B18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численный метод приближенного решения дифференциальных уравнений. Суть данного метода состоит в разбиении области, для которой строится решение, равномерной сеткой и замене производных в дифференциальных уравнениях приближенными выражениями для узлов сетки. В итоге задача сводится к системе линейных алгебраических уравнений, порядок которой зависит от числа узлов.</w:t>
      </w:r>
    </w:p>
    <w:p w14:paraId="50D22867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разностей</w:t>
      </w:r>
    </w:p>
    <w:p w14:paraId="05FF35C2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47EDF6F1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2745CF" w14:textId="00F78771" w:rsidR="002C6139" w:rsidRPr="00C727F7" w:rsidRDefault="002C6139" w:rsidP="00E3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70ADC9E6" w14:textId="77777777" w:rsidR="002C6139" w:rsidRPr="00C727F7" w:rsidRDefault="002C6139" w:rsidP="00E31B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6276321" w14:textId="77777777" w:rsidR="002C6139" w:rsidRPr="00C727F7" w:rsidRDefault="002C6139" w:rsidP="00E31B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14:paraId="4012DC74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02476" w14:textId="2707A63A" w:rsidR="002C6139" w:rsidRPr="00C727F7" w:rsidRDefault="00C727F7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метода конечных элементов положено разбиение рассматриваемого объекта на отдельные малые конечные элементы простой геометрической конфигурации, взаимодействующие между собой только в 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точках.</w:t>
      </w:r>
    </w:p>
    <w:p w14:paraId="50A37FEF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узловых</w:t>
      </w:r>
    </w:p>
    <w:p w14:paraId="091658C2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7B6861F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836545" w14:textId="607CC5DA" w:rsidR="002C6139" w:rsidRPr="00C727F7" w:rsidRDefault="00C727F7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основных неизвестных в методе конечных элементов, как правило, выступают узловые 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D103C6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перемещения</w:t>
      </w:r>
    </w:p>
    <w:p w14:paraId="696B0CB0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473ED8BA" w14:textId="77777777" w:rsidR="00C727F7" w:rsidRPr="00C727F7" w:rsidRDefault="00C727F7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1CD13" w14:textId="77777777" w:rsidR="00C727F7" w:rsidRPr="00C727F7" w:rsidRDefault="00C727F7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C0A7C" w14:textId="5B8C3698" w:rsidR="002C6139" w:rsidRPr="00C727F7" w:rsidRDefault="00C727F7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системы алгебраических уравнений метода конечных элементов наиболее широко используется принцип минимума полной </w:t>
      </w: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2C6139"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(вариационный принцип Лагранжа).</w:t>
      </w:r>
    </w:p>
    <w:p w14:paraId="22FAEAAD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энергии</w:t>
      </w:r>
    </w:p>
    <w:p w14:paraId="4B1CEACC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008288E0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C5B46" w14:textId="671AD691" w:rsidR="002C6139" w:rsidRPr="00C727F7" w:rsidRDefault="002C6139" w:rsidP="00C72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9498092"/>
      <w:r w:rsidRPr="00C727F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1"/>
    </w:p>
    <w:p w14:paraId="76463A9F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43D211" w14:textId="6D5DDE90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Поперечная сила </w:t>
      </w:r>
      <w:proofErr w:type="spellStart"/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Qz</w:t>
      </w:r>
      <w:proofErr w:type="spellEnd"/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произвольном сечении балки равна ___________</w:t>
      </w:r>
      <w:r w:rsidR="00943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DED8C6" w14:textId="4F0DABA5" w:rsidR="002C6139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C72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алгебраической сумме всех внешних сил, приложенных к отсеченной части балки, то есть действующих на балку по одну сторону от данного сечения</w:t>
      </w:r>
      <w:r w:rsidR="00943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A7EC523" w14:textId="29EFBE22" w:rsidR="00943792" w:rsidRPr="00C727F7" w:rsidRDefault="00943792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14:paraId="6B2F14D8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</w:t>
      </w:r>
    </w:p>
    <w:p w14:paraId="083F9869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поперечной силы;</w:t>
      </w:r>
    </w:p>
    <w:p w14:paraId="0AC6A407" w14:textId="77777777" w:rsidR="002C6139" w:rsidRPr="00C727F7" w:rsidRDefault="002C613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формула для определения поперечной силы.</w:t>
      </w:r>
    </w:p>
    <w:p w14:paraId="009E93A5" w14:textId="77777777" w:rsidR="00823541" w:rsidRPr="00C727F7" w:rsidRDefault="00823541" w:rsidP="008235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7F7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ОПК-1</w:t>
      </w:r>
      <w:r>
        <w:rPr>
          <w:rFonts w:ascii="Times New Roman" w:eastAsia="Calibri" w:hAnsi="Times New Roman" w:cs="Times New Roman"/>
          <w:sz w:val="28"/>
          <w:szCs w:val="28"/>
        </w:rPr>
        <w:t>, ПК-4</w:t>
      </w:r>
    </w:p>
    <w:p w14:paraId="00516EDC" w14:textId="77777777" w:rsidR="00A07CD9" w:rsidRPr="00C727F7" w:rsidRDefault="00A07CD9" w:rsidP="00E31B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7CD9" w:rsidRPr="00C727F7" w:rsidSect="00E31B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8CD1" w14:textId="77777777" w:rsidR="004F4363" w:rsidRDefault="004F4363">
      <w:pPr>
        <w:spacing w:line="240" w:lineRule="auto"/>
      </w:pPr>
      <w:r>
        <w:separator/>
      </w:r>
    </w:p>
  </w:endnote>
  <w:endnote w:type="continuationSeparator" w:id="0">
    <w:p w14:paraId="02F227B4" w14:textId="77777777" w:rsidR="004F4363" w:rsidRDefault="004F4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76736"/>
      <w:docPartObj>
        <w:docPartGallery w:val="Page Numbers (Bottom of Page)"/>
        <w:docPartUnique/>
      </w:docPartObj>
    </w:sdtPr>
    <w:sdtEndPr/>
    <w:sdtContent>
      <w:p w14:paraId="10BCD498" w14:textId="4EE5455E" w:rsidR="00E31B18" w:rsidRDefault="00E31B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F58">
          <w:rPr>
            <w:noProof/>
          </w:rPr>
          <w:t>9</w:t>
        </w:r>
        <w:r>
          <w:fldChar w:fldCharType="end"/>
        </w:r>
      </w:p>
    </w:sdtContent>
  </w:sdt>
  <w:p w14:paraId="720E67E2" w14:textId="77777777" w:rsidR="00E31B18" w:rsidRDefault="00E31B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A4B8" w14:textId="77777777" w:rsidR="004F4363" w:rsidRDefault="004F4363">
      <w:pPr>
        <w:spacing w:after="0"/>
      </w:pPr>
      <w:r>
        <w:separator/>
      </w:r>
    </w:p>
  </w:footnote>
  <w:footnote w:type="continuationSeparator" w:id="0">
    <w:p w14:paraId="30957216" w14:textId="77777777" w:rsidR="004F4363" w:rsidRDefault="004F43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BA07A59"/>
    <w:multiLevelType w:val="multilevel"/>
    <w:tmpl w:val="FB20B84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7"/>
  </w:num>
  <w:num w:numId="12">
    <w:abstractNumId w:val="0"/>
  </w:num>
  <w:num w:numId="13">
    <w:abstractNumId w:val="23"/>
  </w:num>
  <w:num w:numId="14">
    <w:abstractNumId w:val="25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29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6"/>
  </w:num>
  <w:num w:numId="29">
    <w:abstractNumId w:val="30"/>
  </w:num>
  <w:num w:numId="30">
    <w:abstractNumId w:val="33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38"/>
  </w:num>
  <w:num w:numId="36">
    <w:abstractNumId w:val="12"/>
  </w:num>
  <w:num w:numId="37">
    <w:abstractNumId w:val="31"/>
  </w:num>
  <w:num w:numId="38">
    <w:abstractNumId w:val="32"/>
  </w:num>
  <w:num w:numId="39">
    <w:abstractNumId w:val="34"/>
  </w:num>
  <w:num w:numId="40">
    <w:abstractNumId w:val="26"/>
  </w:num>
  <w:num w:numId="41">
    <w:abstractNumId w:val="21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01EF"/>
    <w:rsid w:val="0000146A"/>
    <w:rsid w:val="00031084"/>
    <w:rsid w:val="0004054B"/>
    <w:rsid w:val="00124603"/>
    <w:rsid w:val="0013580F"/>
    <w:rsid w:val="00165144"/>
    <w:rsid w:val="001776C4"/>
    <w:rsid w:val="00183E7E"/>
    <w:rsid w:val="001A2785"/>
    <w:rsid w:val="001E6E1A"/>
    <w:rsid w:val="001F0183"/>
    <w:rsid w:val="001F6086"/>
    <w:rsid w:val="0021207D"/>
    <w:rsid w:val="002125E7"/>
    <w:rsid w:val="00226053"/>
    <w:rsid w:val="002428E9"/>
    <w:rsid w:val="00254640"/>
    <w:rsid w:val="00287580"/>
    <w:rsid w:val="002C46C5"/>
    <w:rsid w:val="002C6139"/>
    <w:rsid w:val="002C6E6B"/>
    <w:rsid w:val="002C714D"/>
    <w:rsid w:val="002E2343"/>
    <w:rsid w:val="002F7ECE"/>
    <w:rsid w:val="00315AC4"/>
    <w:rsid w:val="00322D17"/>
    <w:rsid w:val="003C590E"/>
    <w:rsid w:val="003C62F0"/>
    <w:rsid w:val="00433085"/>
    <w:rsid w:val="0043361F"/>
    <w:rsid w:val="004359D9"/>
    <w:rsid w:val="0045564E"/>
    <w:rsid w:val="00481BAB"/>
    <w:rsid w:val="00490355"/>
    <w:rsid w:val="004C4C0E"/>
    <w:rsid w:val="004D0398"/>
    <w:rsid w:val="004D35E2"/>
    <w:rsid w:val="004F4363"/>
    <w:rsid w:val="004F71EF"/>
    <w:rsid w:val="005245B7"/>
    <w:rsid w:val="00533E71"/>
    <w:rsid w:val="005375E8"/>
    <w:rsid w:val="005514F2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93CD6"/>
    <w:rsid w:val="006B0CE3"/>
    <w:rsid w:val="006C413B"/>
    <w:rsid w:val="006F0724"/>
    <w:rsid w:val="0070158E"/>
    <w:rsid w:val="00732F58"/>
    <w:rsid w:val="0075609A"/>
    <w:rsid w:val="00756B5E"/>
    <w:rsid w:val="00771B18"/>
    <w:rsid w:val="00774094"/>
    <w:rsid w:val="007A27F7"/>
    <w:rsid w:val="007A5236"/>
    <w:rsid w:val="007C6C11"/>
    <w:rsid w:val="007E36CE"/>
    <w:rsid w:val="008024A5"/>
    <w:rsid w:val="00823541"/>
    <w:rsid w:val="0085142D"/>
    <w:rsid w:val="00880C66"/>
    <w:rsid w:val="008F52DA"/>
    <w:rsid w:val="00903B86"/>
    <w:rsid w:val="009401E1"/>
    <w:rsid w:val="00943792"/>
    <w:rsid w:val="00992B82"/>
    <w:rsid w:val="009F23DD"/>
    <w:rsid w:val="00A07CD9"/>
    <w:rsid w:val="00A26A22"/>
    <w:rsid w:val="00A33CA0"/>
    <w:rsid w:val="00A95B11"/>
    <w:rsid w:val="00AC223D"/>
    <w:rsid w:val="00B11E0D"/>
    <w:rsid w:val="00B23325"/>
    <w:rsid w:val="00B3152C"/>
    <w:rsid w:val="00BA2EC8"/>
    <w:rsid w:val="00BA7B7B"/>
    <w:rsid w:val="00C3245B"/>
    <w:rsid w:val="00C32D12"/>
    <w:rsid w:val="00C60792"/>
    <w:rsid w:val="00C727F7"/>
    <w:rsid w:val="00C76367"/>
    <w:rsid w:val="00CB6E03"/>
    <w:rsid w:val="00CD6B9F"/>
    <w:rsid w:val="00CE72CE"/>
    <w:rsid w:val="00D14794"/>
    <w:rsid w:val="00D37D77"/>
    <w:rsid w:val="00D66F66"/>
    <w:rsid w:val="00D70005"/>
    <w:rsid w:val="00D77F16"/>
    <w:rsid w:val="00D82DE9"/>
    <w:rsid w:val="00E00455"/>
    <w:rsid w:val="00E223E4"/>
    <w:rsid w:val="00E31B18"/>
    <w:rsid w:val="00E91DF1"/>
    <w:rsid w:val="00EC5A2A"/>
    <w:rsid w:val="00EC5CA1"/>
    <w:rsid w:val="00EC7A8A"/>
    <w:rsid w:val="00F0035D"/>
    <w:rsid w:val="00F23792"/>
    <w:rsid w:val="00F56EA6"/>
    <w:rsid w:val="00F74F75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rsid w:val="002C61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E31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1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DC79-7185-4582-B4B0-3ACFF1CB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63</cp:revision>
  <cp:lastPrinted>2025-03-19T08:44:00Z</cp:lastPrinted>
  <dcterms:created xsi:type="dcterms:W3CDTF">2025-01-15T06:08:00Z</dcterms:created>
  <dcterms:modified xsi:type="dcterms:W3CDTF">2025-03-20T11:29:00Z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