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DB" w:rsidRPr="00B3771F" w:rsidRDefault="006E1A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A61" w:rsidRPr="00B3771F" w:rsidRDefault="00700A61" w:rsidP="0070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700A61" w:rsidRPr="00B3771F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«</w:t>
      </w:r>
      <w:r w:rsidRPr="00B3771F">
        <w:rPr>
          <w:rFonts w:ascii="Times New Roman" w:eastAsia="Calibri" w:hAnsi="Times New Roman" w:cs="Times New Roman"/>
          <w:b/>
          <w:sz w:val="28"/>
          <w:szCs w:val="28"/>
        </w:rPr>
        <w:t>История России»</w:t>
      </w:r>
    </w:p>
    <w:p w:rsidR="00700A61" w:rsidRPr="00B3771F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7F3" w:rsidRPr="00B3771F" w:rsidRDefault="00E227F3" w:rsidP="00E227F3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E227F3" w:rsidRPr="00B3771F" w:rsidRDefault="00E227F3" w:rsidP="00E227F3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71F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Выберите </w:t>
      </w:r>
      <w:r w:rsidRPr="00B3771F">
        <w:rPr>
          <w:rFonts w:ascii="Times New Roman" w:eastAsia="Calibri" w:hAnsi="Times New Roman" w:cs="Times New Roman"/>
          <w:bCs/>
          <w:i/>
          <w:sz w:val="28"/>
          <w:szCs w:val="28"/>
        </w:rPr>
        <w:t>один</w:t>
      </w: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 правильный ответ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1. Россия стала империей </w:t>
      </w:r>
      <w:proofErr w:type="gramStart"/>
      <w:r w:rsidRPr="00B3771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377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1709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1714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1721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1722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2. Этот русский город первым подвергся разгрому монгольским войском хана Батыя в 1237 году: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Киев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Новгород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Переяславль</w:t>
      </w:r>
      <w:proofErr w:type="spellEnd"/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Рязань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Г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Земские учреждения в пореформенной России второй половины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века это: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3771F">
        <w:rPr>
          <w:rFonts w:ascii="Times New Roman" w:eastAsia="Calibri" w:hAnsi="Times New Roman" w:cs="Times New Roman"/>
          <w:iCs/>
          <w:sz w:val="28"/>
          <w:szCs w:val="28"/>
        </w:rPr>
        <w:t>А) органы местного самоуправления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высшие органы законодательной власти</w:t>
      </w:r>
    </w:p>
    <w:p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комиссии при Государственном Совете с правом совещательного голоса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высшие органы исполнительной власти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«Большой тройки» проходила в 1943 г. в городе: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Ялта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Краснодон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Тегеран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72DD4" w:rsidRPr="00B3771F" w:rsidRDefault="00E72DD4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Архитекторы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Барма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и Постник (XVI </w:t>
      </w:r>
      <w:proofErr w:type="gramStart"/>
      <w:r w:rsidRPr="00B3771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3771F">
        <w:rPr>
          <w:rFonts w:ascii="Times New Roman" w:eastAsia="Calibri" w:hAnsi="Times New Roman" w:cs="Times New Roman"/>
          <w:sz w:val="28"/>
          <w:szCs w:val="28"/>
        </w:rPr>
        <w:t>.) построили: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храм Покрова на реке Нерль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Софийский собор в Новгороде и Киеве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Успенский собор Московского Кремля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собор Василия Блаженного на Красной площади в Москве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6. Понятие, связанное с эпохой дворцовых переворотов в России: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«</w:t>
      </w:r>
      <w:proofErr w:type="gramStart"/>
      <w:r w:rsidRPr="00B3771F">
        <w:rPr>
          <w:rFonts w:ascii="Times New Roman" w:eastAsia="Calibri" w:hAnsi="Times New Roman" w:cs="Times New Roman"/>
          <w:sz w:val="28"/>
          <w:szCs w:val="28"/>
        </w:rPr>
        <w:t>аракчеевщина</w:t>
      </w:r>
      <w:proofErr w:type="gramEnd"/>
      <w:r w:rsidRPr="00B3771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«смута»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«опричнина»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«</w:t>
      </w:r>
      <w:proofErr w:type="gramStart"/>
      <w:r w:rsidRPr="00B3771F">
        <w:rPr>
          <w:rFonts w:ascii="Times New Roman" w:eastAsia="Calibri" w:hAnsi="Times New Roman" w:cs="Times New Roman"/>
          <w:sz w:val="28"/>
          <w:szCs w:val="28"/>
        </w:rPr>
        <w:t>бироновщина</w:t>
      </w:r>
      <w:proofErr w:type="gramEnd"/>
      <w:r w:rsidRPr="00B3771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E72DD4"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7. Согласно указу государя Петра,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1111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5460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5508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Г) 7208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8. Императрица Екатерина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созвала Комиссию для составления нового свода законов – «Уложения» </w:t>
      </w:r>
      <w:proofErr w:type="gramStart"/>
      <w:r w:rsidRPr="00B3771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377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1762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1767 г</w:t>
      </w:r>
      <w:r w:rsidRPr="00B3771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1775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1785 г.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9. Во времена правления Александра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работами над проектом русской конституции – «Государственной уставной грамоты Российской империи» (1818–1821 годы) руководил: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Виктор Павлович Кочубей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Николай Николаевич Новосильцев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Павел Александрович Строганов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Адам Ежи Чарторыйский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10. 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Принятая в годы царствования Николая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 качестве официальной идеологии система взглядов основывалась на положении: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«сила власти – царю, сила мнения – народу»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«Москва – третий Рим, а четвертому не бывать»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«сначала успокоение, потом реформа»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«православие, самодержавие, народность»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E72DD4"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7F3" w:rsidRPr="00B3771F" w:rsidRDefault="00E227F3" w:rsidP="00E72D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227F3" w:rsidRPr="00B3771F" w:rsidRDefault="00E227F3" w:rsidP="00E227F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7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E227F3" w:rsidRPr="00B3771F" w:rsidRDefault="00E227F3" w:rsidP="00E22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1. Установите соответствия между событиями и датами:</w:t>
      </w:r>
    </w:p>
    <w:tbl>
      <w:tblPr>
        <w:tblW w:w="9356" w:type="dxa"/>
        <w:tblLook w:val="01E0"/>
      </w:tblPr>
      <w:tblGrid>
        <w:gridCol w:w="468"/>
        <w:gridCol w:w="6053"/>
        <w:gridCol w:w="2835"/>
      </w:tblGrid>
      <w:tr w:rsidR="00B3771F" w:rsidRPr="00B3771F" w:rsidTr="00BD7469">
        <w:tc>
          <w:tcPr>
            <w:tcW w:w="468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53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2835" w:type="dxa"/>
            <w:vMerge w:val="restart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А) 1918 г.</w:t>
            </w:r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Б) 1922 г.</w:t>
            </w:r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В) 1941 г.</w:t>
            </w:r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Г) 1939 г.</w:t>
            </w:r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Д) 1927 г.</w:t>
            </w:r>
          </w:p>
        </w:tc>
      </w:tr>
      <w:tr w:rsidR="00B3771F" w:rsidRPr="00B3771F" w:rsidTr="00BD7469">
        <w:tc>
          <w:tcPr>
            <w:tcW w:w="468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53" w:type="dxa"/>
          </w:tcPr>
          <w:p w:rsidR="00E227F3" w:rsidRPr="00B3771F" w:rsidRDefault="00E227F3" w:rsidP="00E72DD4">
            <w:pPr>
              <w:spacing w:after="0" w:line="240" w:lineRule="auto"/>
              <w:ind w:right="34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советско-германского пакта о ненападении</w:t>
            </w:r>
          </w:p>
        </w:tc>
        <w:tc>
          <w:tcPr>
            <w:tcW w:w="2835" w:type="dxa"/>
            <w:vMerge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:rsidTr="00BD7469">
        <w:tc>
          <w:tcPr>
            <w:tcW w:w="468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53" w:type="dxa"/>
          </w:tcPr>
          <w:p w:rsidR="00E227F3" w:rsidRPr="00B3771F" w:rsidRDefault="00E227F3" w:rsidP="00E72DD4">
            <w:pPr>
              <w:tabs>
                <w:tab w:val="left" w:pos="5489"/>
              </w:tabs>
              <w:spacing w:after="0" w:line="240" w:lineRule="auto"/>
              <w:ind w:right="34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подписание </w:t>
            </w:r>
            <w:proofErr w:type="spellStart"/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Рапалльского</w:t>
            </w:r>
            <w:proofErr w:type="spellEnd"/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договора с Германией</w:t>
            </w:r>
          </w:p>
        </w:tc>
        <w:tc>
          <w:tcPr>
            <w:tcW w:w="2835" w:type="dxa"/>
            <w:vMerge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:rsidTr="00BD7469">
        <w:tc>
          <w:tcPr>
            <w:tcW w:w="468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053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  <w:tc>
          <w:tcPr>
            <w:tcW w:w="2835" w:type="dxa"/>
            <w:vMerge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1-В, 2-Г, 3-Б, 4-А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Соотнесите российских императоров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века и события внешней политики, произошедшие в годы их правления: </w:t>
      </w:r>
    </w:p>
    <w:tbl>
      <w:tblPr>
        <w:tblW w:w="10266" w:type="dxa"/>
        <w:tblLook w:val="01E0"/>
      </w:tblPr>
      <w:tblGrid>
        <w:gridCol w:w="467"/>
        <w:gridCol w:w="2359"/>
        <w:gridCol w:w="7440"/>
      </w:tblGrid>
      <w:tr w:rsidR="00B3771F" w:rsidRPr="00B3771F" w:rsidTr="00BD7469">
        <w:tc>
          <w:tcPr>
            <w:tcW w:w="467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59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440" w:type="dxa"/>
            <w:vMerge w:val="restart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А) взятие русскими войсками Берлина</w:t>
            </w:r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Б) возвращение Пруссии Кенигсберга и восточно-прусских земель</w:t>
            </w:r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разделы Речи </w:t>
            </w:r>
            <w:proofErr w:type="spellStart"/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Посполитой</w:t>
            </w:r>
            <w:proofErr w:type="spellEnd"/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Г) Швейцарский поход русской армии</w:t>
            </w:r>
          </w:p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Д) Венский конгресс</w:t>
            </w:r>
          </w:p>
        </w:tc>
      </w:tr>
      <w:tr w:rsidR="00B3771F" w:rsidRPr="00B3771F" w:rsidTr="00BD7469">
        <w:tc>
          <w:tcPr>
            <w:tcW w:w="467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59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II</w:t>
            </w:r>
          </w:p>
        </w:tc>
        <w:tc>
          <w:tcPr>
            <w:tcW w:w="7440" w:type="dxa"/>
            <w:vMerge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:rsidTr="00BD7469">
        <w:tc>
          <w:tcPr>
            <w:tcW w:w="467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59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</w:t>
            </w:r>
            <w:r w:rsidRPr="00B3771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40" w:type="dxa"/>
            <w:vMerge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:rsidTr="00BD7469">
        <w:tc>
          <w:tcPr>
            <w:tcW w:w="467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59" w:type="dxa"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Петр III</w:t>
            </w:r>
          </w:p>
        </w:tc>
        <w:tc>
          <w:tcPr>
            <w:tcW w:w="7440" w:type="dxa"/>
            <w:vMerge/>
          </w:tcPr>
          <w:p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1-А, 2-В, 3-Г, 4-Б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72D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771F" w:rsidRPr="00B3771F" w:rsidRDefault="00B3771F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B3771F" w:rsidRP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Расположите имена следующих иконописцев и художников в хронологическом порядке их жизни и деятельности.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Дионисий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Илья Репин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Феофан Грек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Симон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Ушаков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В, А, Г, Б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Расположите в хронологической последовательности события мировой истории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столетия.</w:t>
      </w:r>
    </w:p>
    <w:p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Токийский процесс</w:t>
      </w:r>
    </w:p>
    <w:p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Карибский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кризис</w:t>
      </w:r>
    </w:p>
    <w:p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Русско-японская война</w:t>
      </w:r>
    </w:p>
    <w:p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Первая мировая война</w:t>
      </w:r>
    </w:p>
    <w:p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Д) Война в Персидском заливе (операция «Буря в пустыне»)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В, Г, А, Б, Д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слово / дату / число.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1. Крейсер, принявший участие в русско-японской войне 1904-1905 гг., а ныне выполняющий роль плавучего музея в </w:t>
      </w:r>
      <w:proofErr w:type="gramStart"/>
      <w:r w:rsidRPr="00B3771F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. Санкт-Петербурге,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называется_________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«Аврора» / Аврора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Первым человеком, который побывал в космосе 12 апреля 1961 года, стал советский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летчик-космонавт_________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Гагарин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Дорога жизни связывала с остальной территорией страны осаждённый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город_________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Ленинград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4. В декабре 1941 г. советские войска начали масштабное контрнаступление в битве за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город________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Москва / Москву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5. Создатель и бессменный участник рок-группы «Кино» _________.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Виктор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Цой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Цой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="00B3771F" w:rsidRP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Цой</w:t>
      </w:r>
      <w:proofErr w:type="spellEnd"/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6. 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Этот приграничный город, где находится крепость, защитники которой героически удерживали свои позиции в начале Великой Отечественной войны и стали символом мужества и стойкости советского народа, называется _________.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Брест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71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слово / дату / число.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377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Автором знаменитых литературных произведений «Тихий Дон», «Поднятая целина», «Судьба человека» был писатель __________.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Шолохов, М.А.</w:t>
      </w:r>
      <w:r w:rsid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Шолохов</w:t>
      </w:r>
      <w:r w:rsid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Михаил Шолохов / М. Шолохов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Принимал парад советских войск на Красной площади 24 июня 1945 года маршал Советского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Союза_________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Жуков / Г. Жуков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В Потсдамской конференции 1945 года приняли участие главы трёх держав: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Эттли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, Трумэн, __________. 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Сталин И.В.</w:t>
      </w:r>
      <w:r w:rsidR="00402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Сталин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4. Крестьяне в России, которые занимали среднее экономическое положение между бедняками и зажиточными крестьянами назывались __________. Правильный ответ: середняки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227F3" w:rsidRPr="00B3771F" w:rsidRDefault="00E227F3" w:rsidP="00E227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27F3" w:rsidRPr="00B3771F" w:rsidRDefault="00402ECD" w:rsidP="00402ECD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27F3" w:rsidRPr="00B3771F">
        <w:rPr>
          <w:rFonts w:ascii="Times New Roman" w:hAnsi="Times New Roman" w:cs="Times New Roman"/>
          <w:sz w:val="28"/>
          <w:szCs w:val="28"/>
        </w:rPr>
        <w:t xml:space="preserve">После Отечественной войны 1812 г. в Российской империи возникают тайные общества, состоявшие преимущественно из офицеров русской армии. Деятельность этих обществ завершилась неудачными попытками совершить военный переворот в конце 1825 – начале 1826 г. Укажите название одного </w:t>
      </w:r>
      <w:r w:rsidR="00E227F3" w:rsidRPr="00B3771F">
        <w:rPr>
          <w:rFonts w:ascii="Times New Roman" w:hAnsi="Times New Roman" w:cs="Times New Roman"/>
          <w:sz w:val="28"/>
          <w:szCs w:val="28"/>
        </w:rPr>
        <w:lastRenderedPageBreak/>
        <w:t xml:space="preserve">из тайных обществ, о которых идёт речь. Укажите одну из программных целей, выдвигаемых участниками данных обществ. Объясните, почему именно период конца 1825 – начала 1826 г. стал временем, когда они попытались совершить вооружённый переворот. </w:t>
      </w:r>
    </w:p>
    <w:p w:rsidR="00402ECD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02ECD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 ниже описанию: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названия тайных обществ: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Северное общество;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Южное общество;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программные цели: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ликвидация крепостной зависимости;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установление конституционной монархии;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установление республиканского строя;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наделение крестьян землёй;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Причина, например: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заговорщики решили воспользоваться непонятной ситуацией с</w:t>
      </w:r>
      <w:r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престолонаследием, сложившейся после неожиданной смерти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Александра I;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о существовании обще</w:t>
      </w:r>
      <w:proofErr w:type="gramStart"/>
      <w:r w:rsidRPr="00B3771F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B3771F">
        <w:rPr>
          <w:rFonts w:ascii="Times New Roman" w:hAnsi="Times New Roman" w:cs="Times New Roman"/>
          <w:sz w:val="28"/>
          <w:szCs w:val="28"/>
        </w:rPr>
        <w:t>ало известно властям, и откладывать</w:t>
      </w:r>
      <w:r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выступление было невозможно.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Могут быть названы другие причины.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27F3" w:rsidRPr="00B3771F" w:rsidRDefault="00402ECD" w:rsidP="00402E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27F3" w:rsidRPr="00B3771F">
        <w:rPr>
          <w:rFonts w:ascii="Times New Roman" w:hAnsi="Times New Roman" w:cs="Times New Roman"/>
          <w:sz w:val="28"/>
          <w:szCs w:val="28"/>
        </w:rPr>
        <w:t>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 «Поражения на фронтах русско-японской войны стали важнейшей причиной начавшейся</w:t>
      </w:r>
      <w:proofErr w:type="gramStart"/>
      <w:r w:rsidR="00E227F3" w:rsidRPr="00B377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227F3" w:rsidRPr="00B3771F">
        <w:rPr>
          <w:rFonts w:ascii="Times New Roman" w:hAnsi="Times New Roman" w:cs="Times New Roman"/>
          <w:sz w:val="28"/>
          <w:szCs w:val="28"/>
        </w:rPr>
        <w:t>ервой российской революции». 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 Ответ запишите в следующем виде.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Аргументы в подтверждение: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…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…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Аргументы в опровержение: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…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2) … 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аргументы: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 подтверждение, например: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война с Японией привела к ухудшению экономического положения России и условий жизни населения;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lastRenderedPageBreak/>
        <w:t>2) рабочие и крестьяне не понимали целей России в этой войне, что накаляло ситуацию в стране;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сдача Порт-Артура, гибель находившейся там тихоокеанской эскадры, поражения в крупнейших сухопутных сражениях дискредитировали существующий режим;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 опровержение, например: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1) причины революции были </w:t>
      </w:r>
      <w:proofErr w:type="gramStart"/>
      <w:r w:rsidRPr="00B3771F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B3771F">
        <w:rPr>
          <w:rFonts w:ascii="Times New Roman" w:hAnsi="Times New Roman" w:cs="Times New Roman"/>
          <w:sz w:val="28"/>
          <w:szCs w:val="28"/>
        </w:rPr>
        <w:t xml:space="preserve"> прежде всего с нерешённостью рабочего и аграрного вопросов, последствием которой были мощные выступления рабочих и крестьян ещё до начала войны;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первые революционные партии, возглавившие революционное движение, возникли до Русско-японской войны;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Русско-японская война изначально расценивалась царским правительством как средство для поднятия пошатнувшегося авторитета монархии («нам нужна маленькая победоносная война»)</w:t>
      </w:r>
      <w:r w:rsidR="00BD66C2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и начало войны действительно сопровождалось патриотическим подъёмом.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Могут быть приведены другие аргументы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3. С начала 90-х гг. XX </w:t>
      </w:r>
      <w:proofErr w:type="gramStart"/>
      <w:r w:rsidRPr="00B377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77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7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771F">
        <w:rPr>
          <w:rFonts w:ascii="Times New Roman" w:hAnsi="Times New Roman" w:cs="Times New Roman"/>
          <w:sz w:val="28"/>
          <w:szCs w:val="28"/>
        </w:rPr>
        <w:t xml:space="preserve"> России в связи с изменением государственного строя началось бурное законотворчество на федеральном уровне и в субъектах страны. В результате в конституции и уставы некоторых республик, краев и областей были внесены положения, дублирующие общегосударственный статус и функции: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Татарстан и Башкортостан объявили себя суверенными правовыми государствами;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Тыва наделила себя правом самостоятельно «принимать решения по вопросам войны и мира»;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Карелия вменила себе право самостоятельно проводить внешнюю политику;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президенты и представительные органы некоторых республик зарезервировали за собой право самостоятельно вводить на своей территории чрезвычайное положение и т.д.</w:t>
      </w:r>
    </w:p>
    <w:p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Почему так произошло? Могут ли внутри государства существовать еще суверенные государства? (С кем, например, Тыва может воевать или заключать мир?)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содержать примерно следующее описание. Названные положения противоречат Конституции России. И не только эти. За 1995-1996 гг. Генеральной прокуратурой России опротестовано более 1400 законов, указов и постановлений, не соответствовавших федеральному законодательству. Правовые нарушения при разработке законодательств субъектов Российской Федерации были допущены на волне обострения национальных отношений в государстве </w:t>
      </w:r>
      <w:r w:rsidRPr="00B3771F">
        <w:rPr>
          <w:rFonts w:ascii="Times New Roman" w:hAnsi="Times New Roman" w:cs="Times New Roman"/>
          <w:sz w:val="28"/>
          <w:szCs w:val="28"/>
        </w:rPr>
        <w:lastRenderedPageBreak/>
        <w:t xml:space="preserve">вообще, а также между территориями и центром. Поэтому отдельные республики стремились максимально зарезервировать за собой такие права, которые позволяли бы им, на их взгляд, самостоятельно жить и развиваться. Это привело к определенным перехлестам в «захвате» федеральных функций. 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Кроме того, многие конституции и уставы субъектов были приняты до ввода российской Конституции (декабрь 1993 г.), т.е. их законы как бы опередили общероссийские. Нельзя сбрасывать также со счетов и то, что центральная власть, еще только формировавшаяся и набиравшая опыт, не сумела удержать под жестким контролем законотворчество на местах. С укреплением Российского государства все законы, указы и постановления, противоречащие Конституции РФ, будут приведены в соответствие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27F3" w:rsidRPr="00B3771F" w:rsidRDefault="00BD66C2" w:rsidP="00BD66C2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227F3" w:rsidRPr="00B3771F">
        <w:rPr>
          <w:rFonts w:ascii="Times New Roman" w:eastAsia="Calibri" w:hAnsi="Times New Roman" w:cs="Times New Roman"/>
          <w:sz w:val="28"/>
          <w:szCs w:val="28"/>
        </w:rPr>
        <w:t xml:space="preserve">Многие города Древней Руси возникали на берегах рек. Объясните, в чём состояли преимущества такого расположения города (приведите три объяснения).  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Расположение города на берегу реки облегчало его торговые связи, поскольку в Древней Руси водные пути зачастую были более удобными, чем сухопутные. 2. Расположение на берегу (особенно высоком) реки делало город менее уязвимым для врагов в случае штурма. 3. Город, расположенный на берегу реки, имел больше шансов успешно справиться с пожарами, поскольку большинство построек в Древней Руси были деревянными</w:t>
      </w:r>
    </w:p>
    <w:p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:rsidR="00700A61" w:rsidRPr="00B3771F" w:rsidRDefault="00700A61" w:rsidP="00700A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322A7" w:rsidRPr="00B3771F" w:rsidRDefault="009322A7" w:rsidP="000B1D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7CD9" w:rsidRPr="000B1D8F" w:rsidRDefault="00A07CD9" w:rsidP="001C0A4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A07CD9" w:rsidRPr="000B1D8F" w:rsidSect="00700A6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67E" w:rsidRDefault="00A1167E">
      <w:pPr>
        <w:spacing w:line="240" w:lineRule="auto"/>
      </w:pPr>
      <w:r>
        <w:separator/>
      </w:r>
    </w:p>
  </w:endnote>
  <w:endnote w:type="continuationSeparator" w:id="0">
    <w:p w:rsidR="00A1167E" w:rsidRDefault="00A11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9583963"/>
    </w:sdtPr>
    <w:sdtContent>
      <w:p w:rsidR="00700A61" w:rsidRDefault="0078656D">
        <w:pPr>
          <w:pStyle w:val="af2"/>
          <w:jc w:val="center"/>
        </w:pPr>
        <w:r>
          <w:fldChar w:fldCharType="begin"/>
        </w:r>
        <w:r w:rsidR="00700A61">
          <w:instrText>PAGE   \* MERGEFORMAT</w:instrText>
        </w:r>
        <w:r>
          <w:fldChar w:fldCharType="separate"/>
        </w:r>
        <w:r w:rsidR="000B1D8F">
          <w:rPr>
            <w:noProof/>
          </w:rPr>
          <w:t>8</w:t>
        </w:r>
        <w:r>
          <w:fldChar w:fldCharType="end"/>
        </w:r>
      </w:p>
    </w:sdtContent>
  </w:sdt>
  <w:p w:rsidR="00700A61" w:rsidRDefault="00700A6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67E" w:rsidRDefault="00A1167E">
      <w:pPr>
        <w:spacing w:after="0"/>
      </w:pPr>
      <w:r>
        <w:separator/>
      </w:r>
    </w:p>
  </w:footnote>
  <w:footnote w:type="continuationSeparator" w:id="0">
    <w:p w:rsidR="00A1167E" w:rsidRDefault="00A1167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C1"/>
    <w:multiLevelType w:val="hybridMultilevel"/>
    <w:tmpl w:val="A3D48A1C"/>
    <w:lvl w:ilvl="0" w:tplc="B98836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533CB"/>
    <w:multiLevelType w:val="hybridMultilevel"/>
    <w:tmpl w:val="F8A67D98"/>
    <w:lvl w:ilvl="0" w:tplc="0024E13E">
      <w:start w:val="3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730BD"/>
    <w:multiLevelType w:val="hybridMultilevel"/>
    <w:tmpl w:val="77C061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F0731F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0ED164D"/>
    <w:multiLevelType w:val="multilevel"/>
    <w:tmpl w:val="8478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77FC8"/>
    <w:multiLevelType w:val="multilevel"/>
    <w:tmpl w:val="C01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5E9117E"/>
    <w:multiLevelType w:val="hybridMultilevel"/>
    <w:tmpl w:val="CEDA1C14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D4162"/>
    <w:multiLevelType w:val="multilevel"/>
    <w:tmpl w:val="DF32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D2A18"/>
    <w:multiLevelType w:val="multilevel"/>
    <w:tmpl w:val="1AE8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2F6D09"/>
    <w:multiLevelType w:val="multilevel"/>
    <w:tmpl w:val="7D4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B5279"/>
    <w:multiLevelType w:val="multilevel"/>
    <w:tmpl w:val="BFD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E7A7D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55657"/>
    <w:multiLevelType w:val="hybridMultilevel"/>
    <w:tmpl w:val="45B6AD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94408"/>
    <w:multiLevelType w:val="multilevel"/>
    <w:tmpl w:val="6D5E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27788C"/>
    <w:multiLevelType w:val="hybridMultilevel"/>
    <w:tmpl w:val="006EC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66F3C"/>
    <w:multiLevelType w:val="multilevel"/>
    <w:tmpl w:val="4E4A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65EF3F6C"/>
    <w:multiLevelType w:val="multilevel"/>
    <w:tmpl w:val="8A3E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B7534B"/>
    <w:multiLevelType w:val="multilevel"/>
    <w:tmpl w:val="3302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8806A1"/>
    <w:multiLevelType w:val="hybridMultilevel"/>
    <w:tmpl w:val="0224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F0C88"/>
    <w:multiLevelType w:val="hybridMultilevel"/>
    <w:tmpl w:val="7E560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29"/>
  </w:num>
  <w:num w:numId="5">
    <w:abstractNumId w:val="19"/>
  </w:num>
  <w:num w:numId="6">
    <w:abstractNumId w:val="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"/>
  </w:num>
  <w:num w:numId="10">
    <w:abstractNumId w:val="27"/>
  </w:num>
  <w:num w:numId="11">
    <w:abstractNumId w:val="21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28"/>
  </w:num>
  <w:num w:numId="17">
    <w:abstractNumId w:val="12"/>
  </w:num>
  <w:num w:numId="18">
    <w:abstractNumId w:val="17"/>
  </w:num>
  <w:num w:numId="19">
    <w:abstractNumId w:val="14"/>
  </w:num>
  <w:num w:numId="20">
    <w:abstractNumId w:val="22"/>
  </w:num>
  <w:num w:numId="21">
    <w:abstractNumId w:val="25"/>
  </w:num>
  <w:num w:numId="22">
    <w:abstractNumId w:val="8"/>
  </w:num>
  <w:num w:numId="23">
    <w:abstractNumId w:val="6"/>
  </w:num>
  <w:num w:numId="24">
    <w:abstractNumId w:val="16"/>
  </w:num>
  <w:num w:numId="25">
    <w:abstractNumId w:val="26"/>
  </w:num>
  <w:num w:numId="26">
    <w:abstractNumId w:val="20"/>
  </w:num>
  <w:num w:numId="27">
    <w:abstractNumId w:val="13"/>
  </w:num>
  <w:num w:numId="28">
    <w:abstractNumId w:val="4"/>
  </w:num>
  <w:num w:numId="29">
    <w:abstractNumId w:val="11"/>
  </w:num>
  <w:num w:numId="3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15BCA"/>
    <w:rsid w:val="0004054B"/>
    <w:rsid w:val="00066BB6"/>
    <w:rsid w:val="00073A8E"/>
    <w:rsid w:val="00076B94"/>
    <w:rsid w:val="000B1D8F"/>
    <w:rsid w:val="000B1FD0"/>
    <w:rsid w:val="000D18DB"/>
    <w:rsid w:val="000F59E9"/>
    <w:rsid w:val="001A6C02"/>
    <w:rsid w:val="001C0A4B"/>
    <w:rsid w:val="001E6E1A"/>
    <w:rsid w:val="001F4837"/>
    <w:rsid w:val="00226053"/>
    <w:rsid w:val="00233A09"/>
    <w:rsid w:val="00240FA1"/>
    <w:rsid w:val="00241991"/>
    <w:rsid w:val="00254640"/>
    <w:rsid w:val="00256B32"/>
    <w:rsid w:val="00282134"/>
    <w:rsid w:val="002C39B9"/>
    <w:rsid w:val="002C6E6B"/>
    <w:rsid w:val="003268F5"/>
    <w:rsid w:val="003A07AA"/>
    <w:rsid w:val="003C25B5"/>
    <w:rsid w:val="00402ECD"/>
    <w:rsid w:val="00433085"/>
    <w:rsid w:val="004359D9"/>
    <w:rsid w:val="00476E94"/>
    <w:rsid w:val="00490355"/>
    <w:rsid w:val="004C4C0E"/>
    <w:rsid w:val="004F0D06"/>
    <w:rsid w:val="004F4446"/>
    <w:rsid w:val="00533E71"/>
    <w:rsid w:val="005375E8"/>
    <w:rsid w:val="005458BD"/>
    <w:rsid w:val="00566172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D55FD"/>
    <w:rsid w:val="006E1ADB"/>
    <w:rsid w:val="00700A61"/>
    <w:rsid w:val="0070158E"/>
    <w:rsid w:val="0075609A"/>
    <w:rsid w:val="00771B18"/>
    <w:rsid w:val="0078656D"/>
    <w:rsid w:val="00790A54"/>
    <w:rsid w:val="007A5236"/>
    <w:rsid w:val="007B2E3C"/>
    <w:rsid w:val="007C6C11"/>
    <w:rsid w:val="007D4603"/>
    <w:rsid w:val="007F1CBE"/>
    <w:rsid w:val="0085142D"/>
    <w:rsid w:val="00883572"/>
    <w:rsid w:val="008D084A"/>
    <w:rsid w:val="008F52DA"/>
    <w:rsid w:val="00903B86"/>
    <w:rsid w:val="009322A7"/>
    <w:rsid w:val="0099702D"/>
    <w:rsid w:val="00A07CD9"/>
    <w:rsid w:val="00A1167E"/>
    <w:rsid w:val="00A23D51"/>
    <w:rsid w:val="00A26A22"/>
    <w:rsid w:val="00A374E2"/>
    <w:rsid w:val="00A50080"/>
    <w:rsid w:val="00A732EC"/>
    <w:rsid w:val="00A90852"/>
    <w:rsid w:val="00AB32D9"/>
    <w:rsid w:val="00AD0B4F"/>
    <w:rsid w:val="00AE61B5"/>
    <w:rsid w:val="00B172A5"/>
    <w:rsid w:val="00B23325"/>
    <w:rsid w:val="00B3771F"/>
    <w:rsid w:val="00B42054"/>
    <w:rsid w:val="00B970C5"/>
    <w:rsid w:val="00BD66C2"/>
    <w:rsid w:val="00BE65CC"/>
    <w:rsid w:val="00C15AC5"/>
    <w:rsid w:val="00C32D12"/>
    <w:rsid w:val="00C537BF"/>
    <w:rsid w:val="00C60792"/>
    <w:rsid w:val="00C679D0"/>
    <w:rsid w:val="00CB6E03"/>
    <w:rsid w:val="00CE72CE"/>
    <w:rsid w:val="00D14794"/>
    <w:rsid w:val="00D25068"/>
    <w:rsid w:val="00D45191"/>
    <w:rsid w:val="00D64A85"/>
    <w:rsid w:val="00D70005"/>
    <w:rsid w:val="00D752D8"/>
    <w:rsid w:val="00D8144E"/>
    <w:rsid w:val="00D944F7"/>
    <w:rsid w:val="00DC723F"/>
    <w:rsid w:val="00E00455"/>
    <w:rsid w:val="00E227F3"/>
    <w:rsid w:val="00E51B27"/>
    <w:rsid w:val="00E72DD4"/>
    <w:rsid w:val="00E92C5C"/>
    <w:rsid w:val="00EC7A8A"/>
    <w:rsid w:val="00FF3572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172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172A5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172A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172A5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172A5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 Indent"/>
    <w:basedOn w:val="a"/>
    <w:link w:val="ac"/>
    <w:unhideWhenUsed/>
    <w:rsid w:val="00932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322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32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322A7"/>
    <w:rPr>
      <w:rFonts w:asciiTheme="minorHAnsi" w:eastAsiaTheme="minorHAnsi" w:hAnsiTheme="minorHAnsi" w:cstheme="minorBidi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22A7"/>
  </w:style>
  <w:style w:type="paragraph" w:customStyle="1" w:styleId="12">
    <w:name w:val="Стиль1"/>
    <w:basedOn w:val="a"/>
    <w:autoRedefine/>
    <w:qFormat/>
    <w:rsid w:val="009322A7"/>
    <w:pPr>
      <w:spacing w:after="0" w:line="240" w:lineRule="atLeast"/>
      <w:jc w:val="both"/>
    </w:pPr>
    <w:rPr>
      <w:rFonts w:ascii="Times New Roman" w:hAnsi="Times New Roman"/>
      <w:sz w:val="28"/>
    </w:rPr>
  </w:style>
  <w:style w:type="paragraph" w:customStyle="1" w:styleId="22">
    <w:name w:val="Стиль2"/>
    <w:basedOn w:val="12"/>
    <w:qFormat/>
    <w:rsid w:val="009322A7"/>
  </w:style>
  <w:style w:type="table" w:styleId="ad">
    <w:name w:val="Table Grid"/>
    <w:basedOn w:val="a1"/>
    <w:uiPriority w:val="39"/>
    <w:rsid w:val="009322A7"/>
    <w:pPr>
      <w:jc w:val="both"/>
    </w:pPr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322A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2A7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uiPriority w:val="99"/>
    <w:unhideWhenUsed/>
    <w:rsid w:val="00700A6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70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9D13-BD0C-4E7C-80A4-14CBAB82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48</cp:revision>
  <cp:lastPrinted>2025-03-19T09:38:00Z</cp:lastPrinted>
  <dcterms:created xsi:type="dcterms:W3CDTF">2025-01-15T06:08:00Z</dcterms:created>
  <dcterms:modified xsi:type="dcterms:W3CDTF">2025-03-19T21:41:00Z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