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3B" w:rsidRDefault="006E4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567" w:rsidRPr="00810EDB" w:rsidRDefault="00BC1567" w:rsidP="00810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ED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дисциплине:</w:t>
      </w:r>
    </w:p>
    <w:p w:rsidR="004F71EF" w:rsidRPr="00810EDB" w:rsidRDefault="004F71EF" w:rsidP="00810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«</w:t>
      </w:r>
      <w:r w:rsidR="00D17F11" w:rsidRPr="00810EDB">
        <w:rPr>
          <w:rFonts w:ascii="Times New Roman" w:hAnsi="Times New Roman" w:cs="Times New Roman"/>
          <w:b/>
          <w:color w:val="000000"/>
          <w:sz w:val="28"/>
          <w:szCs w:val="28"/>
        </w:rPr>
        <w:t>Техническая механика</w:t>
      </w:r>
      <w:r w:rsidRPr="00810ED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71EF" w:rsidRPr="00810EDB" w:rsidRDefault="004F71EF" w:rsidP="00810ED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1EF" w:rsidRPr="00810EDB" w:rsidRDefault="004F71EF" w:rsidP="00810ED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4878EA" w:rsidRPr="00810EDB" w:rsidRDefault="004878EA" w:rsidP="00810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476200" w:rsidRPr="00810EDB" w:rsidRDefault="00476200" w:rsidP="0081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Выберите один</w:t>
      </w:r>
      <w:r w:rsidRPr="00810ED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правильный ответ </w:t>
      </w:r>
    </w:p>
    <w:p w:rsidR="00BC1567" w:rsidRPr="00810EDB" w:rsidRDefault="00BC1567" w:rsidP="0081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1567" w:rsidRPr="00810EDB" w:rsidRDefault="00941EC7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64123"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Материал, у которого при переходе от одной точки к другой свойства не изменяются, называется: </w:t>
      </w:r>
    </w:p>
    <w:p w:rsidR="00BC1567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анизотропным </w:t>
      </w: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однородным </w:t>
      </w:r>
    </w:p>
    <w:p w:rsidR="00BC1567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неоднородным </w:t>
      </w: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изотропным 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C1567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BC1567" w:rsidRPr="00810EDB" w:rsidRDefault="00BC1567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4123" w:rsidRPr="00810EDB" w:rsidRDefault="00941EC7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64123"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Правый конец балки должен быть закреплен таким образом, чтобы сечение 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не перемещалось вдоль оси у, но могло бы перемещаться вдоль оси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х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и поворачиваться. Опора, отвечающая таким требованиям, называется: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1146740</wp:posOffset>
            </wp:positionH>
            <wp:positionV relativeFrom="paragraph">
              <wp:posOffset>148543</wp:posOffset>
            </wp:positionV>
            <wp:extent cx="1431663" cy="609504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63" cy="60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EDB" w:rsidRPr="00810E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0EDB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А)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шарнирно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подвижной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Б)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шарнирно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неподвижной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В)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c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жесткой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заделкой</w:t>
      </w:r>
    </w:p>
    <w:p w:rsidR="00A64123" w:rsidRPr="00810EDB" w:rsidRDefault="00A64123" w:rsidP="00810EDB">
      <w:pPr>
        <w:spacing w:after="0" w:line="240" w:lineRule="auto"/>
        <w:ind w:right="66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Г)</w:t>
      </w:r>
      <w:r w:rsidRPr="00810ED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pacing w:val="-2"/>
          <w:sz w:val="28"/>
          <w:szCs w:val="28"/>
        </w:rPr>
        <w:t>защемлением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64123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810EDB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41EC7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-23" w:right="4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3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. Совокупность</w:t>
      </w:r>
      <w:r w:rsidR="00A64123" w:rsidRPr="00810ED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линейных</w:t>
      </w:r>
      <w:r w:rsidR="00A64123" w:rsidRPr="00810EDB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и</w:t>
      </w:r>
      <w:r w:rsidR="00A64123" w:rsidRPr="00810ED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угловых</w:t>
      </w:r>
      <w:r w:rsidR="00A64123" w:rsidRPr="00810ED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деформаций</w:t>
      </w:r>
      <w:r w:rsidR="00A64123" w:rsidRPr="00810ED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по</w:t>
      </w:r>
      <w:r w:rsidR="00A64123" w:rsidRPr="00810E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множеству</w:t>
      </w:r>
      <w:r w:rsidR="00A64123" w:rsidRPr="00810ED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направлений</w:t>
      </w:r>
      <w:r w:rsidR="00A64123" w:rsidRPr="00810E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и</w:t>
      </w:r>
      <w:r w:rsidR="00A64123" w:rsidRPr="00810E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плоскостей, проходящих через данную точку, называется:</w:t>
      </w:r>
    </w:p>
    <w:p w:rsidR="00A64123" w:rsidRPr="00810EDB" w:rsidRDefault="00A64123" w:rsidP="00810ED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А)</w:t>
      </w:r>
      <w:r w:rsidRPr="00810ED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z w:val="28"/>
          <w:szCs w:val="28"/>
        </w:rPr>
        <w:t>деформированным</w:t>
      </w:r>
      <w:r w:rsidRPr="00810ED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z w:val="28"/>
          <w:szCs w:val="28"/>
        </w:rPr>
        <w:t>состоянием</w:t>
      </w:r>
      <w:r w:rsidR="00810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z w:val="28"/>
          <w:szCs w:val="28"/>
        </w:rPr>
        <w:t>в</w:t>
      </w:r>
      <w:r w:rsidR="00810ED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810EDB">
        <w:rPr>
          <w:rFonts w:ascii="Times New Roman" w:eastAsia="Calibri" w:hAnsi="Times New Roman" w:cs="Times New Roman"/>
          <w:sz w:val="28"/>
          <w:szCs w:val="28"/>
        </w:rPr>
        <w:t xml:space="preserve">точке </w:t>
      </w:r>
    </w:p>
    <w:p w:rsidR="00A64123" w:rsidRPr="00810EDB" w:rsidRDefault="00A64123" w:rsidP="00810ED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Б) недеформированным состоянием в точке </w:t>
      </w:r>
    </w:p>
    <w:p w:rsidR="00A64123" w:rsidRPr="00810EDB" w:rsidRDefault="00A64123" w:rsidP="00810EDB">
      <w:pPr>
        <w:widowControl w:val="0"/>
        <w:tabs>
          <w:tab w:val="left" w:pos="489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В) напряженным состоянием в точке</w:t>
      </w:r>
      <w:r w:rsidR="00810EDB">
        <w:rPr>
          <w:rFonts w:ascii="Times New Roman" w:eastAsia="Calibri" w:hAnsi="Times New Roman" w:cs="Times New Roman"/>
          <w:sz w:val="28"/>
          <w:szCs w:val="28"/>
        </w:rPr>
        <w:tab/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250298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bookmarkEnd w:id="0"/>
    <w:p w:rsidR="00F13388" w:rsidRPr="00810EDB" w:rsidRDefault="00F13388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941EC7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. Статическим моментом </w:t>
      </w:r>
      <w:proofErr w:type="spellStart"/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сечения относительно оси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называется геометрическая характеристика, определяемая интегралом вида:</w:t>
      </w:r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dA</m:t>
        </m:r>
      </m:oMath>
    </w:p>
    <w:p w:rsidR="00A64123" w:rsidRPr="00D74A99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D74A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yzdA</m:t>
            </m:r>
          </m:e>
        </m:nary>
      </m:oMath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4123" w:rsidRPr="00810EDB" w:rsidRDefault="00941EC7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0175771"/>
      <w:r w:rsidRPr="00810E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. Статическим моментом </w:t>
      </w:r>
      <w:proofErr w:type="spellStart"/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сечения относительно оси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называется геометрическая характеристика, определяемая интегралом вида:</w:t>
      </w:r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dA</m:t>
        </m:r>
      </m:oMath>
    </w:p>
    <w:p w:rsidR="00A64123" w:rsidRPr="00D74A99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74A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yzdA</m:t>
            </m:r>
          </m:e>
        </m:nary>
      </m:oMath>
    </w:p>
    <w:p w:rsidR="00A64123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33536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F13388" w:rsidRPr="00810EDB" w:rsidRDefault="00F13388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73856290"/>
      <w:bookmarkEnd w:id="2"/>
    </w:p>
    <w:p w:rsidR="00A64123" w:rsidRPr="00810EDB" w:rsidRDefault="00941EC7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 При плоском изгибе максимальные нормальные напряжения действуют в точках поперечного сечения:</w:t>
      </w:r>
    </w:p>
    <w:p w:rsidR="00A64123" w:rsidRPr="00810EDB" w:rsidRDefault="00A64123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810EDB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приближенных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 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13388" w:rsidRPr="00810ED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нейтральной</w:t>
      </w:r>
      <w:r w:rsidRPr="00810EDB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 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линии</w:t>
      </w:r>
    </w:p>
    <w:p w:rsidR="00A64123" w:rsidRPr="00810EDB" w:rsidRDefault="00A64123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Б) наиболее</w:t>
      </w:r>
      <w:r w:rsidRPr="00810ED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 </w:t>
      </w:r>
      <w:proofErr w:type="gramStart"/>
      <w:r w:rsidRPr="00810EDB">
        <w:rPr>
          <w:rFonts w:ascii="Times New Roman" w:eastAsia="Times New Roman" w:hAnsi="Times New Roman" w:cs="Times New Roman"/>
          <w:sz w:val="28"/>
          <w:szCs w:val="28"/>
        </w:rPr>
        <w:t>удаленных</w:t>
      </w:r>
      <w:proofErr w:type="gramEnd"/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нейтральной линии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right="4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В) на нейтральной линии</w:t>
      </w:r>
      <w:bookmarkEnd w:id="3"/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336286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:rsidR="00F13388" w:rsidRPr="00810EDB" w:rsidRDefault="00941EC7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7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Сформулируйте</w:t>
      </w:r>
      <w:r w:rsidR="00A64123"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гипотезу</w:t>
      </w:r>
      <w:r w:rsidR="00A64123" w:rsidRPr="00810E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плоских </w:t>
      </w:r>
      <w:r w:rsidR="00A64123"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сечений</w:t>
      </w:r>
      <w:r w:rsidR="00810EDB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A64123" w:rsidRPr="00810EDB" w:rsidRDefault="00A64123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поперечное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балки,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первоначально плоское, не остается после изгиба плоским</w:t>
      </w:r>
      <w:r w:rsidR="00D173B5" w:rsidRPr="00810EDB">
        <w:rPr>
          <w:rFonts w:ascii="Times New Roman" w:eastAsia="Times New Roman" w:hAnsi="Times New Roman" w:cs="Times New Roman"/>
          <w:sz w:val="28"/>
          <w:szCs w:val="28"/>
        </w:rPr>
        <w:br/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поперечное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балки,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плоское,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810E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изгиба плоским и нормальным к продольным волокнам.</w:t>
      </w:r>
    </w:p>
    <w:p w:rsidR="00F13388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юбое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поперечное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балки,</w:t>
      </w:r>
      <w:r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плоское,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изгиба</w:t>
      </w:r>
      <w:r w:rsidR="00810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искривляется.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73937105"/>
      <w:bookmarkStart w:id="6" w:name="_Hlk173937068"/>
      <w:bookmarkEnd w:id="1"/>
    </w:p>
    <w:p w:rsidR="00A64123" w:rsidRPr="00810EDB" w:rsidRDefault="00941EC7" w:rsidP="00810ED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Консольная балка круглого поперечного сечения длиной 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нагружена моментом М. Допускаемое нормальное напряжение</w:t>
      </w:r>
      <w:proofErr w:type="gramStart"/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σ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] </w:t>
      </w:r>
      <w:proofErr w:type="gramEnd"/>
      <w:r w:rsidR="00A64123" w:rsidRPr="00810EDB">
        <w:rPr>
          <w:rFonts w:ascii="Times New Roman" w:eastAsia="Calibri" w:hAnsi="Times New Roman" w:cs="Times New Roman"/>
          <w:sz w:val="28"/>
          <w:szCs w:val="28"/>
        </w:rPr>
        <w:t>задано. Из расчета на прочность по нормальным напряжениям максимально допустимое значение диаметра поперечного сечения равно</w:t>
      </w:r>
      <w:bookmarkEnd w:id="5"/>
      <w:bookmarkEnd w:id="6"/>
      <w:r w:rsidR="00A64123" w:rsidRPr="00810E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F13388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1838325" cy="516890"/>
            <wp:effectExtent l="0" t="0" r="9525" b="0"/>
            <wp:wrapTight wrapText="bothSides">
              <wp:wrapPolygon edited="0">
                <wp:start x="0" y="0"/>
                <wp:lineTo x="0" y="20698"/>
                <wp:lineTo x="21488" y="20698"/>
                <wp:lineTo x="21488" y="0"/>
                <wp:lineTo x="0" y="0"/>
              </wp:wrapPolygon>
            </wp:wrapTight>
            <wp:docPr id="16420816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А)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d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≥</m:t>
        </m:r>
        <m:rad>
          <m:rad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 </m:t>
                </m:r>
              </m:den>
            </m:f>
          </m:e>
        </m:rad>
      </m:oMath>
      <w:proofErr w:type="gramStart"/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Б)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d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≥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σ</m:t>
                    </m:r>
                  </m:e>
                </m:d>
              </m:den>
            </m:f>
          </m:e>
        </m:rad>
      </m:oMath>
      <w:proofErr w:type="gramStart"/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d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≥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σ</m:t>
                    </m:r>
                  </m:e>
                </m:d>
              </m:den>
            </m:f>
          </m:e>
        </m:rad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.  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90336805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bookmarkEnd w:id="7"/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Консольная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балка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круглого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поперечного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сечения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длиной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нагружена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моментом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М.  Максимальное нормальное напряжение равно:</w:t>
      </w:r>
    </w:p>
    <w:p w:rsidR="00A64123" w:rsidRPr="00810EDB" w:rsidRDefault="00A64123" w:rsidP="00810ED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20" w:right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810E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1985" cy="607218"/>
            <wp:effectExtent l="0" t="0" r="0" b="0"/>
            <wp:docPr id="59235035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985" cy="6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left="720" w:right="1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16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d</m:t>
                </m:r>
                <m:ctrl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; </m:t>
        </m:r>
      </m:oMath>
    </w:p>
    <w:p w:rsidR="00A64123" w:rsidRPr="00810EDB" w:rsidRDefault="00D173B5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Б</m:t>
        </m:r>
      </m:oMath>
      <w:proofErr w:type="gramStart"/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12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d</m:t>
                </m:r>
                <m:ctrl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;  </m:t>
        </m:r>
      </m:oMath>
      <w:proofErr w:type="gramEnd"/>
    </w:p>
    <w:p w:rsidR="00A64123" w:rsidRPr="00810EDB" w:rsidRDefault="00D173B5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В</m:t>
        </m:r>
      </m:oMath>
      <w:proofErr w:type="gramStart"/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32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.   </w:t>
      </w:r>
      <w:proofErr w:type="gramEnd"/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tabs>
          <w:tab w:val="left" w:pos="1170"/>
        </w:tabs>
        <w:autoSpaceDE w:val="0"/>
        <w:autoSpaceDN w:val="0"/>
        <w:spacing w:after="0" w:line="240" w:lineRule="auto"/>
        <w:ind w:left="-23" w:right="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0.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Напряженное состояние «чистый сдвиг»</w:t>
      </w:r>
      <w:r w:rsidRPr="00810E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пок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азано на рисунке. Углом сдвига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называется угол: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5340" cy="885825"/>
            <wp:effectExtent l="0" t="0" r="3810" b="9525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751" cy="88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DCB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BDC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АС</w:t>
      </w:r>
      <w:proofErr w:type="gramStart"/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D</w:t>
      </w:r>
      <w:proofErr w:type="gramEnd"/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tabs>
          <w:tab w:val="left" w:pos="1234"/>
        </w:tabs>
        <w:autoSpaceDE w:val="0"/>
        <w:autoSpaceDN w:val="0"/>
        <w:spacing w:after="0" w:line="240" w:lineRule="auto"/>
        <w:ind w:left="-23" w:right="1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Несущая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(допускаемый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изгибающий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момент)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>формуле: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ma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≤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Wz</m:t>
            </m: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 </m:t>
                </m:r>
              </m:e>
            </m:d>
          </m:den>
        </m:f>
      </m:oMath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≤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d>
              <m:dPr>
                <m:begChr m:val="{"/>
                <m:endChr m:val="]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 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Wz</m:t>
            </m:r>
          </m:den>
        </m:f>
      </m:oMath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≤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Wz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>‧ [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σ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tabs>
          <w:tab w:val="left" w:pos="1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. Касательные напряжения при кручении прямо пропорциональны расстоянию от центра тяжести сечения до рассматриваемой точки и одинаковы</w:t>
      </w:r>
      <w:r w:rsidRPr="00810E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точках, одинаково удаленных от центра тяжести сечения и определяются по формуле: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τ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p</m:t>
                </m:r>
              </m:sub>
            </m:sSub>
          </m:den>
        </m:f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ρ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τ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ρ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p</m:t>
            </m:r>
          </m:sub>
        </m:sSub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23" w:rsidRPr="00810EDB" w:rsidRDefault="00810EDB" w:rsidP="0081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τ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ρ</m:t>
        </m:r>
      </m:oMath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E14656" w:rsidRDefault="00D600E3" w:rsidP="00810EDB">
      <w:pPr>
        <w:widowControl w:val="0"/>
        <w:tabs>
          <w:tab w:val="left" w:pos="1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146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4123" w:rsidRPr="00E146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EDB" w:rsidRPr="00E1465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64123" w:rsidRPr="00E1465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</w:t>
      </w:r>
      <w:r w:rsidR="00A64123" w:rsidRPr="00E146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</w:t>
      </w:r>
      <w:r w:rsidR="00810EDB" w:rsidRPr="00E146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:rsidR="00810EDB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два элемента правого столбца.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4929"/>
      </w:tblGrid>
      <w:tr w:rsidR="00A64123" w:rsidRPr="00810EDB" w:rsidTr="00810EDB">
        <w:trPr>
          <w:trHeight w:val="1399"/>
        </w:trPr>
        <w:tc>
          <w:tcPr>
            <w:tcW w:w="4410" w:type="dxa"/>
          </w:tcPr>
          <w:p w:rsidR="00A64123" w:rsidRPr="00810EDB" w:rsidRDefault="00A64123" w:rsidP="00810EDB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476200"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Гука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чистом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изгибе –</w:t>
            </w:r>
            <w:r w:rsid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зависимость</w:t>
            </w:r>
          </w:p>
          <w:p w:rsidR="00A64123" w:rsidRPr="00810EDB" w:rsidRDefault="00A64123" w:rsidP="008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476200"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Гука</w:t>
            </w:r>
            <w:r w:rsidRPr="00810E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чистом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сдвиге</w:t>
            </w:r>
            <w:r w:rsidRPr="00810E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зависимость</w:t>
            </w:r>
          </w:p>
        </w:tc>
        <w:tc>
          <w:tcPr>
            <w:tcW w:w="4929" w:type="dxa"/>
          </w:tcPr>
          <w:p w:rsidR="00A64123" w:rsidRPr="00810EDB" w:rsidRDefault="00810EDB" w:rsidP="00810EDB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между касательным  напряжением</w:t>
            </w:r>
          </w:p>
          <w:p w:rsidR="00A64123" w:rsidRPr="00810EDB" w:rsidRDefault="00A64123" w:rsidP="00810EDB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и углом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сдвига</w:t>
            </w:r>
          </w:p>
          <w:p w:rsidR="00A64123" w:rsidRPr="00810EDB" w:rsidRDefault="00A64123" w:rsidP="00810EDB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Pr="00810ED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r w:rsidRPr="00810ED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нормальным</w:t>
            </w:r>
            <w:r w:rsidRPr="00810ED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 </w:t>
            </w:r>
            <w:r w:rsid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напряжением</w:t>
            </w:r>
          </w:p>
          <w:p w:rsidR="00A64123" w:rsidRPr="00810EDB" w:rsidRDefault="00A64123" w:rsidP="00810EDB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Г) и</w:t>
            </w:r>
            <w:r w:rsid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относительной деформацией. </w:t>
            </w:r>
          </w:p>
        </w:tc>
      </w:tr>
    </w:tbl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E14656">
        <w:rPr>
          <w:rFonts w:ascii="Times New Roman" w:hAnsi="Times New Roman" w:cs="Times New Roman"/>
          <w:sz w:val="28"/>
          <w:szCs w:val="28"/>
        </w:rPr>
        <w:t xml:space="preserve">1 –В, Г, </w:t>
      </w:r>
      <w:r w:rsidRPr="00810EDB">
        <w:rPr>
          <w:rFonts w:ascii="Times New Roman" w:hAnsi="Times New Roman" w:cs="Times New Roman"/>
          <w:sz w:val="28"/>
          <w:szCs w:val="28"/>
        </w:rPr>
        <w:t>2 – А,</w:t>
      </w:r>
      <w:r w:rsidR="00F91A20" w:rsidRPr="00810EDB">
        <w:rPr>
          <w:rFonts w:ascii="Times New Roman" w:hAnsi="Times New Roman" w:cs="Times New Roman"/>
          <w:sz w:val="28"/>
          <w:szCs w:val="28"/>
        </w:rPr>
        <w:t xml:space="preserve"> </w:t>
      </w:r>
      <w:r w:rsidR="00E14656">
        <w:rPr>
          <w:rFonts w:ascii="Times New Roman" w:hAnsi="Times New Roman" w:cs="Times New Roman"/>
          <w:sz w:val="28"/>
          <w:szCs w:val="28"/>
        </w:rPr>
        <w:t>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ОПК-1, ОПК-6</w:t>
      </w:r>
    </w:p>
    <w:p w:rsidR="00A64123" w:rsidRPr="00E14656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123" w:rsidRPr="00E14656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4123" w:rsidRPr="00E1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0EDB" w:rsidRPr="00E14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64123" w:rsidRPr="00E14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</w:t>
      </w:r>
      <w:r w:rsidR="00810EDB" w:rsidRPr="00E14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10EDB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два элемента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4802"/>
      </w:tblGrid>
      <w:tr w:rsidR="00A64123" w:rsidRPr="00810EDB" w:rsidTr="00810EDB">
        <w:tc>
          <w:tcPr>
            <w:tcW w:w="4410" w:type="dxa"/>
          </w:tcPr>
          <w:p w:rsidR="00A64123" w:rsidRPr="00810EDB" w:rsidRDefault="00A64123" w:rsidP="00E14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76200"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 w:rsidRPr="00810EDB">
              <w:rPr>
                <w:rFonts w:ascii="Times New Roman" w:eastAsia="Calibri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конструкции,</w:t>
            </w:r>
            <w:r w:rsidRPr="00810EDB">
              <w:rPr>
                <w:rFonts w:ascii="Times New Roman" w:eastAsia="Calibri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образованный</w:t>
            </w:r>
            <w:r w:rsidRPr="00810EDB">
              <w:rPr>
                <w:rFonts w:ascii="Times New Roman" w:eastAsia="Calibri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двумя</w:t>
            </w:r>
            <w:r w:rsidRPr="00810EDB">
              <w:rPr>
                <w:rFonts w:ascii="Times New Roman" w:eastAsia="Calibri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поверхностями</w:t>
            </w:r>
            <w:r w:rsidRPr="00810EDB">
              <w:rPr>
                <w:rFonts w:ascii="Times New Roman" w:eastAsia="Calibri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Pr="00810EDB">
              <w:rPr>
                <w:rFonts w:ascii="Times New Roman" w:eastAsia="Calibri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плоскостями,</w:t>
            </w:r>
            <w:r w:rsidRPr="00810EDB">
              <w:rPr>
                <w:rFonts w:ascii="Times New Roman" w:eastAsia="Calibri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отстоящими друг от друга на малом расстоянии, называется</w:t>
            </w:r>
          </w:p>
        </w:tc>
        <w:tc>
          <w:tcPr>
            <w:tcW w:w="4802" w:type="dxa"/>
          </w:tcPr>
          <w:p w:rsidR="00A64123" w:rsidRPr="00810EDB" w:rsidRDefault="00E14656" w:rsidP="00810EDB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пластиной</w:t>
            </w:r>
          </w:p>
          <w:p w:rsidR="00A64123" w:rsidRPr="00810EDB" w:rsidRDefault="00E14656" w:rsidP="00810EDB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массивом</w:t>
            </w:r>
          </w:p>
          <w:p w:rsidR="00A64123" w:rsidRPr="00810EDB" w:rsidRDefault="00E14656" w:rsidP="00810EDB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оболочкой</w:t>
            </w:r>
          </w:p>
          <w:p w:rsidR="00A64123" w:rsidRPr="00810EDB" w:rsidRDefault="00A64123" w:rsidP="00E14656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Г) стержнем</w:t>
            </w:r>
          </w:p>
        </w:tc>
      </w:tr>
    </w:tbl>
    <w:p w:rsidR="00A64123" w:rsidRPr="00810EDB" w:rsidRDefault="00A64123" w:rsidP="00810EDB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Правильный ответ: </w:t>
      </w:r>
      <w:r w:rsidRPr="00810EDB">
        <w:rPr>
          <w:rFonts w:ascii="Times New Roman" w:hAnsi="Times New Roman" w:cs="Times New Roman"/>
          <w:sz w:val="28"/>
          <w:szCs w:val="28"/>
        </w:rPr>
        <w:t xml:space="preserve">1 – </w:t>
      </w:r>
      <w:r w:rsidR="00E14656">
        <w:rPr>
          <w:rFonts w:ascii="Times New Roman" w:hAnsi="Times New Roman" w:cs="Times New Roman"/>
          <w:sz w:val="28"/>
          <w:szCs w:val="28"/>
        </w:rPr>
        <w:t xml:space="preserve">А, </w:t>
      </w:r>
      <w:proofErr w:type="gramStart"/>
      <w:r w:rsidR="00E1465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7827508"/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bookmarkEnd w:id="8"/>
      <w:r w:rsidR="00810EDB">
        <w:rPr>
          <w:rFonts w:ascii="Times New Roman" w:hAnsi="Times New Roman" w:cs="Times New Roman"/>
          <w:sz w:val="28"/>
          <w:szCs w:val="28"/>
        </w:rPr>
        <w:t xml:space="preserve">, </w:t>
      </w:r>
      <w:r w:rsidR="00810EDB" w:rsidRPr="00810EDB">
        <w:rPr>
          <w:rFonts w:ascii="Times New Roman" w:hAnsi="Times New Roman" w:cs="Times New Roman"/>
          <w:sz w:val="28"/>
          <w:szCs w:val="28"/>
        </w:rPr>
        <w:t>ОПК-6</w:t>
      </w:r>
    </w:p>
    <w:p w:rsid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123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3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64123" w:rsidRPr="00E14656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</w:t>
      </w:r>
      <w:r w:rsidR="00E14656" w:rsidRPr="00E14656">
        <w:rPr>
          <w:rFonts w:ascii="Times New Roman" w:eastAsia="Calibri" w:hAnsi="Times New Roman" w:cs="Times New Roman"/>
          <w:i/>
          <w:spacing w:val="-2"/>
          <w:sz w:val="28"/>
          <w:szCs w:val="28"/>
        </w:rPr>
        <w:t>соответствие.</w:t>
      </w:r>
    </w:p>
    <w:p w:rsidR="00E14656" w:rsidRPr="00810EDB" w:rsidRDefault="00E14656" w:rsidP="00E1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два элемента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14656" w:rsidTr="00E14656">
        <w:tc>
          <w:tcPr>
            <w:tcW w:w="4785" w:type="dxa"/>
            <w:vMerge w:val="restart"/>
          </w:tcPr>
          <w:p w:rsidR="00E14656" w:rsidRPr="00E14656" w:rsidRDefault="00E14656" w:rsidP="00E14656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1)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810ED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рисунке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показана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эпюра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поперечных </w:t>
            </w:r>
            <w:r w:rsidRPr="00810ED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сил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8"/>
                <w:szCs w:val="28"/>
                <w:lang w:eastAsia="ru-RU"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page">
                    <wp:posOffset>17780</wp:posOffset>
                  </wp:positionH>
                  <wp:positionV relativeFrom="paragraph">
                    <wp:posOffset>278765</wp:posOffset>
                  </wp:positionV>
                  <wp:extent cx="1564640" cy="389890"/>
                  <wp:effectExtent l="19050" t="0" r="0" b="0"/>
                  <wp:wrapTopAndBottom/>
                  <wp:docPr id="6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А) Правильным является утверждение, что в сечении, где к балке приложена сосредоточенная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сила, на эпюре поперечных сил будет скачок на величину этой силы и в направлении этой силы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4656" w:rsidTr="00E14656">
        <w:tc>
          <w:tcPr>
            <w:tcW w:w="4785" w:type="dxa"/>
            <w:vMerge/>
          </w:tcPr>
          <w:p w:rsidR="00E14656" w:rsidRDefault="00E14656" w:rsidP="008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Правильным является утверждение: в сечениях</w:t>
            </w:r>
            <w:proofErr w:type="gramStart"/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, В, С к балке приложены сосредоточенные силы; на участке АВ распределенной нагрузки 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4656" w:rsidTr="00E14656">
        <w:tc>
          <w:tcPr>
            <w:tcW w:w="4785" w:type="dxa"/>
            <w:vMerge w:val="restart"/>
          </w:tcPr>
          <w:p w:rsidR="00E14656" w:rsidRPr="00E14656" w:rsidRDefault="00E14656" w:rsidP="00E14656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8"/>
                <w:szCs w:val="28"/>
                <w:lang w:eastAsia="ru-RU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page">
                    <wp:posOffset>241300</wp:posOffset>
                  </wp:positionH>
                  <wp:positionV relativeFrom="paragraph">
                    <wp:posOffset>601980</wp:posOffset>
                  </wp:positionV>
                  <wp:extent cx="1433195" cy="429895"/>
                  <wp:effectExtent l="19050" t="0" r="0" b="0"/>
                  <wp:wrapTopAndBottom/>
                  <wp:docPr id="2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810ED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рисунке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показана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эпюра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изгибающих </w:t>
            </w:r>
            <w:r w:rsidRPr="00810ED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моментов</w:t>
            </w: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Pr="00810E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Правильным</w:t>
            </w:r>
            <w:r w:rsidRPr="00810E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</w:t>
            </w:r>
            <w:r w:rsidRPr="00810E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утверждение,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поперечная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сила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10E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сечении</w:t>
            </w:r>
            <w:proofErr w:type="gramStart"/>
            <w:r w:rsidRPr="00810ED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10E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равна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нулю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E14656" w:rsidTr="00E14656">
        <w:tc>
          <w:tcPr>
            <w:tcW w:w="4785" w:type="dxa"/>
            <w:vMerge/>
          </w:tcPr>
          <w:p w:rsidR="00E14656" w:rsidRDefault="00E14656" w:rsidP="008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Правильным является утверждение, что в сечении A к балке приложен сосредоточенный момент.</w:t>
            </w:r>
          </w:p>
        </w:tc>
      </w:tr>
    </w:tbl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190263958"/>
      <w:bookmarkStart w:id="10" w:name="_Hlk190338509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Calibri" w:hAnsi="Times New Roman" w:cs="Times New Roman"/>
          <w:bCs/>
          <w:sz w:val="28"/>
          <w:szCs w:val="28"/>
        </w:rPr>
        <w:t>1-А,</w:t>
      </w:r>
      <w:r w:rsidRPr="00810EDB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bCs/>
          <w:sz w:val="28"/>
          <w:szCs w:val="28"/>
        </w:rPr>
        <w:t>Б, 2-В,</w:t>
      </w:r>
      <w:r w:rsidR="00E146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bCs/>
          <w:spacing w:val="-5"/>
          <w:sz w:val="28"/>
          <w:szCs w:val="28"/>
        </w:rPr>
        <w:t>Г</w:t>
      </w:r>
    </w:p>
    <w:bookmarkEnd w:id="9"/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ОПК-1, ОПК-6</w:t>
      </w:r>
    </w:p>
    <w:bookmarkEnd w:id="10"/>
    <w:p w:rsidR="00E14656" w:rsidRDefault="00E14656" w:rsidP="00810EDB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64123" w:rsidRDefault="009F63A3" w:rsidP="00810EDB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A64123" w:rsidRPr="00810ED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14656">
        <w:rPr>
          <w:rFonts w:ascii="Times New Roman" w:eastAsia="Times New Roman" w:hAnsi="Times New Roman" w:cs="Times New Roman"/>
          <w:iCs/>
          <w:sz w:val="28"/>
          <w:szCs w:val="28"/>
        </w:rPr>
        <w:t>Установите соответствие.</w:t>
      </w:r>
    </w:p>
    <w:p w:rsidR="00E14656" w:rsidRPr="00E14656" w:rsidRDefault="00E14656" w:rsidP="00E1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Каждому элементу левого столбца соответствует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элемент</w:t>
      </w:r>
      <w:r w:rsidRPr="00810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14656" w:rsidTr="00E14656">
        <w:tc>
          <w:tcPr>
            <w:tcW w:w="4785" w:type="dxa"/>
          </w:tcPr>
          <w:p w:rsidR="00E14656" w:rsidRPr="00810EDB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Консоль длиной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прямоугольного сечения с размерами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нагружена силой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. Максимальное нормальное напряжение в балке равно</w:t>
            </w:r>
          </w:p>
          <w:p w:rsidR="00E14656" w:rsidRDefault="000F2CBA" w:rsidP="00810EDB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F2CB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pict>
                <v:group id="Группа 10" o:spid="_x0000_s1026" style="position:absolute;left:0;text-align:left;margin-left:9.65pt;margin-top:9.8pt;width:143.25pt;height:50.25pt;z-index:-251640832;mso-wrap-distance-left:0;mso-wrap-distance-right:0;mso-position-horizontal-relative:page" coordorigin="4946,65" coordsize="2865,10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66" o:spid="_x0000_s1027" type="#_x0000_t75" alt="51EFEDF97190F122C9AE1CA3A0D92A76" style="position:absolute;left:4946;top:180;width:1986;height: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">
                    <v:imagedata r:id="rId13" o:title="51EFEDF97190F122C9AE1CA3A0D92A76"/>
                  </v:shape>
                  <v:shape id="docshape67" o:spid="_x0000_s1028" type="#_x0000_t75" alt="33B83026A3F91F04DCA351716DB66556" style="position:absolute;left:6941;top:64;width:870;height:8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">
                    <v:imagedata r:id="rId14" o:title="33B83026A3F91F04DCA351716DB66556"/>
                  </v:shape>
                  <w10:wrap type="topAndBottom" anchorx="page"/>
                </v:group>
              </w:pict>
            </w:r>
          </w:p>
        </w:tc>
        <w:tc>
          <w:tcPr>
            <w:tcW w:w="4786" w:type="dxa"/>
            <w:vAlign w:val="center"/>
          </w:tcPr>
          <w:p w:rsidR="00E14656" w:rsidRPr="00810EDB" w:rsidRDefault="00E14656" w:rsidP="00E14656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  <w:p w:rsidR="00E14656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14656" w:rsidTr="00E14656">
        <w:tc>
          <w:tcPr>
            <w:tcW w:w="4785" w:type="dxa"/>
          </w:tcPr>
          <w:p w:rsidR="00E14656" w:rsidRPr="00810EDB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2)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Консоль длиной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прямоугольного сечения с размерами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нагружена силой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. Максимальное нормальное напряжение в балке равно</w:t>
            </w:r>
          </w:p>
          <w:p w:rsidR="00E14656" w:rsidRDefault="00E14656" w:rsidP="00810EDB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page">
                    <wp:posOffset>1599565</wp:posOffset>
                  </wp:positionH>
                  <wp:positionV relativeFrom="paragraph">
                    <wp:posOffset>57150</wp:posOffset>
                  </wp:positionV>
                  <wp:extent cx="464820" cy="739140"/>
                  <wp:effectExtent l="19050" t="0" r="0" b="0"/>
                  <wp:wrapTopAndBottom/>
                  <wp:docPr id="35" name="image16.jpeg" descr="33B83026A3F91F04DCA351716DB6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page">
                    <wp:posOffset>147320</wp:posOffset>
                  </wp:positionH>
                  <wp:positionV relativeFrom="paragraph">
                    <wp:posOffset>137795</wp:posOffset>
                  </wp:positionV>
                  <wp:extent cx="1257935" cy="564515"/>
                  <wp:effectExtent l="19050" t="0" r="0" b="0"/>
                  <wp:wrapTopAndBottom/>
                  <wp:docPr id="33" name="image14.png" descr="51EFEDF97190F122C9AE1CA3A0D92A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vAlign w:val="center"/>
          </w:tcPr>
          <w:p w:rsidR="00E14656" w:rsidRPr="00810EDB" w:rsidRDefault="00E14656" w:rsidP="00E14656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  <w:p w:rsidR="00E14656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14656" w:rsidTr="00E14656">
        <w:tc>
          <w:tcPr>
            <w:tcW w:w="4785" w:type="dxa"/>
          </w:tcPr>
          <w:p w:rsidR="00E14656" w:rsidRDefault="00E14656" w:rsidP="00810EDB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E14656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В)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A64123" w:rsidRPr="00810EDB" w:rsidRDefault="00A64123" w:rsidP="00E14656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F91A20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F91A20" w:rsidRPr="00810EDB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1</w:t>
      </w:r>
      <w:r w:rsidR="00E14656">
        <w:rPr>
          <w:rFonts w:ascii="Times New Roman" w:eastAsia="Calibri" w:hAnsi="Times New Roman" w:cs="Times New Roman"/>
          <w:bCs/>
          <w:sz w:val="28"/>
          <w:szCs w:val="28"/>
        </w:rPr>
        <w:t>-Б, 2-В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64123" w:rsidRPr="00810EDB" w:rsidRDefault="00A64123" w:rsidP="004E4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последовательность проверки на устойчивость сжатого стержня</w:t>
      </w:r>
      <w:r w:rsidR="004E43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Определить коэффициент приведения длины стержня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Определить радиус инерции сечения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Определить гибкость стержня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Определить коэффициент продольного изгиба</w:t>
      </w:r>
    </w:p>
    <w:p w:rsidR="00D600E3" w:rsidRPr="00810EDB" w:rsidRDefault="00D600E3" w:rsidP="004E43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Определить напряжение в сечении стержня и сравнить его с расчётным сопротивлением материала</w:t>
      </w:r>
    </w:p>
    <w:p w:rsidR="00A64123" w:rsidRPr="00810EDB" w:rsidRDefault="00A64123" w:rsidP="00810EDB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А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Б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В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Г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Д</w:t>
      </w:r>
    </w:p>
    <w:p w:rsidR="00A64123" w:rsidRPr="00810EDB" w:rsidRDefault="000263EA" w:rsidP="00810EDB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Задания открытого типа на дополнение</w:t>
      </w: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A64123" w:rsidRPr="00810EDB" w:rsidRDefault="00A64123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того чтобы перемещения отдельных точек конструкции не превышали определенных наперед заданных величин, конструкция должна обладать свойством___________.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жесткости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Свойство материала сохранять некоторую часть деформации после снятия нагрузки называется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пластичностью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Способность твердого тела сопротивляться внешним нагрузкам, не разрушаясь (способность сопротивляться разрушению), называется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прочностью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Основным объектом, изучаемым в сопротивлении материалов, является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стержень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___________ понимают</w:t>
      </w:r>
      <w:proofErr w:type="gram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независимость его свойств от величины выделенного из тела объема.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однородностью материала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плоском изгибе максимальные нормальные напряжения действуют в точках поперечного сечения___________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proofErr w:type="gramStart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удаленных</w:t>
      </w:r>
      <w:proofErr w:type="gram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нейтральной линии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Прямолинейный стержень, работающий на изгиб, называют ___________.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балкой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41EC7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точках тела, достаточно удаленных от мест приложения нагрузок, величина внутренних сил весьма мало зависит от конкретного способа приложения этих нагрузок. Этот принцип называется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принципом Сен-Венана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123" w:rsidRPr="00810EDB" w:rsidRDefault="00A64123" w:rsidP="004E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4123" w:rsidRPr="00810EDB" w:rsidRDefault="00A64123" w:rsidP="00810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9F63A3" w:rsidRPr="00810EDB" w:rsidRDefault="009F63A3" w:rsidP="00810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63A3" w:rsidRPr="00810EDB" w:rsidRDefault="009F63A3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sz w:val="28"/>
          <w:szCs w:val="28"/>
          <w:lang w:eastAsia="ru-RU"/>
        </w:rPr>
        <w:t>1. Величина, являющаяся основной мерой механического взаимодействия материальных тел, называется ______________</w:t>
      </w:r>
    </w:p>
    <w:p w:rsidR="009F63A3" w:rsidRPr="00810EDB" w:rsidRDefault="009F63A3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силой / сила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F63A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сила </w:t>
      </w:r>
      <w:proofErr w:type="spellStart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Qz</w:t>
      </w:r>
      <w:proofErr w:type="spell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произвольном сечении балки равна </w:t>
      </w:r>
      <w:r w:rsidR="009F63A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</w:p>
    <w:p w:rsidR="009F63A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F63A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Поперечная/ поперечная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Условие прочности при кручении формулируется следующим образом: максимальные</w:t>
      </w:r>
      <w:r w:rsidR="004878EA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касательные </w:t>
      </w:r>
      <w:r w:rsidR="004878EA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возникающие в опасном сечении вала, не должны превышать допускаемых напряжений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4878EA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Аналитическое выражение закона </w:t>
      </w:r>
      <w:r w:rsidR="00D600E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чистом сдвиге имеет вид </w:t>
      </w:r>
      <w:r w:rsidR="00D600E3" w:rsidRPr="00810E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226219"/>
            <wp:effectExtent l="0" t="0" r="0" b="2540"/>
            <wp:docPr id="633718381" name="Рисунок 63371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99" cy="24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r w:rsidR="004878EA"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Гука</w:t>
      </w:r>
      <w:r w:rsidR="00D600E3" w:rsidRPr="00810E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91634514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Крутящий момент </w:t>
      </w:r>
      <w:proofErr w:type="spellStart"/>
      <w:r w:rsidR="00A64123"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proofErr w:type="spellEnd"/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 численно равен </w:t>
      </w:r>
      <w:r w:rsidR="00D600E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алгебраической сумме </w:t>
      </w:r>
      <w:proofErr w:type="gramStart"/>
      <w:r w:rsidR="00D600E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внешних</w:t>
      </w:r>
      <w:proofErr w:type="gramEnd"/>
      <w:r w:rsidR="00D600E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__________________, действующих по одну сторону от сечения, при этом могут рассматриваться как левая, так и правая отсеченные части вала</w:t>
      </w:r>
      <w:r w:rsidR="00D600E3"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0E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600E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скручивающих моментов</w:t>
      </w:r>
      <w:r w:rsidR="00D600E3"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bookmarkEnd w:id="11"/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 стержня из однонаправленного стеклопластика является материалом_____________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анизотропным</w:t>
      </w:r>
      <w:proofErr w:type="gramEnd"/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4E43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4E4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89498092"/>
      <w:r w:rsidRPr="00810ED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12"/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13" w:name="_Hlk191634647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00E3" w:rsidRPr="00810ED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810ED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3"/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задачу: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Консольная балка прямоугольного сечения длиной </w:t>
      </w: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равномерно распределенной нагрузкой интенсивности </w:t>
      </w: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q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Допускаемое нормальное напряжение</w:t>
      </w:r>
      <w:proofErr w:type="gramStart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[σ] </w:t>
      </w:r>
      <w:proofErr w:type="gram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задано. Определить из расчёта на прочность по нормальным напряжениям максимальное допустимое значение интенсивности нагрузки.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8667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4" w:name="_Hlk191630842"/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bookmarkEnd w:id="14"/>
    <w:p w:rsidR="00A64123" w:rsidRPr="004E4304" w:rsidRDefault="004E4304" w:rsidP="004E430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Решение: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σ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W</m:t>
            </m:r>
          </m:den>
        </m:f>
      </m:oMath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W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h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(2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</m:oMath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M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σ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×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W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σ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×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</m:oMath>
      </m:oMathPara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lastRenderedPageBreak/>
            <m:t>M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q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den>
          </m:f>
        </m:oMath>
      </m:oMathPara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 момент в соотношение для момента:</w:t>
      </w:r>
    </w:p>
    <w:p w:rsidR="00A64123" w:rsidRPr="00810EDB" w:rsidRDefault="000F2CB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q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 xml:space="preserve"> 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σ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×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</m:oMath>
      </m:oMathPara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допустимое значение нагрузки будет </w:t>
      </w:r>
      <w:proofErr w:type="gramStart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определятся</w:t>
      </w:r>
      <w:proofErr w:type="gram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0749" cy="361950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6" cy="37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tabs>
          <w:tab w:val="left" w:pos="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810ED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численно равен крутящий момент </w:t>
      </w:r>
      <w:proofErr w:type="spellStart"/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proofErr w:type="spellEnd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вала: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4E4304" w:rsidRPr="00374E97" w:rsidRDefault="004E4304" w:rsidP="004E430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вала; (метод сечений).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2F7ECE" w:rsidRPr="00810EDB" w:rsidRDefault="002F7ECE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</w:p>
    <w:p w:rsidR="00A07CD9" w:rsidRPr="002E7B83" w:rsidRDefault="00A07CD9" w:rsidP="002E7B83">
      <w:pPr>
        <w:spacing w:after="0" w:line="240" w:lineRule="auto"/>
      </w:pPr>
    </w:p>
    <w:sectPr w:rsidR="00A07CD9" w:rsidRPr="002E7B83" w:rsidSect="006E453B"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15" w:rsidRDefault="000B4515">
      <w:pPr>
        <w:spacing w:line="240" w:lineRule="auto"/>
      </w:pPr>
      <w:r>
        <w:separator/>
      </w:r>
    </w:p>
  </w:endnote>
  <w:endnote w:type="continuationSeparator" w:id="0">
    <w:p w:rsidR="000B4515" w:rsidRDefault="000B4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628603"/>
    </w:sdtPr>
    <w:sdtEndPr>
      <w:rPr>
        <w:rFonts w:ascii="Times New Roman" w:hAnsi="Times New Roman" w:cs="Times New Roman"/>
        <w:sz w:val="28"/>
        <w:szCs w:val="28"/>
      </w:rPr>
    </w:sdtEndPr>
    <w:sdtContent>
      <w:p w:rsidR="00810EDB" w:rsidRPr="00C7271B" w:rsidRDefault="000F2CB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27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0EDB" w:rsidRPr="00C727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27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B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27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0EDB" w:rsidRDefault="00810ED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15" w:rsidRDefault="000B4515">
      <w:pPr>
        <w:spacing w:after="0"/>
      </w:pPr>
      <w:r>
        <w:separator/>
      </w:r>
    </w:p>
  </w:footnote>
  <w:footnote w:type="continuationSeparator" w:id="0">
    <w:p w:rsidR="000B4515" w:rsidRDefault="000B45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4D33DCB"/>
    <w:multiLevelType w:val="hybridMultilevel"/>
    <w:tmpl w:val="D2048EA2"/>
    <w:lvl w:ilvl="0" w:tplc="974A7AE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5AB1475"/>
    <w:multiLevelType w:val="hybridMultilevel"/>
    <w:tmpl w:val="000C2322"/>
    <w:lvl w:ilvl="0" w:tplc="34E0F318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56F83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DDC45DA6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23F60B78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4" w:tplc="5A40CDC0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C3E0DF76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44AAA308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13AAB2B4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114019E6">
      <w:numFmt w:val="bullet"/>
      <w:lvlText w:val="•"/>
      <w:lvlJc w:val="left"/>
      <w:pPr>
        <w:ind w:left="8251" w:hanging="240"/>
      </w:pPr>
      <w:rPr>
        <w:rFonts w:hint="default"/>
        <w:lang w:val="ru-RU" w:eastAsia="en-US" w:bidi="ar-SA"/>
      </w:rPr>
    </w:lvl>
  </w:abstractNum>
  <w:abstractNum w:abstractNumId="21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12887"/>
    <w:multiLevelType w:val="hybridMultilevel"/>
    <w:tmpl w:val="153E6FD2"/>
    <w:lvl w:ilvl="0" w:tplc="433A5C72">
      <w:start w:val="1"/>
      <w:numFmt w:val="decimal"/>
      <w:lvlText w:val="%1."/>
      <w:lvlJc w:val="left"/>
      <w:pPr>
        <w:ind w:left="10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A4DAB8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781ADCE8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3BBA99AC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4" w:tplc="DDC671E0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3370A494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53B491E6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9078D2E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47B0A8A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5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>
    <w:nsid w:val="52AA0152"/>
    <w:multiLevelType w:val="hybridMultilevel"/>
    <w:tmpl w:val="97A64754"/>
    <w:lvl w:ilvl="0" w:tplc="AD8C8050">
      <w:start w:val="1"/>
      <w:numFmt w:val="decimal"/>
      <w:lvlText w:val="%1."/>
      <w:lvlJc w:val="left"/>
      <w:pPr>
        <w:ind w:left="10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8AFEDA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98F43930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577EF548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4" w:tplc="58320816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A73A0E0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F500BF8E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3D96162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E4248D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7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>
    <w:nsid w:val="5FE931E8"/>
    <w:multiLevelType w:val="hybridMultilevel"/>
    <w:tmpl w:val="2BD029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543392"/>
    <w:multiLevelType w:val="hybridMultilevel"/>
    <w:tmpl w:val="50F2D802"/>
    <w:lvl w:ilvl="0" w:tplc="4DECC6EE">
      <w:start w:val="1"/>
      <w:numFmt w:val="decimal"/>
      <w:lvlText w:val="%1."/>
      <w:lvlJc w:val="left"/>
      <w:pPr>
        <w:ind w:left="23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AAF75C">
      <w:numFmt w:val="bullet"/>
      <w:lvlText w:val="•"/>
      <w:lvlJc w:val="left"/>
      <w:pPr>
        <w:ind w:left="1248" w:hanging="274"/>
      </w:pPr>
      <w:rPr>
        <w:rFonts w:hint="default"/>
        <w:lang w:val="ru-RU" w:eastAsia="en-US" w:bidi="ar-SA"/>
      </w:rPr>
    </w:lvl>
    <w:lvl w:ilvl="2" w:tplc="50428DAE">
      <w:numFmt w:val="bullet"/>
      <w:lvlText w:val="•"/>
      <w:lvlJc w:val="left"/>
      <w:pPr>
        <w:ind w:left="2257" w:hanging="274"/>
      </w:pPr>
      <w:rPr>
        <w:rFonts w:hint="default"/>
        <w:lang w:val="ru-RU" w:eastAsia="en-US" w:bidi="ar-SA"/>
      </w:rPr>
    </w:lvl>
    <w:lvl w:ilvl="3" w:tplc="AE28D6F8">
      <w:numFmt w:val="bullet"/>
      <w:lvlText w:val="•"/>
      <w:lvlJc w:val="left"/>
      <w:pPr>
        <w:ind w:left="3265" w:hanging="274"/>
      </w:pPr>
      <w:rPr>
        <w:rFonts w:hint="default"/>
        <w:lang w:val="ru-RU" w:eastAsia="en-US" w:bidi="ar-SA"/>
      </w:rPr>
    </w:lvl>
    <w:lvl w:ilvl="4" w:tplc="6C10103C">
      <w:numFmt w:val="bullet"/>
      <w:lvlText w:val="•"/>
      <w:lvlJc w:val="left"/>
      <w:pPr>
        <w:ind w:left="4274" w:hanging="274"/>
      </w:pPr>
      <w:rPr>
        <w:rFonts w:hint="default"/>
        <w:lang w:val="ru-RU" w:eastAsia="en-US" w:bidi="ar-SA"/>
      </w:rPr>
    </w:lvl>
    <w:lvl w:ilvl="5" w:tplc="1534CA22">
      <w:numFmt w:val="bullet"/>
      <w:lvlText w:val="•"/>
      <w:lvlJc w:val="left"/>
      <w:pPr>
        <w:ind w:left="5283" w:hanging="274"/>
      </w:pPr>
      <w:rPr>
        <w:rFonts w:hint="default"/>
        <w:lang w:val="ru-RU" w:eastAsia="en-US" w:bidi="ar-SA"/>
      </w:rPr>
    </w:lvl>
    <w:lvl w:ilvl="6" w:tplc="10BECE5A">
      <w:numFmt w:val="bullet"/>
      <w:lvlText w:val="•"/>
      <w:lvlJc w:val="left"/>
      <w:pPr>
        <w:ind w:left="6291" w:hanging="274"/>
      </w:pPr>
      <w:rPr>
        <w:rFonts w:hint="default"/>
        <w:lang w:val="ru-RU" w:eastAsia="en-US" w:bidi="ar-SA"/>
      </w:rPr>
    </w:lvl>
    <w:lvl w:ilvl="7" w:tplc="ED8A7274">
      <w:numFmt w:val="bullet"/>
      <w:lvlText w:val="•"/>
      <w:lvlJc w:val="left"/>
      <w:pPr>
        <w:ind w:left="7300" w:hanging="274"/>
      </w:pPr>
      <w:rPr>
        <w:rFonts w:hint="default"/>
        <w:lang w:val="ru-RU" w:eastAsia="en-US" w:bidi="ar-SA"/>
      </w:rPr>
    </w:lvl>
    <w:lvl w:ilvl="8" w:tplc="6CFA1920">
      <w:numFmt w:val="bullet"/>
      <w:lvlText w:val="•"/>
      <w:lvlJc w:val="left"/>
      <w:pPr>
        <w:ind w:left="8309" w:hanging="274"/>
      </w:pPr>
      <w:rPr>
        <w:rFonts w:hint="default"/>
        <w:lang w:val="ru-RU" w:eastAsia="en-US" w:bidi="ar-SA"/>
      </w:rPr>
    </w:lvl>
  </w:abstractNum>
  <w:abstractNum w:abstractNumId="43">
    <w:nsid w:val="64A85C44"/>
    <w:multiLevelType w:val="hybridMultilevel"/>
    <w:tmpl w:val="BFEC74A2"/>
    <w:lvl w:ilvl="0" w:tplc="5C5CBEE4">
      <w:start w:val="6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6">
    <w:nsid w:val="6B113DB9"/>
    <w:multiLevelType w:val="hybridMultilevel"/>
    <w:tmpl w:val="D2048EA2"/>
    <w:lvl w:ilvl="0" w:tplc="974A7AE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47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>
    <w:nsid w:val="7840739B"/>
    <w:multiLevelType w:val="hybridMultilevel"/>
    <w:tmpl w:val="8FDEB310"/>
    <w:lvl w:ilvl="0" w:tplc="C504D4BA">
      <w:start w:val="9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4"/>
  </w:num>
  <w:num w:numId="12">
    <w:abstractNumId w:val="0"/>
  </w:num>
  <w:num w:numId="13">
    <w:abstractNumId w:val="25"/>
  </w:num>
  <w:num w:numId="14">
    <w:abstractNumId w:val="27"/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2"/>
  </w:num>
  <w:num w:numId="26">
    <w:abstractNumId w:val="29"/>
  </w:num>
  <w:num w:numId="27">
    <w:abstractNumId w:val="5"/>
  </w:num>
  <w:num w:numId="28">
    <w:abstractNumId w:val="40"/>
  </w:num>
  <w:num w:numId="29">
    <w:abstractNumId w:val="32"/>
  </w:num>
  <w:num w:numId="30">
    <w:abstractNumId w:val="37"/>
  </w:num>
  <w:num w:numId="31">
    <w:abstractNumId w:val="30"/>
  </w:num>
  <w:num w:numId="32">
    <w:abstractNumId w:val="4"/>
  </w:num>
  <w:num w:numId="33">
    <w:abstractNumId w:val="24"/>
  </w:num>
  <w:num w:numId="34">
    <w:abstractNumId w:val="7"/>
  </w:num>
  <w:num w:numId="35">
    <w:abstractNumId w:val="45"/>
  </w:num>
  <w:num w:numId="36">
    <w:abstractNumId w:val="12"/>
  </w:num>
  <w:num w:numId="37">
    <w:abstractNumId w:val="33"/>
  </w:num>
  <w:num w:numId="38">
    <w:abstractNumId w:val="35"/>
  </w:num>
  <w:num w:numId="39">
    <w:abstractNumId w:val="38"/>
  </w:num>
  <w:num w:numId="40">
    <w:abstractNumId w:val="28"/>
  </w:num>
  <w:num w:numId="41">
    <w:abstractNumId w:val="23"/>
  </w:num>
  <w:num w:numId="42">
    <w:abstractNumId w:val="49"/>
  </w:num>
  <w:num w:numId="43">
    <w:abstractNumId w:val="43"/>
  </w:num>
  <w:num w:numId="44">
    <w:abstractNumId w:val="36"/>
  </w:num>
  <w:num w:numId="45">
    <w:abstractNumId w:val="34"/>
  </w:num>
  <w:num w:numId="46">
    <w:abstractNumId w:val="42"/>
  </w:num>
  <w:num w:numId="47">
    <w:abstractNumId w:val="20"/>
  </w:num>
  <w:num w:numId="48">
    <w:abstractNumId w:val="46"/>
  </w:num>
  <w:num w:numId="49">
    <w:abstractNumId w:val="18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263EA"/>
    <w:rsid w:val="0004054B"/>
    <w:rsid w:val="000B4515"/>
    <w:rsid w:val="000F2CBA"/>
    <w:rsid w:val="00124603"/>
    <w:rsid w:val="001368FC"/>
    <w:rsid w:val="00165144"/>
    <w:rsid w:val="001776C4"/>
    <w:rsid w:val="00183E7E"/>
    <w:rsid w:val="001A0CC1"/>
    <w:rsid w:val="001C2708"/>
    <w:rsid w:val="001E6E1A"/>
    <w:rsid w:val="001F0183"/>
    <w:rsid w:val="001F6086"/>
    <w:rsid w:val="0021207D"/>
    <w:rsid w:val="002125E7"/>
    <w:rsid w:val="00226053"/>
    <w:rsid w:val="0023460B"/>
    <w:rsid w:val="002428E9"/>
    <w:rsid w:val="00254640"/>
    <w:rsid w:val="002C6E6B"/>
    <w:rsid w:val="002E7B83"/>
    <w:rsid w:val="002F7ECE"/>
    <w:rsid w:val="00322D17"/>
    <w:rsid w:val="00335C0B"/>
    <w:rsid w:val="003C590E"/>
    <w:rsid w:val="003C62F0"/>
    <w:rsid w:val="003E49AF"/>
    <w:rsid w:val="0041311E"/>
    <w:rsid w:val="00433085"/>
    <w:rsid w:val="0043361F"/>
    <w:rsid w:val="004359D9"/>
    <w:rsid w:val="0045564E"/>
    <w:rsid w:val="00476200"/>
    <w:rsid w:val="00480539"/>
    <w:rsid w:val="00481BAB"/>
    <w:rsid w:val="004878EA"/>
    <w:rsid w:val="00490355"/>
    <w:rsid w:val="00491E02"/>
    <w:rsid w:val="004C4C0E"/>
    <w:rsid w:val="004E4304"/>
    <w:rsid w:val="004F71EF"/>
    <w:rsid w:val="005245B7"/>
    <w:rsid w:val="00533E71"/>
    <w:rsid w:val="005375E8"/>
    <w:rsid w:val="0059108A"/>
    <w:rsid w:val="005B081E"/>
    <w:rsid w:val="005D314E"/>
    <w:rsid w:val="005D4505"/>
    <w:rsid w:val="005F011E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E453B"/>
    <w:rsid w:val="006F0724"/>
    <w:rsid w:val="0070158E"/>
    <w:rsid w:val="00726E54"/>
    <w:rsid w:val="0075609A"/>
    <w:rsid w:val="00771B18"/>
    <w:rsid w:val="00774094"/>
    <w:rsid w:val="0079699C"/>
    <w:rsid w:val="007A27F7"/>
    <w:rsid w:val="007A5236"/>
    <w:rsid w:val="007C6C11"/>
    <w:rsid w:val="007E36CE"/>
    <w:rsid w:val="00810EDB"/>
    <w:rsid w:val="0085142D"/>
    <w:rsid w:val="008F52DA"/>
    <w:rsid w:val="00903B86"/>
    <w:rsid w:val="009401E1"/>
    <w:rsid w:val="00941EC7"/>
    <w:rsid w:val="009F63A3"/>
    <w:rsid w:val="00A00BEB"/>
    <w:rsid w:val="00A07CD9"/>
    <w:rsid w:val="00A12759"/>
    <w:rsid w:val="00A26A22"/>
    <w:rsid w:val="00A64123"/>
    <w:rsid w:val="00AC223D"/>
    <w:rsid w:val="00AE7740"/>
    <w:rsid w:val="00B11E0D"/>
    <w:rsid w:val="00B23325"/>
    <w:rsid w:val="00B3152C"/>
    <w:rsid w:val="00B52CD7"/>
    <w:rsid w:val="00BA2EC8"/>
    <w:rsid w:val="00BA7B7B"/>
    <w:rsid w:val="00BC1567"/>
    <w:rsid w:val="00BC197D"/>
    <w:rsid w:val="00C32D12"/>
    <w:rsid w:val="00C60792"/>
    <w:rsid w:val="00C7271B"/>
    <w:rsid w:val="00C76367"/>
    <w:rsid w:val="00C83B98"/>
    <w:rsid w:val="00CA7BAE"/>
    <w:rsid w:val="00CB6E03"/>
    <w:rsid w:val="00CE72CE"/>
    <w:rsid w:val="00D14794"/>
    <w:rsid w:val="00D173B5"/>
    <w:rsid w:val="00D17F11"/>
    <w:rsid w:val="00D37D77"/>
    <w:rsid w:val="00D600E3"/>
    <w:rsid w:val="00D66F66"/>
    <w:rsid w:val="00D70005"/>
    <w:rsid w:val="00D74A99"/>
    <w:rsid w:val="00D77F16"/>
    <w:rsid w:val="00D82DE9"/>
    <w:rsid w:val="00E00455"/>
    <w:rsid w:val="00E14656"/>
    <w:rsid w:val="00E176EF"/>
    <w:rsid w:val="00E25446"/>
    <w:rsid w:val="00E844E0"/>
    <w:rsid w:val="00E91DF1"/>
    <w:rsid w:val="00EC0BEE"/>
    <w:rsid w:val="00EC5A2A"/>
    <w:rsid w:val="00EC5CA1"/>
    <w:rsid w:val="00EC7A8A"/>
    <w:rsid w:val="00F0035D"/>
    <w:rsid w:val="00F13388"/>
    <w:rsid w:val="00F23792"/>
    <w:rsid w:val="00F56EA6"/>
    <w:rsid w:val="00F91A20"/>
    <w:rsid w:val="00FA5EF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E49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E49AF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E49A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E49AF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E49AF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Колонтитул (2)_"/>
    <w:basedOn w:val="a0"/>
    <w:link w:val="21"/>
    <w:rsid w:val="00A64123"/>
    <w:rPr>
      <w:rFonts w:eastAsia="Times New Roman"/>
      <w:shd w:val="clear" w:color="auto" w:fill="FFFFFF"/>
    </w:rPr>
  </w:style>
  <w:style w:type="paragraph" w:customStyle="1" w:styleId="21">
    <w:name w:val="Колонтитул (2)"/>
    <w:basedOn w:val="a"/>
    <w:link w:val="20"/>
    <w:rsid w:val="00A641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7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27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E43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8765-F0A8-4261-B43B-B24FEA7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9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57</cp:revision>
  <dcterms:created xsi:type="dcterms:W3CDTF">2025-01-15T06:08:00Z</dcterms:created>
  <dcterms:modified xsi:type="dcterms:W3CDTF">2025-03-19T15:20:00Z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