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45044F" w:rsidRDefault="00433085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7BD37A84" w:rsidR="00433085" w:rsidRPr="0045044F" w:rsidRDefault="00543005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5397" w:rsidRPr="0045044F">
        <w:rPr>
          <w:rFonts w:ascii="Times New Roman" w:hAnsi="Times New Roman" w:cs="Times New Roman"/>
          <w:b/>
          <w:sz w:val="28"/>
          <w:szCs w:val="28"/>
        </w:rPr>
        <w:t>Управление рисками и страхование</w:t>
      </w: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45044F" w:rsidRDefault="00433085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45044F" w:rsidRDefault="00C60792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4504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4504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656F35CE" w:rsidR="00A07CD9" w:rsidRPr="0045044F" w:rsidRDefault="00A07CD9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11A5DB51" w:rsidR="001C6F01" w:rsidRPr="0045044F" w:rsidRDefault="009050A3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45044F">
        <w:rPr>
          <w:rFonts w:ascii="Times New Roman" w:hAnsi="Times New Roman" w:cs="Times New Roman"/>
          <w:sz w:val="28"/>
          <w:szCs w:val="28"/>
        </w:rPr>
        <w:t>1</w:t>
      </w:r>
      <w:r w:rsidR="001C6F01" w:rsidRPr="0045044F">
        <w:rPr>
          <w:rFonts w:ascii="Times New Roman" w:hAnsi="Times New Roman" w:cs="Times New Roman"/>
          <w:sz w:val="28"/>
          <w:szCs w:val="28"/>
        </w:rPr>
        <w:t>.</w:t>
      </w:r>
      <w:r w:rsidRPr="0045044F">
        <w:rPr>
          <w:rFonts w:ascii="Times New Roman" w:hAnsi="Times New Roman" w:cs="Times New Roman"/>
          <w:sz w:val="28"/>
          <w:szCs w:val="28"/>
        </w:rPr>
        <w:t xml:space="preserve">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является основным этапом процесса управления рисками в строительстве?</w:t>
      </w:r>
    </w:p>
    <w:p w14:paraId="0F20B9D9" w14:textId="77777777" w:rsidR="00A42D56" w:rsidRPr="0045044F" w:rsidRDefault="001C6F01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Оптимизация прибыли</w:t>
      </w:r>
    </w:p>
    <w:p w14:paraId="75866583" w14:textId="2B21E4A8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Оценка рисков</w:t>
      </w:r>
    </w:p>
    <w:p w14:paraId="3FF14ED2" w14:textId="4E4DC032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Сокращение затрат на персонал</w:t>
      </w:r>
    </w:p>
    <w:p w14:paraId="3D165C0A" w14:textId="17D31CBA" w:rsidR="00E80C65" w:rsidRPr="0045044F" w:rsidRDefault="00A42D56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Увеличение объемов строительства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D5BCB5" w14:textId="55A08C4D" w:rsidR="00A07CD9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1C6F01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20B7DB1F" w:rsidR="0004054B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04054B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1"/>
    <w:p w14:paraId="618F88AB" w14:textId="77777777" w:rsidR="0004054B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688D734C" w:rsidR="001C6F01" w:rsidRPr="0045044F" w:rsidRDefault="009050A3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sz w:val="28"/>
          <w:szCs w:val="28"/>
        </w:rPr>
        <w:t xml:space="preserve">2.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вид страхования наиболее актуален для защиты строительной организации от финансовых потерь в случае причинения вреда третьим лицам в результате строительных работ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0A38AE4F" w14:textId="77777777" w:rsidR="00A42D56" w:rsidRPr="0045044F" w:rsidRDefault="001C6F01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Страхование имущества</w:t>
      </w:r>
    </w:p>
    <w:p w14:paraId="3B83B7EF" w14:textId="392219D9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Страхование ответственности</w:t>
      </w:r>
    </w:p>
    <w:p w14:paraId="47341E3F" w14:textId="6C4660B6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Страхование от несчастных случаев</w:t>
      </w:r>
    </w:p>
    <w:p w14:paraId="0986CEFE" w14:textId="62F91FE0" w:rsidR="009050A3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Страхование финансовых рисков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BFAF55" w14:textId="4F4B994F" w:rsidR="00A07CD9" w:rsidRPr="0045044F" w:rsidRDefault="0004054B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C6F01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3BB6072D" w14:textId="58EB88AA" w:rsidR="00A26A22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9050A3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13E2522" w14:textId="77777777" w:rsidR="009050A3" w:rsidRPr="0045044F" w:rsidRDefault="009050A3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734F8AD8" w:rsidR="001C6F01" w:rsidRPr="0045044F" w:rsidRDefault="009050A3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sz w:val="28"/>
          <w:szCs w:val="28"/>
        </w:rPr>
        <w:t xml:space="preserve">3.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"франшиза" в договоре страхования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72378FE4" w14:textId="77777777" w:rsidR="00A42D56" w:rsidRPr="0045044F" w:rsidRDefault="001C6F01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страховой выплаты</w:t>
      </w:r>
    </w:p>
    <w:p w14:paraId="5898065A" w14:textId="2F6A7F85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Срок действия страхового полиса</w:t>
      </w:r>
    </w:p>
    <w:p w14:paraId="5B389385" w14:textId="6E0F3A95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Часть убытков, не подлежащая возмещению страховой компанией</w:t>
      </w:r>
    </w:p>
    <w:p w14:paraId="1E8D387B" w14:textId="1FF7819D" w:rsidR="009050A3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Стоимость страхового полиса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BC9403" w14:textId="555EE8EC" w:rsidR="00A07CD9" w:rsidRPr="0045044F" w:rsidRDefault="0004054B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F01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F86FBF4" w14:textId="53F716EB" w:rsidR="00A26A22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9050A3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87C7059" w14:textId="77777777" w:rsidR="00A26A22" w:rsidRPr="0045044F" w:rsidRDefault="00A26A22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AB70F" w14:textId="5610CE89" w:rsidR="001C6F01" w:rsidRPr="0045044F" w:rsidRDefault="009050A3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sz w:val="28"/>
          <w:szCs w:val="28"/>
        </w:rPr>
        <w:t xml:space="preserve">4.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факторов может привести к возникновению рисков при реализации инвестиционно-строительного проекта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7F670F24" w14:textId="77777777" w:rsidR="00A42D56" w:rsidRPr="0045044F" w:rsidRDefault="001C6F01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42D56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Тщательное планирование проекта</w:t>
      </w:r>
    </w:p>
    <w:p w14:paraId="2FBCDA3B" w14:textId="34372F14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Использование современных технологий строительства</w:t>
      </w:r>
    </w:p>
    <w:p w14:paraId="7B0CD08A" w14:textId="638659FD" w:rsidR="00A42D56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Изменения в законодательстве</w:t>
      </w:r>
    </w:p>
    <w:p w14:paraId="7DC03B9C" w14:textId="4415E8E2" w:rsidR="00410633" w:rsidRPr="0045044F" w:rsidRDefault="00A42D56" w:rsidP="00450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Высокая квалификация персонала</w:t>
      </w:r>
      <w:r w:rsidR="001C6F01" w:rsidRPr="0045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BBC41C" w14:textId="4DB3CE27" w:rsidR="00A07CD9" w:rsidRPr="0045044F" w:rsidRDefault="0004054B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2D56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85F4A81" w14:textId="61607000" w:rsidR="00A26A22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410633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AB9F2A8" w14:textId="77777777" w:rsidR="00A26A22" w:rsidRPr="0045044F" w:rsidRDefault="00A26A22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45044F" w:rsidRDefault="005D4505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3ED92CB6" w14:textId="77777777" w:rsidR="005D4505" w:rsidRPr="0045044F" w:rsidRDefault="005D4505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45044F" w:rsidRDefault="00C60792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0007D1AE" w:rsidR="00A07CD9" w:rsidRPr="0045044F" w:rsidRDefault="00A07CD9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3E4C17CB" w:rsidR="00067AE7" w:rsidRPr="0045044F" w:rsidRDefault="0070158E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42D56" w:rsidRPr="0045044F">
        <w:rPr>
          <w:rFonts w:ascii="Times New Roman" w:hAnsi="Times New Roman" w:cs="Times New Roman"/>
          <w:sz w:val="28"/>
          <w:szCs w:val="28"/>
        </w:rPr>
        <w:t>Установите соответствие между видами рисков в строительстве и наиболее подходящими методами управления этими рисками</w:t>
      </w:r>
      <w:r w:rsidR="009C3612" w:rsidRPr="0045044F">
        <w:rPr>
          <w:rFonts w:ascii="Times New Roman" w:hAnsi="Times New Roman" w:cs="Times New Roman"/>
          <w:sz w:val="28"/>
          <w:szCs w:val="28"/>
        </w:rPr>
        <w:t>:</w:t>
      </w:r>
    </w:p>
    <w:p w14:paraId="25E81595" w14:textId="77777777" w:rsidR="00067AE7" w:rsidRPr="0045044F" w:rsidRDefault="00067AE7" w:rsidP="0045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45044F" w14:paraId="55EC4069" w14:textId="77777777" w:rsidTr="00203A69">
        <w:trPr>
          <w:trHeight w:val="366"/>
        </w:trPr>
        <w:tc>
          <w:tcPr>
            <w:tcW w:w="3116" w:type="dxa"/>
            <w:shd w:val="clear" w:color="auto" w:fill="auto"/>
          </w:tcPr>
          <w:p w14:paraId="5390BDF5" w14:textId="15BD02FD" w:rsidR="00067AE7" w:rsidRPr="0045044F" w:rsidRDefault="00A42D56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9C3612"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риска</w:t>
            </w:r>
          </w:p>
        </w:tc>
        <w:tc>
          <w:tcPr>
            <w:tcW w:w="5665" w:type="dxa"/>
            <w:shd w:val="clear" w:color="auto" w:fill="auto"/>
          </w:tcPr>
          <w:p w14:paraId="72D44F1F" w14:textId="3F2254E5" w:rsidR="00067AE7" w:rsidRPr="0045044F" w:rsidRDefault="00A42D56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Метод управления</w:t>
            </w:r>
          </w:p>
        </w:tc>
      </w:tr>
      <w:tr w:rsidR="009C3612" w:rsidRPr="0045044F" w14:paraId="60D9309E" w14:textId="77777777" w:rsidTr="00203A69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0743B7C6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Риск изменения стоимости строительных материалов</w:t>
            </w:r>
          </w:p>
        </w:tc>
        <w:tc>
          <w:tcPr>
            <w:tcW w:w="5665" w:type="dxa"/>
            <w:shd w:val="clear" w:color="auto" w:fill="auto"/>
          </w:tcPr>
          <w:p w14:paraId="5739D625" w14:textId="56AD8516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Разработка детализированного графика работ с учетом возможных задержек, резервирование времени.</w:t>
            </w:r>
          </w:p>
        </w:tc>
      </w:tr>
      <w:tr w:rsidR="009C3612" w:rsidRPr="0045044F" w14:paraId="1D62F01A" w14:textId="77777777" w:rsidTr="00203A69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7FEBED6C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Риск задержки сроков строительства</w:t>
            </w:r>
          </w:p>
        </w:tc>
        <w:tc>
          <w:tcPr>
            <w:tcW w:w="5665" w:type="dxa"/>
            <w:shd w:val="clear" w:color="auto" w:fill="auto"/>
          </w:tcPr>
          <w:p w14:paraId="170B08F2" w14:textId="482E5B69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Страхование ответственности перед третьими лицами, разработка плана действий в чрезвычайных ситуациях.</w:t>
            </w:r>
          </w:p>
        </w:tc>
      </w:tr>
      <w:tr w:rsidR="009C3612" w:rsidRPr="0045044F" w14:paraId="034D3C20" w14:textId="77777777" w:rsidTr="00203A69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3AE4E2A4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Риск несчастных случаев на строительной площадке</w:t>
            </w:r>
          </w:p>
        </w:tc>
        <w:tc>
          <w:tcPr>
            <w:tcW w:w="5665" w:type="dxa"/>
            <w:shd w:val="clear" w:color="auto" w:fill="auto"/>
          </w:tcPr>
          <w:p w14:paraId="4E969E8C" w14:textId="71E68ED3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с фиксированной ценой, хеджирование, включение в смету резерва на непредвиденные расходы, анализ поставщиков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45044F" w14:paraId="19AE741F" w14:textId="77777777" w:rsidTr="00203A69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6CAC4B3F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Риск повреждения имущества в результате стихийного бедствия</w:t>
            </w:r>
          </w:p>
        </w:tc>
        <w:tc>
          <w:tcPr>
            <w:tcW w:w="5665" w:type="dxa"/>
            <w:shd w:val="clear" w:color="auto" w:fill="auto"/>
          </w:tcPr>
          <w:p w14:paraId="5E41B44A" w14:textId="3F1C2E33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Страхование строительно-монтажных работ (СМР), страхование от перерыва в производстве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A1D428" w14:textId="28CF9065" w:rsidR="00035523" w:rsidRPr="0045044F" w:rsidRDefault="00D14794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45044F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45044F" w:rsidRDefault="009C361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45044F" w:rsidRDefault="009C361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45044F" w:rsidRDefault="009C361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45044F" w:rsidRDefault="009C361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612" w:rsidRPr="0045044F" w14:paraId="60CBE685" w14:textId="10DC5751" w:rsidTr="004F114F">
        <w:tc>
          <w:tcPr>
            <w:tcW w:w="957" w:type="dxa"/>
            <w:shd w:val="clear" w:color="auto" w:fill="auto"/>
          </w:tcPr>
          <w:p w14:paraId="56037B74" w14:textId="27E11CA2" w:rsidR="009C3612" w:rsidRPr="0045044F" w:rsidRDefault="00A42D56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5EA3FE76" w14:textId="70D30EA4" w:rsidR="009C3612" w:rsidRPr="0045044F" w:rsidRDefault="009C361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465CF3B" w14:textId="5F89F713" w:rsidR="009C3612" w:rsidRPr="0045044F" w:rsidRDefault="00A42D56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700E7F03" w14:textId="6F389531" w:rsidR="009C3612" w:rsidRPr="0045044F" w:rsidRDefault="00A42D56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9575F3A" w14:textId="12F67AEC" w:rsidR="00624D6B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9811FB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309B827" w14:textId="77777777" w:rsidR="00203A69" w:rsidRDefault="00203A69" w:rsidP="00450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19EEA3AC" w:rsidR="00067AE7" w:rsidRPr="0045044F" w:rsidRDefault="0070158E" w:rsidP="0045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2D56" w:rsidRPr="0045044F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страхования и их определениями</w:t>
      </w:r>
      <w:r w:rsidR="009C3612" w:rsidRPr="0045044F">
        <w:rPr>
          <w:rFonts w:ascii="Times New Roman" w:hAnsi="Times New Roman" w:cs="Times New Roman"/>
          <w:sz w:val="28"/>
          <w:szCs w:val="28"/>
        </w:rPr>
        <w:t>:</w:t>
      </w:r>
    </w:p>
    <w:p w14:paraId="5522C70D" w14:textId="77777777" w:rsidR="00067AE7" w:rsidRPr="0045044F" w:rsidRDefault="00067AE7" w:rsidP="0045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956"/>
      </w:tblGrid>
      <w:tr w:rsidR="009C3612" w:rsidRPr="0045044F" w14:paraId="728E8B7E" w14:textId="77777777" w:rsidTr="00380F00">
        <w:trPr>
          <w:trHeight w:val="272"/>
        </w:trPr>
        <w:tc>
          <w:tcPr>
            <w:tcW w:w="4390" w:type="dxa"/>
            <w:shd w:val="clear" w:color="auto" w:fill="auto"/>
          </w:tcPr>
          <w:p w14:paraId="323B1311" w14:textId="2CB78075" w:rsidR="009C3612" w:rsidRPr="0045044F" w:rsidRDefault="00A42D56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Понятие страхования</w:t>
            </w:r>
          </w:p>
        </w:tc>
        <w:tc>
          <w:tcPr>
            <w:tcW w:w="4956" w:type="dxa"/>
            <w:shd w:val="clear" w:color="auto" w:fill="auto"/>
          </w:tcPr>
          <w:p w14:paraId="1F5748BF" w14:textId="6B34929C" w:rsidR="009C3612" w:rsidRPr="0045044F" w:rsidRDefault="00A42D56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C3612" w:rsidRPr="0045044F" w14:paraId="5F46D6EE" w14:textId="77777777" w:rsidTr="00380F00">
        <w:trPr>
          <w:trHeight w:val="275"/>
        </w:trPr>
        <w:tc>
          <w:tcPr>
            <w:tcW w:w="4390" w:type="dxa"/>
            <w:shd w:val="clear" w:color="auto" w:fill="auto"/>
          </w:tcPr>
          <w:p w14:paraId="618A653F" w14:textId="53B6D22E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Страховая премия</w:t>
            </w:r>
          </w:p>
        </w:tc>
        <w:tc>
          <w:tcPr>
            <w:tcW w:w="4956" w:type="dxa"/>
            <w:shd w:val="clear" w:color="auto" w:fill="auto"/>
          </w:tcPr>
          <w:p w14:paraId="155B0120" w14:textId="0CA819E1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Юридическое или физическое лицо, чьи имущественные интересы защищены договором страхования.</w:t>
            </w:r>
          </w:p>
        </w:tc>
      </w:tr>
      <w:tr w:rsidR="009C3612" w:rsidRPr="0045044F" w14:paraId="4C603A1E" w14:textId="77777777" w:rsidTr="00380F00">
        <w:trPr>
          <w:trHeight w:val="277"/>
        </w:trPr>
        <w:tc>
          <w:tcPr>
            <w:tcW w:w="4390" w:type="dxa"/>
            <w:shd w:val="clear" w:color="auto" w:fill="auto"/>
          </w:tcPr>
          <w:p w14:paraId="3BB04C0B" w14:textId="44587564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Страховое возмещение</w:t>
            </w:r>
          </w:p>
        </w:tc>
        <w:tc>
          <w:tcPr>
            <w:tcW w:w="4956" w:type="dxa"/>
            <w:shd w:val="clear" w:color="auto" w:fill="auto"/>
          </w:tcPr>
          <w:p w14:paraId="756204D4" w14:textId="6745BD02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Денежная сумма, выплачиваемая страховщиком страхователю или выгодоприобретателю при наступлении страхового случая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45044F" w14:paraId="6533955D" w14:textId="77777777" w:rsidTr="00380F00">
        <w:trPr>
          <w:trHeight w:val="277"/>
        </w:trPr>
        <w:tc>
          <w:tcPr>
            <w:tcW w:w="4390" w:type="dxa"/>
            <w:shd w:val="clear" w:color="auto" w:fill="auto"/>
          </w:tcPr>
          <w:p w14:paraId="7C9B160D" w14:textId="57D76928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Страхователь</w:t>
            </w:r>
          </w:p>
        </w:tc>
        <w:tc>
          <w:tcPr>
            <w:tcW w:w="4956" w:type="dxa"/>
            <w:shd w:val="clear" w:color="auto" w:fill="auto"/>
          </w:tcPr>
          <w:p w14:paraId="64A9E7EF" w14:textId="2014B118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Денежная сумма, которую страхователь уплачивает страховщику за принятие риска на страхование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612" w:rsidRPr="0045044F" w14:paraId="31F94FC3" w14:textId="77777777" w:rsidTr="00380F00">
        <w:trPr>
          <w:trHeight w:val="277"/>
        </w:trPr>
        <w:tc>
          <w:tcPr>
            <w:tcW w:w="4390" w:type="dxa"/>
            <w:shd w:val="clear" w:color="auto" w:fill="auto"/>
          </w:tcPr>
          <w:p w14:paraId="6308B71C" w14:textId="14BB3669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Выгодоприобретатель</w:t>
            </w:r>
          </w:p>
        </w:tc>
        <w:tc>
          <w:tcPr>
            <w:tcW w:w="4956" w:type="dxa"/>
            <w:shd w:val="clear" w:color="auto" w:fill="auto"/>
          </w:tcPr>
          <w:p w14:paraId="60658702" w14:textId="730059B7" w:rsidR="009C3612" w:rsidRPr="0045044F" w:rsidRDefault="009C3612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42D56" w:rsidRPr="0045044F">
              <w:rPr>
                <w:rFonts w:ascii="Times New Roman" w:hAnsi="Times New Roman" w:cs="Times New Roman"/>
                <w:sz w:val="28"/>
                <w:szCs w:val="28"/>
              </w:rPr>
              <w:t>Лицо, назначенное страхователем для получения страхового возмещения в случае наступления страхового случая, если это предусмотрено договором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A2698A" w14:textId="77777777" w:rsidR="00035523" w:rsidRPr="0045044F" w:rsidRDefault="00D14794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45044F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31E9DFA" w14:textId="0083DCDF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A5D" w:rsidRPr="0045044F" w14:paraId="39260086" w14:textId="089F4595" w:rsidTr="00921E78">
        <w:tc>
          <w:tcPr>
            <w:tcW w:w="957" w:type="dxa"/>
            <w:shd w:val="clear" w:color="auto" w:fill="auto"/>
          </w:tcPr>
          <w:p w14:paraId="372D637A" w14:textId="69191383" w:rsidR="00F17A5D" w:rsidRPr="0045044F" w:rsidRDefault="00A42D56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14:paraId="634E023B" w14:textId="02ED620F" w:rsidR="00F17A5D" w:rsidRPr="0045044F" w:rsidRDefault="00A42D56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42B87324" w14:textId="7FE0CAE6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13D1CB9" w14:textId="6DD4D82E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1EEE35C" w14:textId="7F27861B" w:rsidR="00A07CD9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</w:p>
    <w:p w14:paraId="4494E942" w14:textId="77777777" w:rsidR="0070158E" w:rsidRPr="0045044F" w:rsidRDefault="0070158E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C56298" w14:textId="579B5BF1" w:rsidR="00067AE7" w:rsidRPr="0045044F" w:rsidRDefault="0070158E" w:rsidP="0045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2D56" w:rsidRPr="0045044F">
        <w:rPr>
          <w:rFonts w:ascii="Times New Roman" w:hAnsi="Times New Roman" w:cs="Times New Roman"/>
          <w:sz w:val="28"/>
          <w:szCs w:val="28"/>
        </w:rPr>
        <w:t>Установите соответствие между этапами управления рисками и действиями, которые выполняются на каждом из этих этапов</w:t>
      </w:r>
      <w:r w:rsidR="00F17A5D" w:rsidRPr="0045044F">
        <w:rPr>
          <w:rFonts w:ascii="Times New Roman" w:hAnsi="Times New Roman" w:cs="Times New Roman"/>
          <w:sz w:val="28"/>
          <w:szCs w:val="28"/>
        </w:rPr>
        <w:t>:</w:t>
      </w:r>
    </w:p>
    <w:p w14:paraId="726434FC" w14:textId="77777777" w:rsidR="00067AE7" w:rsidRPr="0045044F" w:rsidRDefault="00067AE7" w:rsidP="0045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45044F" w14:paraId="36809A57" w14:textId="77777777" w:rsidTr="00203A69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53401A09" w:rsidR="00F17A5D" w:rsidRPr="0045044F" w:rsidRDefault="00750542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Этап управления рисками</w:t>
            </w:r>
          </w:p>
        </w:tc>
        <w:tc>
          <w:tcPr>
            <w:tcW w:w="5098" w:type="dxa"/>
            <w:shd w:val="clear" w:color="auto" w:fill="auto"/>
          </w:tcPr>
          <w:p w14:paraId="1D0A7D96" w14:textId="338A37DF" w:rsidR="00F17A5D" w:rsidRPr="0045044F" w:rsidRDefault="00750542" w:rsidP="00450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F17A5D" w:rsidRPr="0045044F" w14:paraId="7F7407B7" w14:textId="77777777" w:rsidTr="00203A69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76C847AB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Идентификация рисков</w:t>
            </w:r>
          </w:p>
        </w:tc>
        <w:tc>
          <w:tcPr>
            <w:tcW w:w="5098" w:type="dxa"/>
            <w:shd w:val="clear" w:color="auto" w:fill="auto"/>
          </w:tcPr>
          <w:p w14:paraId="6DA8CAAC" w14:textId="095E5058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по снижению вероятности наступления рисков или минимизации их последствий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A5D" w:rsidRPr="0045044F" w14:paraId="1F6AF796" w14:textId="77777777" w:rsidTr="00203A69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1B04EC4E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Оценка рисков</w:t>
            </w:r>
          </w:p>
        </w:tc>
        <w:tc>
          <w:tcPr>
            <w:tcW w:w="5098" w:type="dxa"/>
            <w:shd w:val="clear" w:color="auto" w:fill="auto"/>
          </w:tcPr>
          <w:p w14:paraId="6C5F4F1D" w14:textId="5B13195B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Определение потенциальных событий, которые могут негативно повлиять на достижение целей проекта или функционирование объекта недвижимости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A5D" w:rsidRPr="0045044F" w14:paraId="3F604754" w14:textId="77777777" w:rsidTr="00203A69">
        <w:trPr>
          <w:trHeight w:val="286"/>
        </w:trPr>
        <w:tc>
          <w:tcPr>
            <w:tcW w:w="3538" w:type="dxa"/>
            <w:shd w:val="clear" w:color="auto" w:fill="auto"/>
          </w:tcPr>
          <w:p w14:paraId="6FA82BC8" w14:textId="7ED79009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Реагирование на риски</w:t>
            </w:r>
          </w:p>
        </w:tc>
        <w:tc>
          <w:tcPr>
            <w:tcW w:w="5098" w:type="dxa"/>
            <w:shd w:val="clear" w:color="auto" w:fill="auto"/>
          </w:tcPr>
          <w:p w14:paraId="21A483C8" w14:textId="0148B7B1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Определение вероятности наступления рисков и оценка потенциального ущерба от их наступления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A5D" w:rsidRPr="0045044F" w14:paraId="42882022" w14:textId="77777777" w:rsidTr="00203A69">
        <w:trPr>
          <w:trHeight w:val="286"/>
        </w:trPr>
        <w:tc>
          <w:tcPr>
            <w:tcW w:w="3538" w:type="dxa"/>
            <w:shd w:val="clear" w:color="auto" w:fill="auto"/>
          </w:tcPr>
          <w:p w14:paraId="6D38A6B1" w14:textId="3EFCD314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6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рисков</w:t>
            </w:r>
          </w:p>
        </w:tc>
        <w:tc>
          <w:tcPr>
            <w:tcW w:w="5098" w:type="dxa"/>
            <w:shd w:val="clear" w:color="auto" w:fill="auto"/>
          </w:tcPr>
          <w:p w14:paraId="315FC7FE" w14:textId="44994574" w:rsidR="00F17A5D" w:rsidRPr="0045044F" w:rsidRDefault="00F17A5D" w:rsidP="00450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50542" w:rsidRPr="0045044F">
              <w:rPr>
                <w:rFonts w:ascii="Times New Roman" w:hAnsi="Times New Roman" w:cs="Times New Roman"/>
                <w:sz w:val="28"/>
                <w:szCs w:val="28"/>
              </w:rPr>
              <w:t>Отслеживание эффективности принятых мер по управлению рисками, корректировка стратегии при необходимости</w:t>
            </w: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5A8E645" w14:textId="77777777" w:rsidR="006D7124" w:rsidRPr="0045044F" w:rsidRDefault="00D14794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17A5D" w:rsidRPr="0045044F" w14:paraId="0157FFE4" w14:textId="5F1AD4DD" w:rsidTr="002962A3">
        <w:tc>
          <w:tcPr>
            <w:tcW w:w="957" w:type="dxa"/>
            <w:shd w:val="clear" w:color="auto" w:fill="auto"/>
          </w:tcPr>
          <w:p w14:paraId="1B96C86D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6284124" w14:textId="77777777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36506D7" w14:textId="121FF539" w:rsidR="00F17A5D" w:rsidRPr="0045044F" w:rsidRDefault="00F17A5D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0542" w:rsidRPr="0045044F" w14:paraId="713BA211" w14:textId="75C436CD" w:rsidTr="002962A3">
        <w:tc>
          <w:tcPr>
            <w:tcW w:w="957" w:type="dxa"/>
            <w:shd w:val="clear" w:color="auto" w:fill="auto"/>
          </w:tcPr>
          <w:p w14:paraId="280070F9" w14:textId="7B61F480" w:rsidR="00750542" w:rsidRPr="0045044F" w:rsidRDefault="0075054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77EDD180" w:rsidR="00750542" w:rsidRPr="0045044F" w:rsidRDefault="0075054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4EC8874" w14:textId="798B1734" w:rsidR="00750542" w:rsidRPr="0045044F" w:rsidRDefault="0075054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0377485E" w14:textId="680621E5" w:rsidR="00750542" w:rsidRPr="0045044F" w:rsidRDefault="00750542" w:rsidP="00450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4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7C55928" w14:textId="74F74287" w:rsidR="00624D6B" w:rsidRPr="0045044F" w:rsidRDefault="00384DD7" w:rsidP="00450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9811FB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A1556C9" w14:textId="77777777" w:rsidR="005D4505" w:rsidRPr="0045044F" w:rsidRDefault="005D4505" w:rsidP="004504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45044F" w:rsidRDefault="005D4505" w:rsidP="004504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50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45044F" w:rsidRDefault="004F566C" w:rsidP="004504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45044F" w:rsidRDefault="00C60792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4504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45044F" w:rsidRDefault="004F566C" w:rsidP="004504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44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45044F" w:rsidRDefault="004F566C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73F37D1B" w:rsidR="00A07CD9" w:rsidRPr="0045044F" w:rsidRDefault="00CB6E03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7D38" w:rsidRPr="0045044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процесса управления рисками в проекте строительства многоквартирного дома</w:t>
      </w:r>
      <w:r w:rsidR="009E0CF3" w:rsidRPr="0045044F">
        <w:rPr>
          <w:rFonts w:ascii="Times New Roman" w:hAnsi="Times New Roman" w:cs="Times New Roman"/>
          <w:sz w:val="28"/>
          <w:szCs w:val="28"/>
        </w:rPr>
        <w:t>:</w:t>
      </w:r>
    </w:p>
    <w:p w14:paraId="1ECEAEC8" w14:textId="7A28A62E" w:rsidR="006C7D38" w:rsidRPr="0045044F" w:rsidRDefault="00B477E5" w:rsidP="0045044F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44F">
        <w:rPr>
          <w:rFonts w:ascii="Times New Roman" w:hAnsi="Times New Roman"/>
          <w:sz w:val="28"/>
          <w:szCs w:val="28"/>
        </w:rPr>
        <w:t xml:space="preserve">А) </w:t>
      </w:r>
      <w:r w:rsidR="006C7D38" w:rsidRPr="0045044F">
        <w:rPr>
          <w:rFonts w:ascii="Times New Roman" w:hAnsi="Times New Roman"/>
          <w:sz w:val="28"/>
          <w:szCs w:val="28"/>
        </w:rPr>
        <w:t>Оценка и идентификация рисков</w:t>
      </w:r>
    </w:p>
    <w:p w14:paraId="24D0FC7F" w14:textId="22A068D4" w:rsidR="006C7D38" w:rsidRPr="0045044F" w:rsidRDefault="006C7D38" w:rsidP="0045044F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44F">
        <w:rPr>
          <w:rFonts w:ascii="Times New Roman" w:hAnsi="Times New Roman"/>
          <w:sz w:val="28"/>
          <w:szCs w:val="28"/>
        </w:rPr>
        <w:t>Б) Планирование реагирования на риски (разработка стратегий снижения или избежания)</w:t>
      </w:r>
    </w:p>
    <w:p w14:paraId="645243E4" w14:textId="2C4E3F36" w:rsidR="006C7D38" w:rsidRPr="0045044F" w:rsidRDefault="006C7D38" w:rsidP="0045044F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44F">
        <w:rPr>
          <w:rFonts w:ascii="Times New Roman" w:hAnsi="Times New Roman"/>
          <w:sz w:val="28"/>
          <w:szCs w:val="28"/>
        </w:rPr>
        <w:t>В) Мониторинг и контроль рисков (отслеживание рисков и корректировка планов)</w:t>
      </w:r>
    </w:p>
    <w:p w14:paraId="14B60616" w14:textId="29812E9A" w:rsidR="00D75F30" w:rsidRPr="0045044F" w:rsidRDefault="006C7D38" w:rsidP="0045044F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44F">
        <w:rPr>
          <w:rFonts w:ascii="Times New Roman" w:hAnsi="Times New Roman"/>
          <w:sz w:val="28"/>
          <w:szCs w:val="28"/>
        </w:rPr>
        <w:t>Г) Анализ рисков (качественный и количественный анализ идентифицированных рисков)</w:t>
      </w:r>
      <w:r w:rsidR="00D75F30" w:rsidRPr="0045044F">
        <w:rPr>
          <w:rFonts w:ascii="Times New Roman" w:hAnsi="Times New Roman"/>
          <w:sz w:val="28"/>
          <w:szCs w:val="28"/>
        </w:rPr>
        <w:t>.</w:t>
      </w:r>
    </w:p>
    <w:p w14:paraId="2C7EA7CE" w14:textId="429D0B8D" w:rsidR="00A07CD9" w:rsidRPr="0045044F" w:rsidRDefault="00D14794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D75F30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48244A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Б, </w:t>
      </w:r>
      <w:r w:rsidR="00D75F30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702E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036BB35C" w:rsidR="00A07CD9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9811FB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62A90B" w14:textId="77777777" w:rsidR="00A07CD9" w:rsidRPr="0045044F" w:rsidRDefault="00A07CD9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64904FC3" w:rsidR="00EF0FF5" w:rsidRPr="0045044F" w:rsidRDefault="00EF0FF5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8244A" w:rsidRPr="0045044F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действия при наступлении страхового случая (например, при повреждении строящегося объекта)</w:t>
      </w:r>
      <w:r w:rsidRPr="0045044F">
        <w:rPr>
          <w:rFonts w:ascii="Times New Roman" w:hAnsi="Times New Roman" w:cs="Times New Roman"/>
          <w:sz w:val="28"/>
          <w:szCs w:val="28"/>
        </w:rPr>
        <w:t>:</w:t>
      </w:r>
    </w:p>
    <w:p w14:paraId="3951BCDC" w14:textId="77777777" w:rsidR="0048244A" w:rsidRPr="0045044F" w:rsidRDefault="006A4E06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hAnsi="Times New Roman" w:cs="Times New Roman"/>
          <w:sz w:val="28"/>
          <w:szCs w:val="28"/>
        </w:rPr>
        <w:t xml:space="preserve">А) </w:t>
      </w:r>
      <w:r w:rsidR="0048244A" w:rsidRPr="0045044F">
        <w:rPr>
          <w:rFonts w:ascii="Times New Roman" w:hAnsi="Times New Roman" w:cs="Times New Roman"/>
          <w:sz w:val="28"/>
          <w:szCs w:val="28"/>
        </w:rPr>
        <w:t>Уведомление страховой компании о страховом случае.</w:t>
      </w:r>
    </w:p>
    <w:p w14:paraId="6101FF39" w14:textId="75D712CE" w:rsidR="0048244A" w:rsidRPr="0045044F" w:rsidRDefault="0048244A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hAnsi="Times New Roman" w:cs="Times New Roman"/>
          <w:sz w:val="28"/>
          <w:szCs w:val="28"/>
        </w:rPr>
        <w:t>Б) Оценка ущерба (независимая экспертиза).</w:t>
      </w:r>
    </w:p>
    <w:p w14:paraId="59136027" w14:textId="16204F5C" w:rsidR="0048244A" w:rsidRPr="0045044F" w:rsidRDefault="0048244A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hAnsi="Times New Roman" w:cs="Times New Roman"/>
          <w:sz w:val="28"/>
          <w:szCs w:val="28"/>
        </w:rPr>
        <w:t>В) Представление необходимых документов в страховую компанию и получение страховой выплаты.</w:t>
      </w:r>
    </w:p>
    <w:p w14:paraId="308279AF" w14:textId="1D37D311" w:rsidR="00EF0FF5" w:rsidRPr="0045044F" w:rsidRDefault="0048244A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sz w:val="28"/>
          <w:szCs w:val="28"/>
        </w:rPr>
        <w:t>Г) Принятие мер по предотвращению дальнейшего ущерба (если возможно)</w:t>
      </w:r>
      <w:r w:rsidR="006A4E06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882F682" w14:textId="4C38A546" w:rsidR="00EF0FF5" w:rsidRPr="0045044F" w:rsidRDefault="00EF0FF5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8244A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6A4E06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А, Б, В</w:t>
      </w: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23EF6914" w:rsidR="00EF0FF5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EF0FF5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7458E3C" w14:textId="77777777" w:rsidR="00EF0FF5" w:rsidRPr="0045044F" w:rsidRDefault="00EF0FF5" w:rsidP="00450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555D" w14:textId="1BBAB911" w:rsidR="00EF0FF5" w:rsidRPr="0045044F" w:rsidRDefault="00EF0FF5" w:rsidP="0045044F">
      <w:pPr>
        <w:pStyle w:val="a3"/>
        <w:shd w:val="clear" w:color="auto" w:fill="FFFFFF"/>
        <w:spacing w:beforeAutospacing="0" w:afterAutospacing="0"/>
        <w:rPr>
          <w:rFonts w:eastAsia="Times New Roman"/>
          <w:color w:val="000000"/>
          <w:sz w:val="28"/>
          <w:szCs w:val="28"/>
          <w:lang w:val="ru-RU" w:eastAsia="ru-RU"/>
        </w:rPr>
      </w:pPr>
      <w:r w:rsidRPr="0045044F">
        <w:rPr>
          <w:sz w:val="28"/>
          <w:szCs w:val="28"/>
          <w:lang w:val="ru-RU"/>
        </w:rPr>
        <w:t xml:space="preserve">3. </w:t>
      </w:r>
      <w:r w:rsidR="0048244A" w:rsidRPr="0045044F">
        <w:rPr>
          <w:rFonts w:eastAsia="Times New Roman"/>
          <w:color w:val="000000"/>
          <w:sz w:val="28"/>
          <w:szCs w:val="28"/>
          <w:lang w:val="ru-RU" w:eastAsia="ru-RU"/>
        </w:rPr>
        <w:t>Установите правильную последовательность шагов при выборе оптимального вида страхования строительного объекта</w:t>
      </w:r>
      <w:r w:rsidR="006A4E06" w:rsidRPr="0045044F">
        <w:rPr>
          <w:rFonts w:eastAsia="Times New Roman"/>
          <w:color w:val="000000"/>
          <w:sz w:val="28"/>
          <w:szCs w:val="28"/>
          <w:lang w:val="ru-RU" w:eastAsia="ru-RU"/>
        </w:rPr>
        <w:t>:</w:t>
      </w:r>
    </w:p>
    <w:p w14:paraId="239ABFE5" w14:textId="77777777" w:rsidR="0048244A" w:rsidRPr="0045044F" w:rsidRDefault="00EF0FF5" w:rsidP="0045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8244A"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перечня возможных рисков, которым подвержен объект строительства.</w:t>
      </w:r>
    </w:p>
    <w:p w14:paraId="2D0D7D7F" w14:textId="1C5C4ED1" w:rsidR="0048244A" w:rsidRPr="0045044F" w:rsidRDefault="0048244A" w:rsidP="0045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Оценка стоимости объекта страхования.</w:t>
      </w:r>
    </w:p>
    <w:p w14:paraId="4901C203" w14:textId="7BBE7FD2" w:rsidR="0048244A" w:rsidRPr="0045044F" w:rsidRDefault="0048244A" w:rsidP="0045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Сравнение условий и тарифов различных страховых компаний.</w:t>
      </w:r>
    </w:p>
    <w:p w14:paraId="45F69DFA" w14:textId="16E62003" w:rsidR="0048244A" w:rsidRPr="0045044F" w:rsidRDefault="0048244A" w:rsidP="0045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Анализ требований законодательства и нормативных актов в области страхования строительства.</w:t>
      </w:r>
    </w:p>
    <w:p w14:paraId="785A4A83" w14:textId="732DA316" w:rsidR="00EF0FF5" w:rsidRPr="0045044F" w:rsidRDefault="00BB2F95" w:rsidP="0045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48244A" w:rsidRPr="0045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страховой компании и заключение договора страхования.</w:t>
      </w:r>
    </w:p>
    <w:p w14:paraId="29A5E930" w14:textId="43EF8858" w:rsidR="00EF0FF5" w:rsidRPr="0045044F" w:rsidRDefault="00EF0FF5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06" w:rsidRPr="0045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</w:t>
      </w:r>
      <w:r w:rsidRPr="0045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</w:t>
      </w:r>
      <w:r w:rsidR="00BB2F95" w:rsidRPr="0045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B2F95"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>, В, Д.</w:t>
      </w:r>
    </w:p>
    <w:p w14:paraId="5CEF97A0" w14:textId="17259364" w:rsidR="00EF0FF5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EF0FF5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48839F7" w14:textId="77777777" w:rsidR="00CB6E03" w:rsidRPr="0045044F" w:rsidRDefault="00CB6E03" w:rsidP="004504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924780B" w14:textId="77777777" w:rsidR="005D4505" w:rsidRPr="0045044F" w:rsidRDefault="005D4505" w:rsidP="0045044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50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45044F" w:rsidRDefault="005D4505" w:rsidP="004504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45044F" w:rsidRDefault="005D4505" w:rsidP="004504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50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4703B39D" w:rsidR="00A07CD9" w:rsidRPr="0045044F" w:rsidRDefault="00A07CD9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FEE544" w14:textId="77777777" w:rsidR="00521B98" w:rsidRPr="0045044F" w:rsidRDefault="00521B98" w:rsidP="0045044F">
      <w:pPr>
        <w:pStyle w:val="ab"/>
        <w:rPr>
          <w:i/>
          <w:color w:val="000000"/>
          <w:szCs w:val="28"/>
        </w:rPr>
      </w:pPr>
      <w:r w:rsidRPr="0045044F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2DD58144" w:rsidR="00521B98" w:rsidRPr="0045044F" w:rsidRDefault="00521B98" w:rsidP="0045044F">
      <w:pPr>
        <w:pStyle w:val="ab"/>
        <w:ind w:firstLine="0"/>
        <w:rPr>
          <w:color w:val="000000"/>
          <w:szCs w:val="28"/>
        </w:rPr>
      </w:pPr>
      <w:r w:rsidRPr="0045044F">
        <w:rPr>
          <w:color w:val="000000"/>
          <w:szCs w:val="28"/>
        </w:rPr>
        <w:t>1.</w:t>
      </w:r>
      <w:r w:rsidR="00C60792" w:rsidRPr="0045044F">
        <w:rPr>
          <w:color w:val="000000" w:themeColor="text1"/>
          <w:szCs w:val="28"/>
        </w:rPr>
        <w:t xml:space="preserve"> </w:t>
      </w:r>
      <w:r w:rsidR="00BB2F95" w:rsidRPr="0045044F">
        <w:rPr>
          <w:szCs w:val="28"/>
        </w:rPr>
        <w:t>Одним из основных инструментов риск-менеджмента, позволяющих передать финансовые риски третьей стороне, является ___</w:t>
      </w:r>
      <w:r w:rsidR="00C269F6" w:rsidRPr="0045044F">
        <w:rPr>
          <w:szCs w:val="28"/>
        </w:rPr>
        <w:t>___</w:t>
      </w:r>
      <w:r w:rsidR="00BB2F95" w:rsidRPr="0045044F">
        <w:rPr>
          <w:szCs w:val="28"/>
        </w:rPr>
        <w:t>__.</w:t>
      </w:r>
    </w:p>
    <w:p w14:paraId="02A441D4" w14:textId="454AF4F4" w:rsidR="00521B98" w:rsidRPr="0045044F" w:rsidRDefault="00575DAD" w:rsidP="0045044F">
      <w:pPr>
        <w:pStyle w:val="ab"/>
        <w:ind w:firstLine="0"/>
        <w:rPr>
          <w:bCs/>
          <w:color w:val="000000"/>
          <w:szCs w:val="28"/>
        </w:rPr>
      </w:pPr>
      <w:r w:rsidRPr="0045044F">
        <w:rPr>
          <w:color w:val="000000" w:themeColor="text1"/>
          <w:szCs w:val="28"/>
        </w:rPr>
        <w:t xml:space="preserve">Правильный ответ: </w:t>
      </w:r>
      <w:r w:rsidR="00BB2F95" w:rsidRPr="0045044F">
        <w:rPr>
          <w:szCs w:val="28"/>
        </w:rPr>
        <w:t>страхование</w:t>
      </w:r>
    </w:p>
    <w:p w14:paraId="727E22AD" w14:textId="2863C130" w:rsidR="00575DAD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C053DAF" w14:textId="77777777" w:rsidR="00521B98" w:rsidRPr="0045044F" w:rsidRDefault="00521B98" w:rsidP="0045044F">
      <w:pPr>
        <w:pStyle w:val="ab"/>
        <w:ind w:firstLine="0"/>
        <w:rPr>
          <w:color w:val="000000"/>
          <w:szCs w:val="28"/>
        </w:rPr>
      </w:pPr>
    </w:p>
    <w:p w14:paraId="201C56A4" w14:textId="6F4DFF67" w:rsidR="00521B98" w:rsidRPr="0045044F" w:rsidRDefault="00521B98" w:rsidP="0045044F">
      <w:pPr>
        <w:pStyle w:val="ab"/>
        <w:ind w:firstLine="0"/>
        <w:rPr>
          <w:bCs/>
          <w:color w:val="000000"/>
          <w:szCs w:val="28"/>
        </w:rPr>
      </w:pPr>
      <w:r w:rsidRPr="0045044F">
        <w:rPr>
          <w:color w:val="000000"/>
          <w:szCs w:val="28"/>
        </w:rPr>
        <w:t xml:space="preserve">2. </w:t>
      </w:r>
      <w:r w:rsidR="009C1EAB" w:rsidRPr="0045044F">
        <w:rPr>
          <w:szCs w:val="28"/>
        </w:rPr>
        <w:t>Специализированная организация, осуществляющая страховую деятельность, называется _</w:t>
      </w:r>
      <w:r w:rsidR="00C269F6" w:rsidRPr="0045044F">
        <w:rPr>
          <w:szCs w:val="28"/>
        </w:rPr>
        <w:t>____</w:t>
      </w:r>
      <w:r w:rsidR="009C1EAB" w:rsidRPr="0045044F">
        <w:rPr>
          <w:szCs w:val="28"/>
        </w:rPr>
        <w:t>_.</w:t>
      </w:r>
    </w:p>
    <w:p w14:paraId="7A3492FD" w14:textId="643535C9" w:rsidR="00521B98" w:rsidRPr="0045044F" w:rsidRDefault="00575DAD" w:rsidP="0045044F">
      <w:pPr>
        <w:pStyle w:val="ab"/>
        <w:ind w:firstLine="0"/>
        <w:rPr>
          <w:bCs/>
          <w:color w:val="000000"/>
          <w:szCs w:val="28"/>
        </w:rPr>
      </w:pPr>
      <w:r w:rsidRPr="0045044F">
        <w:rPr>
          <w:color w:val="000000" w:themeColor="text1"/>
          <w:szCs w:val="28"/>
        </w:rPr>
        <w:t xml:space="preserve">Правильный ответ: </w:t>
      </w:r>
      <w:r w:rsidR="00C269F6" w:rsidRPr="0045044F">
        <w:rPr>
          <w:szCs w:val="28"/>
        </w:rPr>
        <w:t>страховая компания.</w:t>
      </w:r>
    </w:p>
    <w:p w14:paraId="4DF7E3B4" w14:textId="4560E282" w:rsidR="00575DAD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9E74A88" w14:textId="77777777" w:rsidR="00521B98" w:rsidRPr="0045044F" w:rsidRDefault="00521B98" w:rsidP="0045044F">
      <w:pPr>
        <w:pStyle w:val="ab"/>
        <w:ind w:firstLine="0"/>
        <w:rPr>
          <w:color w:val="000000"/>
          <w:szCs w:val="28"/>
        </w:rPr>
      </w:pPr>
    </w:p>
    <w:p w14:paraId="79230A96" w14:textId="0B4B9797" w:rsidR="00521B98" w:rsidRPr="0045044F" w:rsidRDefault="00521B98" w:rsidP="0045044F">
      <w:pPr>
        <w:pStyle w:val="ab"/>
        <w:ind w:firstLine="0"/>
        <w:rPr>
          <w:bCs/>
          <w:color w:val="000000"/>
          <w:szCs w:val="28"/>
        </w:rPr>
      </w:pPr>
      <w:r w:rsidRPr="0045044F">
        <w:rPr>
          <w:color w:val="000000"/>
          <w:szCs w:val="28"/>
        </w:rPr>
        <w:t xml:space="preserve">3. </w:t>
      </w:r>
      <w:r w:rsidR="00C269F6" w:rsidRPr="0045044F">
        <w:rPr>
          <w:szCs w:val="28"/>
        </w:rPr>
        <w:t>Для количественной оценки риска необходимо определить вероятность его возникновения и __________</w:t>
      </w:r>
      <w:r w:rsidR="00081623" w:rsidRPr="0045044F">
        <w:rPr>
          <w:szCs w:val="28"/>
        </w:rPr>
        <w:t>.</w:t>
      </w:r>
    </w:p>
    <w:p w14:paraId="505A0BC3" w14:textId="1288D532" w:rsidR="00521B98" w:rsidRPr="0045044F" w:rsidRDefault="00575DAD" w:rsidP="0045044F">
      <w:pPr>
        <w:pStyle w:val="ab"/>
        <w:ind w:firstLine="0"/>
        <w:rPr>
          <w:bCs/>
          <w:color w:val="000000"/>
          <w:szCs w:val="28"/>
        </w:rPr>
      </w:pPr>
      <w:r w:rsidRPr="0045044F">
        <w:rPr>
          <w:color w:val="000000" w:themeColor="text1"/>
          <w:szCs w:val="28"/>
        </w:rPr>
        <w:t xml:space="preserve">Правильный ответ: </w:t>
      </w:r>
      <w:r w:rsidR="00C269F6" w:rsidRPr="0045044F">
        <w:rPr>
          <w:szCs w:val="28"/>
        </w:rPr>
        <w:t>величину ущерба</w:t>
      </w:r>
      <w:r w:rsidR="00081623" w:rsidRPr="0045044F">
        <w:rPr>
          <w:szCs w:val="28"/>
        </w:rPr>
        <w:t>.</w:t>
      </w:r>
    </w:p>
    <w:p w14:paraId="298207A4" w14:textId="615D4514" w:rsidR="00575DAD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E78BDC4" w14:textId="77777777" w:rsidR="007A5236" w:rsidRPr="0045044F" w:rsidRDefault="007A5236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ab/>
        <w:t>Задания открытого типа с кратким свободным ответом</w:t>
      </w:r>
    </w:p>
    <w:p w14:paraId="4914C81E" w14:textId="740E58BD" w:rsidR="00A07CD9" w:rsidRPr="0045044F" w:rsidRDefault="00A07CD9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45044F" w:rsidRDefault="00C60792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77777777" w:rsidR="00A07CD9" w:rsidRPr="0045044F" w:rsidRDefault="00C60792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1AD7A8" w14:textId="3211CFE3" w:rsidR="00A07CD9" w:rsidRPr="0045044F" w:rsidRDefault="007A5236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69F6" w:rsidRPr="0045044F">
        <w:rPr>
          <w:rFonts w:ascii="Times New Roman" w:hAnsi="Times New Roman" w:cs="Times New Roman"/>
          <w:sz w:val="28"/>
          <w:szCs w:val="28"/>
        </w:rPr>
        <w:t>В строительстве одним из наиболее часто используемых видов страхования ответственности является страхование ___________ перед третьими лицами</w:t>
      </w:r>
      <w:r w:rsidR="00081623" w:rsidRPr="0045044F">
        <w:rPr>
          <w:rFonts w:ascii="Times New Roman" w:hAnsi="Times New Roman" w:cs="Times New Roman"/>
          <w:sz w:val="28"/>
          <w:szCs w:val="28"/>
        </w:rPr>
        <w:t>.</w:t>
      </w:r>
    </w:p>
    <w:p w14:paraId="0AD03129" w14:textId="18491099" w:rsidR="00962A4E" w:rsidRPr="0045044F" w:rsidRDefault="00962A4E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269F6" w:rsidRPr="0045044F">
        <w:rPr>
          <w:rFonts w:ascii="Times New Roman" w:hAnsi="Times New Roman" w:cs="Times New Roman"/>
          <w:sz w:val="28"/>
          <w:szCs w:val="28"/>
        </w:rPr>
        <w:t>гражданской ответственности</w:t>
      </w:r>
    </w:p>
    <w:p w14:paraId="6FFA9F60" w14:textId="146E3163" w:rsidR="00962A4E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C10987" w14:textId="77777777" w:rsidR="00962A4E" w:rsidRPr="0045044F" w:rsidRDefault="00962A4E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1A367110" w:rsidR="00962A4E" w:rsidRPr="0045044F" w:rsidRDefault="00962A4E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5044F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C269F6" w:rsidRPr="0045044F">
        <w:rPr>
          <w:rFonts w:ascii="Times New Roman" w:hAnsi="Times New Roman" w:cs="Times New Roman"/>
          <w:sz w:val="28"/>
          <w:szCs w:val="28"/>
        </w:rPr>
        <w:t>_______ рисков представляет собой процесс определения потенциальных событий, которые могут негативно повлиять на проект.</w:t>
      </w:r>
    </w:p>
    <w:p w14:paraId="10BE5E0E" w14:textId="50C7479F" w:rsidR="00433778" w:rsidRPr="0045044F" w:rsidRDefault="00433778" w:rsidP="0045044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269F6" w:rsidRPr="0045044F">
        <w:rPr>
          <w:rFonts w:ascii="Times New Roman" w:hAnsi="Times New Roman" w:cs="Times New Roman"/>
          <w:sz w:val="28"/>
          <w:szCs w:val="28"/>
        </w:rPr>
        <w:t>идентификация</w:t>
      </w:r>
      <w:r w:rsidR="00FB3341" w:rsidRPr="0045044F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7FC10C3A" w:rsidR="00BC5AEF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454F3BB" w14:textId="77777777" w:rsidR="00BC5AEF" w:rsidRPr="0045044F" w:rsidRDefault="00BC5AEF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4717BE73" w:rsidR="00BC5AEF" w:rsidRPr="0045044F" w:rsidRDefault="00BC5AEF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C269F6" w:rsidRPr="0045044F">
        <w:rPr>
          <w:rFonts w:ascii="Times New Roman" w:hAnsi="Times New Roman" w:cs="Times New Roman"/>
          <w:sz w:val="28"/>
          <w:szCs w:val="28"/>
        </w:rPr>
        <w:t>_______ – это систематический и документированный процесс, включающий сбор, анализ и интерпретацию данных о рисках, а также их вероятности и последствиях.</w:t>
      </w:r>
    </w:p>
    <w:p w14:paraId="6B92427A" w14:textId="51CF57AB" w:rsidR="00433778" w:rsidRPr="0045044F" w:rsidRDefault="00BC5AEF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269F6" w:rsidRPr="0045044F">
        <w:rPr>
          <w:rFonts w:ascii="Times New Roman" w:hAnsi="Times New Roman" w:cs="Times New Roman"/>
          <w:sz w:val="28"/>
          <w:szCs w:val="28"/>
        </w:rPr>
        <w:t>Оценка риска/оценка</w:t>
      </w:r>
      <w:r w:rsidR="00FB3341" w:rsidRPr="0045044F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708800CD" w:rsidR="00BC5AEF" w:rsidRPr="0045044F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</w:p>
    <w:p w14:paraId="45204A12" w14:textId="77777777" w:rsidR="00BC5AEF" w:rsidRPr="0045044F" w:rsidRDefault="00BC5AEF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45044F" w:rsidRDefault="005D4505" w:rsidP="004504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5044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45044F" w:rsidRDefault="00A07CD9" w:rsidP="00450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1AC5046E" w:rsidR="0057004F" w:rsidRPr="00203A69" w:rsidRDefault="007A5236" w:rsidP="0045044F">
      <w:pPr>
        <w:pStyle w:val="12"/>
        <w:rPr>
          <w:sz w:val="28"/>
          <w:szCs w:val="28"/>
        </w:rPr>
      </w:pPr>
      <w:r w:rsidRPr="00203A69">
        <w:rPr>
          <w:sz w:val="28"/>
          <w:szCs w:val="28"/>
        </w:rPr>
        <w:t xml:space="preserve">1. </w:t>
      </w:r>
      <w:r w:rsidR="00F54DDC" w:rsidRPr="00203A69">
        <w:rPr>
          <w:sz w:val="28"/>
          <w:szCs w:val="28"/>
        </w:rPr>
        <w:t xml:space="preserve">Перечислите </w:t>
      </w:r>
      <w:r w:rsidR="0045044F" w:rsidRPr="00203A69">
        <w:rPr>
          <w:sz w:val="28"/>
          <w:szCs w:val="28"/>
        </w:rPr>
        <w:t>основные этапы процесса управления рисками в проекте строительства многоэтажного жилого дома.</w:t>
      </w:r>
    </w:p>
    <w:p w14:paraId="261F162C" w14:textId="77777777" w:rsidR="0088039C" w:rsidRPr="00203A69" w:rsidRDefault="00931F86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>Время выполнения – 5</w:t>
      </w:r>
      <w:r w:rsidR="0088039C" w:rsidRPr="00203A6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9ADC92" w14:textId="77777777" w:rsidR="0045044F" w:rsidRPr="00203A69" w:rsidRDefault="0045044F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ответ: </w:t>
      </w:r>
      <w:r w:rsidRPr="00203A69">
        <w:rPr>
          <w:rFonts w:ascii="Times New Roman" w:hAnsi="Times New Roman" w:cs="Times New Roman"/>
          <w:sz w:val="28"/>
          <w:szCs w:val="28"/>
        </w:rPr>
        <w:t>Процесс управления рисками в проекте строительства многоэтажного жилого дома включает следующие этапы:</w:t>
      </w:r>
    </w:p>
    <w:p w14:paraId="453091FA" w14:textId="3A305866" w:rsidR="0045044F" w:rsidRPr="00203A69" w:rsidRDefault="0045044F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>1. Идентификация рисков.</w:t>
      </w:r>
    </w:p>
    <w:p w14:paraId="28A0290A" w14:textId="0F11E5ED" w:rsidR="0045044F" w:rsidRPr="00203A69" w:rsidRDefault="0045044F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>2.</w:t>
      </w:r>
      <w:r w:rsidRPr="00203A69">
        <w:t xml:space="preserve"> </w:t>
      </w:r>
      <w:r w:rsidRPr="00203A69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2F6A3300" w14:textId="524C2E36" w:rsidR="0045044F" w:rsidRPr="00203A69" w:rsidRDefault="0045044F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>3.</w:t>
      </w:r>
      <w:r w:rsidRPr="00203A69">
        <w:t xml:space="preserve"> </w:t>
      </w:r>
      <w:r w:rsidRPr="00203A69">
        <w:rPr>
          <w:rFonts w:ascii="Times New Roman" w:hAnsi="Times New Roman" w:cs="Times New Roman"/>
          <w:sz w:val="28"/>
          <w:szCs w:val="28"/>
        </w:rPr>
        <w:t>Разработка стратегии реагирования на риски</w:t>
      </w:r>
    </w:p>
    <w:p w14:paraId="1277A7FE" w14:textId="74B671E4" w:rsidR="0045044F" w:rsidRPr="00203A69" w:rsidRDefault="0045044F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>4.</w:t>
      </w:r>
      <w:r w:rsidRPr="00203A69">
        <w:t xml:space="preserve"> </w:t>
      </w:r>
      <w:r w:rsidRPr="00203A69">
        <w:rPr>
          <w:rFonts w:ascii="Times New Roman" w:hAnsi="Times New Roman" w:cs="Times New Roman"/>
          <w:sz w:val="28"/>
          <w:szCs w:val="28"/>
        </w:rPr>
        <w:t>Мониторинг и контроль рисков</w:t>
      </w:r>
    </w:p>
    <w:p w14:paraId="4C672C8C" w14:textId="77777777" w:rsidR="0045044F" w:rsidRPr="00203A69" w:rsidRDefault="0088039C" w:rsidP="0045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5044F" w:rsidRPr="00203A69">
        <w:rPr>
          <w:rFonts w:ascii="Times New Roman" w:hAnsi="Times New Roman" w:cs="Times New Roman"/>
          <w:sz w:val="28"/>
          <w:szCs w:val="28"/>
        </w:rPr>
        <w:t>наличие в ответе не менее двух компонентов среди перечисленных четырех этапов процесса управления рисками.</w:t>
      </w:r>
    </w:p>
    <w:p w14:paraId="4450D99D" w14:textId="566A02FD" w:rsidR="0057004F" w:rsidRPr="00203A69" w:rsidRDefault="00384DD7" w:rsidP="004504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ПК-2, ПК-3</w:t>
      </w:r>
      <w:r w:rsidR="00A60EEC" w:rsidRPr="00203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380F0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BB57" w14:textId="77777777" w:rsidR="00C53BB3" w:rsidRDefault="00C53BB3">
      <w:pPr>
        <w:spacing w:line="240" w:lineRule="auto"/>
      </w:pPr>
      <w:r>
        <w:separator/>
      </w:r>
    </w:p>
  </w:endnote>
  <w:endnote w:type="continuationSeparator" w:id="0">
    <w:p w14:paraId="4C8F4F47" w14:textId="77777777" w:rsidR="00C53BB3" w:rsidRDefault="00C53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315233"/>
      <w:docPartObj>
        <w:docPartGallery w:val="Page Numbers (Bottom of Page)"/>
        <w:docPartUnique/>
      </w:docPartObj>
    </w:sdtPr>
    <w:sdtContent>
      <w:p w14:paraId="4B2B6372" w14:textId="63ACA388" w:rsidR="00380F00" w:rsidRDefault="00380F00" w:rsidP="00380F00">
        <w:pPr>
          <w:pStyle w:val="ae"/>
          <w:jc w:val="center"/>
        </w:pPr>
        <w:r w:rsidRPr="00380F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0F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0F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0F00">
          <w:rPr>
            <w:rFonts w:ascii="Times New Roman" w:hAnsi="Times New Roman" w:cs="Times New Roman"/>
            <w:sz w:val="24"/>
            <w:szCs w:val="24"/>
          </w:rPr>
          <w:t>2</w:t>
        </w:r>
        <w:r w:rsidRPr="00380F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F9DB" w14:textId="77777777" w:rsidR="00C53BB3" w:rsidRDefault="00C53BB3">
      <w:pPr>
        <w:spacing w:after="0"/>
      </w:pPr>
      <w:r>
        <w:separator/>
      </w:r>
    </w:p>
  </w:footnote>
  <w:footnote w:type="continuationSeparator" w:id="0">
    <w:p w14:paraId="25AC17D8" w14:textId="77777777" w:rsidR="00C53BB3" w:rsidRDefault="00C53B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D156B"/>
    <w:rsid w:val="000D5AF7"/>
    <w:rsid w:val="000D5E3C"/>
    <w:rsid w:val="000E75F0"/>
    <w:rsid w:val="000F7E78"/>
    <w:rsid w:val="00106B02"/>
    <w:rsid w:val="0011763A"/>
    <w:rsid w:val="001846DD"/>
    <w:rsid w:val="001855CE"/>
    <w:rsid w:val="001B3D18"/>
    <w:rsid w:val="001C025F"/>
    <w:rsid w:val="001C6F01"/>
    <w:rsid w:val="001D5EC7"/>
    <w:rsid w:val="001D75BF"/>
    <w:rsid w:val="001E6E1A"/>
    <w:rsid w:val="001F0CF4"/>
    <w:rsid w:val="00203A69"/>
    <w:rsid w:val="00214506"/>
    <w:rsid w:val="00226053"/>
    <w:rsid w:val="00247814"/>
    <w:rsid w:val="00254640"/>
    <w:rsid w:val="00261EFF"/>
    <w:rsid w:val="002C6E6B"/>
    <w:rsid w:val="003277A7"/>
    <w:rsid w:val="0034423F"/>
    <w:rsid w:val="00344B55"/>
    <w:rsid w:val="00380F00"/>
    <w:rsid w:val="003839D5"/>
    <w:rsid w:val="00384DD7"/>
    <w:rsid w:val="003D3FF0"/>
    <w:rsid w:val="00405898"/>
    <w:rsid w:val="00406F2B"/>
    <w:rsid w:val="00410633"/>
    <w:rsid w:val="00433085"/>
    <w:rsid w:val="00433778"/>
    <w:rsid w:val="004359D9"/>
    <w:rsid w:val="0045044F"/>
    <w:rsid w:val="0046280C"/>
    <w:rsid w:val="0048244A"/>
    <w:rsid w:val="00490355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3B19"/>
    <w:rsid w:val="00575DAD"/>
    <w:rsid w:val="005B7789"/>
    <w:rsid w:val="005D4505"/>
    <w:rsid w:val="00624D6B"/>
    <w:rsid w:val="0063577E"/>
    <w:rsid w:val="00643A63"/>
    <w:rsid w:val="00644AC3"/>
    <w:rsid w:val="00652997"/>
    <w:rsid w:val="006775FB"/>
    <w:rsid w:val="0068289E"/>
    <w:rsid w:val="006906E5"/>
    <w:rsid w:val="006A21FC"/>
    <w:rsid w:val="006A4E06"/>
    <w:rsid w:val="006C1B31"/>
    <w:rsid w:val="006C7D38"/>
    <w:rsid w:val="006D7124"/>
    <w:rsid w:val="006E7D7A"/>
    <w:rsid w:val="006F2960"/>
    <w:rsid w:val="006F4704"/>
    <w:rsid w:val="006F702E"/>
    <w:rsid w:val="0070158E"/>
    <w:rsid w:val="00750542"/>
    <w:rsid w:val="0075609A"/>
    <w:rsid w:val="007658A2"/>
    <w:rsid w:val="007A5236"/>
    <w:rsid w:val="007C6C11"/>
    <w:rsid w:val="0080296F"/>
    <w:rsid w:val="00813591"/>
    <w:rsid w:val="00813FA2"/>
    <w:rsid w:val="0081693F"/>
    <w:rsid w:val="0085142D"/>
    <w:rsid w:val="00871E13"/>
    <w:rsid w:val="0088039C"/>
    <w:rsid w:val="008E20F6"/>
    <w:rsid w:val="008F52DA"/>
    <w:rsid w:val="00903B86"/>
    <w:rsid w:val="009050A3"/>
    <w:rsid w:val="00914210"/>
    <w:rsid w:val="009277A5"/>
    <w:rsid w:val="00931F86"/>
    <w:rsid w:val="00962A4E"/>
    <w:rsid w:val="009811FB"/>
    <w:rsid w:val="009C1EAB"/>
    <w:rsid w:val="009C3612"/>
    <w:rsid w:val="009C4ABE"/>
    <w:rsid w:val="009E0CF3"/>
    <w:rsid w:val="00A07CD9"/>
    <w:rsid w:val="00A26A22"/>
    <w:rsid w:val="00A42D56"/>
    <w:rsid w:val="00A60EEC"/>
    <w:rsid w:val="00AB4CB6"/>
    <w:rsid w:val="00AC3B02"/>
    <w:rsid w:val="00AE2823"/>
    <w:rsid w:val="00AE5515"/>
    <w:rsid w:val="00B23325"/>
    <w:rsid w:val="00B477E5"/>
    <w:rsid w:val="00BB2F95"/>
    <w:rsid w:val="00BB5397"/>
    <w:rsid w:val="00BC54D5"/>
    <w:rsid w:val="00BC5AEF"/>
    <w:rsid w:val="00BD2901"/>
    <w:rsid w:val="00BE5647"/>
    <w:rsid w:val="00BF5820"/>
    <w:rsid w:val="00C171A4"/>
    <w:rsid w:val="00C269F6"/>
    <w:rsid w:val="00C53BB3"/>
    <w:rsid w:val="00C60792"/>
    <w:rsid w:val="00C676AC"/>
    <w:rsid w:val="00CB6E03"/>
    <w:rsid w:val="00CE72CE"/>
    <w:rsid w:val="00D06CAC"/>
    <w:rsid w:val="00D14794"/>
    <w:rsid w:val="00D40641"/>
    <w:rsid w:val="00D40F89"/>
    <w:rsid w:val="00D51E2C"/>
    <w:rsid w:val="00D70005"/>
    <w:rsid w:val="00D75F30"/>
    <w:rsid w:val="00DA13EE"/>
    <w:rsid w:val="00DA5C7C"/>
    <w:rsid w:val="00DC024E"/>
    <w:rsid w:val="00E00455"/>
    <w:rsid w:val="00E44ADF"/>
    <w:rsid w:val="00E6176F"/>
    <w:rsid w:val="00E80C65"/>
    <w:rsid w:val="00E81F56"/>
    <w:rsid w:val="00E83F0B"/>
    <w:rsid w:val="00EC7A8A"/>
    <w:rsid w:val="00ED7E6B"/>
    <w:rsid w:val="00EE1BD0"/>
    <w:rsid w:val="00EF0FF5"/>
    <w:rsid w:val="00EF412C"/>
    <w:rsid w:val="00F17A5D"/>
    <w:rsid w:val="00F250E0"/>
    <w:rsid w:val="00F34FC8"/>
    <w:rsid w:val="00F42BEE"/>
    <w:rsid w:val="00F54DDC"/>
    <w:rsid w:val="00F67A53"/>
    <w:rsid w:val="00F80B0E"/>
    <w:rsid w:val="00F8249F"/>
    <w:rsid w:val="00F94359"/>
    <w:rsid w:val="00FB3341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38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F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12</cp:revision>
  <dcterms:created xsi:type="dcterms:W3CDTF">2025-02-24T20:55:00Z</dcterms:created>
  <dcterms:modified xsi:type="dcterms:W3CDTF">2025-03-18T07:56:00Z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