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B35D9" w14:textId="77777777" w:rsidR="00431C52" w:rsidRPr="004A61D6" w:rsidRDefault="00431C52" w:rsidP="00431C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A61D6">
        <w:rPr>
          <w:rFonts w:ascii="Times New Roman" w:eastAsia="Calibri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2ADD993B" w14:textId="77777777" w:rsidR="00431C52" w:rsidRPr="004A61D6" w:rsidRDefault="00431C52" w:rsidP="00431C52">
      <w:pPr>
        <w:tabs>
          <w:tab w:val="center" w:pos="3929"/>
        </w:tabs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4A61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дисциплине </w:t>
      </w:r>
      <w:r w:rsidRPr="004A61D6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Основы научных исследований</w:t>
      </w:r>
    </w:p>
    <w:p w14:paraId="124C2648" w14:textId="77777777" w:rsidR="00431C52" w:rsidRPr="004A61D6" w:rsidRDefault="00431C52" w:rsidP="00431C52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A61D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E655454" w14:textId="77777777" w:rsidR="00431C52" w:rsidRPr="004A61D6" w:rsidRDefault="00431C52" w:rsidP="00431C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060C885" w14:textId="77777777" w:rsidR="00431C52" w:rsidRPr="004A61D6" w:rsidRDefault="00431C52" w:rsidP="004A61D6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A61D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7BF98462" w14:textId="77777777" w:rsidR="00431C52" w:rsidRPr="004A61D6" w:rsidRDefault="00431C52" w:rsidP="004A61D6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2E589D49" w14:textId="29297B14" w:rsidR="00431C52" w:rsidRPr="004A61D6" w:rsidRDefault="00431C52" w:rsidP="004A61D6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4A61D6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Выберите один правильный ответ </w:t>
      </w:r>
    </w:p>
    <w:p w14:paraId="1896D2C3" w14:textId="3C2D191E" w:rsidR="00431C52" w:rsidRPr="004A61D6" w:rsidRDefault="00431C52" w:rsidP="004A61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A6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К абстрактным моделям относят</w:t>
      </w:r>
    </w:p>
    <w:p w14:paraId="6D204320" w14:textId="7EE469C3" w:rsidR="00431C52" w:rsidRPr="004A61D6" w:rsidRDefault="004A61D6" w:rsidP="004A61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  <w:r w:rsidR="00431C52" w:rsidRPr="004A61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А) </w:t>
      </w:r>
      <w:r w:rsidR="00431C5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мысленные, логические, воображаемые </w:t>
      </w:r>
    </w:p>
    <w:p w14:paraId="09BC1CFD" w14:textId="763916D3" w:rsidR="00431C52" w:rsidRPr="004A61D6" w:rsidRDefault="004A61D6" w:rsidP="004A61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431C5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Б) математические, физические</w:t>
      </w:r>
    </w:p>
    <w:p w14:paraId="7B26294F" w14:textId="18DF8E29" w:rsidR="00875F51" w:rsidRDefault="00875F51" w:rsidP="00F74C9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431C5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В) вещественные, действующие</w:t>
      </w:r>
    </w:p>
    <w:p w14:paraId="13D183D2" w14:textId="77777777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67BABB32" w14:textId="56A93431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ОПК-11</w:t>
      </w:r>
    </w:p>
    <w:p w14:paraId="01AC57F1" w14:textId="77777777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6C84F4" w14:textId="6A56F6DF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4A61D6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4A6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признакам изобретения не относится  </w:t>
      </w:r>
    </w:p>
    <w:p w14:paraId="71354B72" w14:textId="4436E159" w:rsidR="00431C52" w:rsidRPr="004A61D6" w:rsidRDefault="004A61D6" w:rsidP="004A61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431C5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новизна </w:t>
      </w:r>
    </w:p>
    <w:p w14:paraId="249C4735" w14:textId="6BB371EF" w:rsidR="00431C52" w:rsidRPr="004A61D6" w:rsidRDefault="004A61D6" w:rsidP="004A61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  <w:r w:rsidR="00431C52" w:rsidRPr="004A61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Б) </w:t>
      </w:r>
      <w:r w:rsidR="00431C5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оригинальность</w:t>
      </w:r>
    </w:p>
    <w:p w14:paraId="1A647A39" w14:textId="467D9F3F" w:rsidR="00431C52" w:rsidRPr="004A61D6" w:rsidRDefault="004A61D6" w:rsidP="004A61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431C5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В) изобретательский уровень</w:t>
      </w:r>
    </w:p>
    <w:p w14:paraId="4B6EF53A" w14:textId="535D7005" w:rsidR="00875F51" w:rsidRDefault="004A61D6" w:rsidP="00F74C9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431C5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Г) промышленная применимость</w:t>
      </w:r>
    </w:p>
    <w:p w14:paraId="7A4A5EA3" w14:textId="77777777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121D8B07" w14:textId="34441E7B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ОПК-11</w:t>
      </w:r>
    </w:p>
    <w:p w14:paraId="126B501B" w14:textId="77777777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0107DF" w14:textId="27D1ADC2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3. </w:t>
      </w:r>
      <w:r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основным целям патентного поиска относится </w:t>
      </w:r>
    </w:p>
    <w:p w14:paraId="1897CCEE" w14:textId="18F71C5F" w:rsidR="00431C52" w:rsidRPr="004A61D6" w:rsidRDefault="004A61D6" w:rsidP="004A61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431C5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А) определение особенностей старого продукта</w:t>
      </w:r>
    </w:p>
    <w:p w14:paraId="129D94EA" w14:textId="30421849" w:rsidR="00431C52" w:rsidRPr="004A61D6" w:rsidRDefault="004A61D6" w:rsidP="004A61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431C5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Б) определение других сфер применения старого продукта</w:t>
      </w:r>
    </w:p>
    <w:p w14:paraId="1441DE09" w14:textId="429F4157" w:rsidR="00875F51" w:rsidRPr="00F74C9E" w:rsidRDefault="004A61D6" w:rsidP="00F74C9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  <w:r w:rsidR="00431C52" w:rsidRPr="004A61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В) проверка уникальности изобретения</w:t>
      </w:r>
    </w:p>
    <w:p w14:paraId="1EA4E649" w14:textId="77777777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3723487A" w14:textId="0311D180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ОПК-11</w:t>
      </w:r>
    </w:p>
    <w:p w14:paraId="5FA02E82" w14:textId="77777777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25284A" w14:textId="77777777" w:rsidR="00431C52" w:rsidRPr="004A61D6" w:rsidRDefault="00431C52" w:rsidP="004A61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1D6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6F876A68" w14:textId="77777777" w:rsidR="00431C52" w:rsidRPr="004A61D6" w:rsidRDefault="00431C52" w:rsidP="004A61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A149F45" w14:textId="13BCB8EE" w:rsidR="004A61D6" w:rsidRPr="004A61D6" w:rsidRDefault="004A61D6" w:rsidP="004A61D6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31C5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Установите соответствие. Каждому элементу левого столбца соответствует только один элемент правого столбца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9"/>
        <w:gridCol w:w="4682"/>
        <w:gridCol w:w="650"/>
        <w:gridCol w:w="3787"/>
      </w:tblGrid>
      <w:tr w:rsidR="004A61D6" w:rsidRPr="007B5F98" w14:paraId="41CC49A3" w14:textId="77777777" w:rsidTr="004A61D6">
        <w:tc>
          <w:tcPr>
            <w:tcW w:w="529" w:type="dxa"/>
          </w:tcPr>
          <w:p w14:paraId="70464ADD" w14:textId="77777777" w:rsidR="004A61D6" w:rsidRPr="007B5F98" w:rsidRDefault="004A61D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4682" w:type="dxa"/>
          </w:tcPr>
          <w:p w14:paraId="53B2F014" w14:textId="5AAF93FF" w:rsidR="004A61D6" w:rsidRPr="007B5F98" w:rsidRDefault="004A61D6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A61D6">
              <w:rPr>
                <w:rFonts w:ascii="Times New Roman" w:hAnsi="Times New Roman" w:cs="Times New Roman"/>
                <w:sz w:val="28"/>
                <w:szCs w:val="28"/>
              </w:rPr>
              <w:t>Метод решения задач, в котором участники обсуждения генерируют максимальное количество идей решения задачи, в том числе самые фантастические и глупые</w:t>
            </w:r>
          </w:p>
        </w:tc>
        <w:tc>
          <w:tcPr>
            <w:tcW w:w="650" w:type="dxa"/>
          </w:tcPr>
          <w:p w14:paraId="12B10968" w14:textId="77777777" w:rsidR="004A61D6" w:rsidRPr="007B5F98" w:rsidRDefault="004A61D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3787" w:type="dxa"/>
          </w:tcPr>
          <w:p w14:paraId="2CC2A1F7" w14:textId="5A46F92A" w:rsidR="004A61D6" w:rsidRPr="007B5F98" w:rsidRDefault="004A61D6" w:rsidP="00F74C9E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A61D6">
              <w:rPr>
                <w:rFonts w:ascii="Times New Roman" w:hAnsi="Times New Roman" w:cs="Times New Roman"/>
                <w:sz w:val="28"/>
                <w:szCs w:val="28"/>
              </w:rPr>
              <w:t>Метод контрольных вопросов</w:t>
            </w:r>
          </w:p>
        </w:tc>
      </w:tr>
      <w:tr w:rsidR="004A61D6" w:rsidRPr="007B5F98" w14:paraId="1103F551" w14:textId="77777777" w:rsidTr="004A61D6">
        <w:tc>
          <w:tcPr>
            <w:tcW w:w="529" w:type="dxa"/>
          </w:tcPr>
          <w:p w14:paraId="5531C1F0" w14:textId="77777777" w:rsidR="004A61D6" w:rsidRPr="007B5F98" w:rsidRDefault="004A61D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4682" w:type="dxa"/>
          </w:tcPr>
          <w:p w14:paraId="70E9F837" w14:textId="235D450C" w:rsidR="004A61D6" w:rsidRPr="007B5F98" w:rsidRDefault="004A61D6" w:rsidP="004A61D6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A61D6">
              <w:rPr>
                <w:rFonts w:ascii="Times New Roman" w:hAnsi="Times New Roman" w:cs="Times New Roman"/>
                <w:sz w:val="28"/>
                <w:szCs w:val="28"/>
              </w:rPr>
              <w:t>Техника, позволяющая при помощи вопросов рассмотреть задачу с разных сторон и найти нестандартное решение</w:t>
            </w:r>
          </w:p>
        </w:tc>
        <w:tc>
          <w:tcPr>
            <w:tcW w:w="650" w:type="dxa"/>
          </w:tcPr>
          <w:p w14:paraId="5AE442A0" w14:textId="77777777" w:rsidR="004A61D6" w:rsidRPr="007B5F98" w:rsidRDefault="004A61D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3787" w:type="dxa"/>
          </w:tcPr>
          <w:p w14:paraId="01DCDC81" w14:textId="050BDB81" w:rsidR="004A61D6" w:rsidRPr="007B5F98" w:rsidRDefault="004A61D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A61D6">
              <w:rPr>
                <w:rFonts w:ascii="Times New Roman" w:hAnsi="Times New Roman" w:cs="Times New Roman"/>
                <w:sz w:val="28"/>
                <w:szCs w:val="28"/>
              </w:rPr>
              <w:t>Метод «Мозговой штурм»</w:t>
            </w:r>
          </w:p>
        </w:tc>
      </w:tr>
      <w:tr w:rsidR="004A61D6" w:rsidRPr="007B5F98" w14:paraId="514CA194" w14:textId="77777777" w:rsidTr="004A61D6">
        <w:tc>
          <w:tcPr>
            <w:tcW w:w="529" w:type="dxa"/>
          </w:tcPr>
          <w:p w14:paraId="5FE6DD99" w14:textId="77777777" w:rsidR="004A61D6" w:rsidRPr="007B5F98" w:rsidRDefault="004A61D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4682" w:type="dxa"/>
          </w:tcPr>
          <w:p w14:paraId="36D017C4" w14:textId="77777777" w:rsidR="004A61D6" w:rsidRPr="007B5F98" w:rsidRDefault="004A61D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650" w:type="dxa"/>
          </w:tcPr>
          <w:p w14:paraId="682C843B" w14:textId="77777777" w:rsidR="004A61D6" w:rsidRPr="007B5F98" w:rsidRDefault="004A61D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3787" w:type="dxa"/>
          </w:tcPr>
          <w:p w14:paraId="0ED9B6F6" w14:textId="1CBFA0E8" w:rsidR="004A61D6" w:rsidRPr="007B5F98" w:rsidRDefault="004A61D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A61D6">
              <w:rPr>
                <w:rFonts w:ascii="Times New Roman" w:hAnsi="Times New Roman" w:cs="Times New Roman"/>
                <w:sz w:val="28"/>
                <w:szCs w:val="28"/>
              </w:rPr>
              <w:t>Метод фокальных объектов</w:t>
            </w:r>
          </w:p>
        </w:tc>
      </w:tr>
    </w:tbl>
    <w:p w14:paraId="3DEFBC30" w14:textId="77777777" w:rsidR="00875F51" w:rsidRDefault="00875F51" w:rsidP="000841B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08717C34" w14:textId="77777777" w:rsidR="004A61D6" w:rsidRPr="007B5F98" w:rsidRDefault="004A61D6" w:rsidP="000841B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4A61D6" w:rsidRPr="007B5F98" w14:paraId="72504090" w14:textId="77777777" w:rsidTr="00EA36D1">
        <w:tc>
          <w:tcPr>
            <w:tcW w:w="2406" w:type="dxa"/>
          </w:tcPr>
          <w:p w14:paraId="04B693BD" w14:textId="77777777" w:rsidR="004A61D6" w:rsidRPr="007B5F98" w:rsidRDefault="004A61D6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2407" w:type="dxa"/>
          </w:tcPr>
          <w:p w14:paraId="6B4E59A7" w14:textId="77777777" w:rsidR="004A61D6" w:rsidRPr="007B5F98" w:rsidRDefault="004A61D6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2</w:t>
            </w:r>
          </w:p>
        </w:tc>
      </w:tr>
      <w:tr w:rsidR="004A61D6" w:rsidRPr="007B5F98" w14:paraId="0990DC48" w14:textId="77777777" w:rsidTr="00EA36D1">
        <w:tc>
          <w:tcPr>
            <w:tcW w:w="2406" w:type="dxa"/>
          </w:tcPr>
          <w:p w14:paraId="0BC9C156" w14:textId="77777777" w:rsidR="004A61D6" w:rsidRPr="007B5F98" w:rsidRDefault="004A61D6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2407" w:type="dxa"/>
          </w:tcPr>
          <w:p w14:paraId="560ABECE" w14:textId="77777777" w:rsidR="004A61D6" w:rsidRPr="007B5F98" w:rsidRDefault="004A61D6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</w:tr>
    </w:tbl>
    <w:p w14:paraId="28FA1B7B" w14:textId="5D9EBE0A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ПК-7</w:t>
      </w:r>
    </w:p>
    <w:p w14:paraId="0FCFF4A0" w14:textId="77777777" w:rsidR="00431C52" w:rsidRPr="004A61D6" w:rsidRDefault="00431C52" w:rsidP="004A61D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14:paraId="63E1114C" w14:textId="1BF9A509" w:rsidR="004A61D6" w:rsidRDefault="00431C52" w:rsidP="004A61D6">
      <w:pPr>
        <w:pStyle w:val="a4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Установите соответствие</w:t>
      </w:r>
      <w:r w:rsidRPr="004A61D6">
        <w:rPr>
          <w:rFonts w:ascii="Times New Roman" w:hAnsi="Times New Roman" w:cs="Times New Roman"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Pr="004A61D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9"/>
        <w:gridCol w:w="5675"/>
        <w:gridCol w:w="650"/>
        <w:gridCol w:w="2894"/>
      </w:tblGrid>
      <w:tr w:rsidR="004A61D6" w:rsidRPr="007B5F98" w14:paraId="1B129A3B" w14:textId="77777777" w:rsidTr="000841BE">
        <w:tc>
          <w:tcPr>
            <w:tcW w:w="529" w:type="dxa"/>
          </w:tcPr>
          <w:p w14:paraId="325C5009" w14:textId="77777777" w:rsidR="004A61D6" w:rsidRPr="007B5F98" w:rsidRDefault="004A61D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5675" w:type="dxa"/>
          </w:tcPr>
          <w:p w14:paraId="1A7748A8" w14:textId="753F74AF" w:rsidR="004A61D6" w:rsidRPr="007B5F98" w:rsidRDefault="004A61D6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A61D6">
              <w:rPr>
                <w:rFonts w:ascii="Times New Roman" w:hAnsi="Times New Roman" w:cs="Times New Roman"/>
                <w:sz w:val="28"/>
                <w:szCs w:val="28"/>
              </w:rPr>
              <w:t>Наблюдение; описание; сравнение; счет; измерение; анкетный опрос; собеседование; тестирование</w:t>
            </w:r>
          </w:p>
        </w:tc>
        <w:tc>
          <w:tcPr>
            <w:tcW w:w="650" w:type="dxa"/>
          </w:tcPr>
          <w:p w14:paraId="6D2B1145" w14:textId="77777777" w:rsidR="004A61D6" w:rsidRPr="007B5F98" w:rsidRDefault="004A61D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2894" w:type="dxa"/>
          </w:tcPr>
          <w:p w14:paraId="284285C5" w14:textId="5E326007" w:rsidR="004A61D6" w:rsidRPr="007B5F98" w:rsidRDefault="004A61D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A61D6">
              <w:rPr>
                <w:rFonts w:ascii="Times New Roman" w:hAnsi="Times New Roman" w:cs="Times New Roman"/>
                <w:sz w:val="28"/>
                <w:szCs w:val="28"/>
              </w:rPr>
              <w:t>Методы эмпирического уровня</w:t>
            </w:r>
          </w:p>
        </w:tc>
      </w:tr>
      <w:tr w:rsidR="004A61D6" w:rsidRPr="007B5F98" w14:paraId="3FA8490E" w14:textId="77777777" w:rsidTr="000841BE">
        <w:tc>
          <w:tcPr>
            <w:tcW w:w="529" w:type="dxa"/>
          </w:tcPr>
          <w:p w14:paraId="33B37DBC" w14:textId="77777777" w:rsidR="004A61D6" w:rsidRPr="007B5F98" w:rsidRDefault="004A61D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5675" w:type="dxa"/>
          </w:tcPr>
          <w:p w14:paraId="07EB66E6" w14:textId="59AF82EF" w:rsidR="004A61D6" w:rsidRPr="007B5F98" w:rsidRDefault="004A61D6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proofErr w:type="spellStart"/>
            <w:r w:rsidRPr="004A61D6">
              <w:rPr>
                <w:rFonts w:ascii="Times New Roman" w:hAnsi="Times New Roman" w:cs="Times New Roman"/>
                <w:sz w:val="28"/>
                <w:szCs w:val="28"/>
              </w:rPr>
              <w:t>Общелогические</w:t>
            </w:r>
            <w:proofErr w:type="spellEnd"/>
            <w:r w:rsidRPr="004A61D6">
              <w:rPr>
                <w:rFonts w:ascii="Times New Roman" w:hAnsi="Times New Roman" w:cs="Times New Roman"/>
                <w:sz w:val="28"/>
                <w:szCs w:val="28"/>
              </w:rPr>
              <w:t xml:space="preserve"> методы (анализ, синтез, индукция, дедукция, аналогия); аксиоматический; гипотетико-дедуктивный; формализация; абстрагирование; обобщение; идеализация мысленный эксперимент</w:t>
            </w:r>
          </w:p>
        </w:tc>
        <w:tc>
          <w:tcPr>
            <w:tcW w:w="650" w:type="dxa"/>
          </w:tcPr>
          <w:p w14:paraId="6CD7319C" w14:textId="77777777" w:rsidR="004A61D6" w:rsidRPr="007B5F98" w:rsidRDefault="004A61D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2894" w:type="dxa"/>
          </w:tcPr>
          <w:p w14:paraId="16972662" w14:textId="0EB77A5E" w:rsidR="004A61D6" w:rsidRPr="007B5F98" w:rsidRDefault="004A61D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A61D6">
              <w:rPr>
                <w:rFonts w:ascii="Times New Roman" w:hAnsi="Times New Roman" w:cs="Times New Roman"/>
                <w:sz w:val="28"/>
                <w:szCs w:val="28"/>
              </w:rPr>
              <w:t>Методы теоретического уровня</w:t>
            </w:r>
          </w:p>
        </w:tc>
      </w:tr>
      <w:tr w:rsidR="004A61D6" w:rsidRPr="007B5F98" w14:paraId="3F87B6A8" w14:textId="77777777" w:rsidTr="000841BE">
        <w:tc>
          <w:tcPr>
            <w:tcW w:w="529" w:type="dxa"/>
          </w:tcPr>
          <w:p w14:paraId="3607748E" w14:textId="77777777" w:rsidR="004A61D6" w:rsidRPr="007B5F98" w:rsidRDefault="004A61D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5675" w:type="dxa"/>
          </w:tcPr>
          <w:p w14:paraId="570F3697" w14:textId="77777777" w:rsidR="004A61D6" w:rsidRPr="007B5F98" w:rsidRDefault="004A61D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650" w:type="dxa"/>
          </w:tcPr>
          <w:p w14:paraId="7DAE11DF" w14:textId="77777777" w:rsidR="004A61D6" w:rsidRPr="007B5F98" w:rsidRDefault="004A61D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2894" w:type="dxa"/>
          </w:tcPr>
          <w:p w14:paraId="19F0A21B" w14:textId="63B25BE4" w:rsidR="004A61D6" w:rsidRPr="007B5F98" w:rsidRDefault="004A61D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A61D6">
              <w:rPr>
                <w:rFonts w:ascii="Times New Roman" w:hAnsi="Times New Roman" w:cs="Times New Roman"/>
                <w:sz w:val="28"/>
                <w:szCs w:val="28"/>
              </w:rPr>
              <w:t>Методы практического уровня</w:t>
            </w:r>
          </w:p>
        </w:tc>
      </w:tr>
    </w:tbl>
    <w:p w14:paraId="14121525" w14:textId="77777777" w:rsidR="000841BE" w:rsidRPr="007B5F98" w:rsidRDefault="000841BE" w:rsidP="00F74C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0841BE" w:rsidRPr="007B5F98" w14:paraId="7F343873" w14:textId="77777777" w:rsidTr="00EA36D1">
        <w:tc>
          <w:tcPr>
            <w:tcW w:w="2406" w:type="dxa"/>
          </w:tcPr>
          <w:p w14:paraId="14C1E76A" w14:textId="77777777" w:rsidR="000841BE" w:rsidRPr="007B5F98" w:rsidRDefault="000841BE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2407" w:type="dxa"/>
          </w:tcPr>
          <w:p w14:paraId="6DD77F1C" w14:textId="77777777" w:rsidR="000841BE" w:rsidRPr="007B5F98" w:rsidRDefault="000841BE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2</w:t>
            </w:r>
          </w:p>
        </w:tc>
      </w:tr>
      <w:tr w:rsidR="000841BE" w:rsidRPr="007B5F98" w14:paraId="083E41F9" w14:textId="77777777" w:rsidTr="00EA36D1">
        <w:tc>
          <w:tcPr>
            <w:tcW w:w="2406" w:type="dxa"/>
          </w:tcPr>
          <w:p w14:paraId="1166878B" w14:textId="31EABD47" w:rsidR="000841BE" w:rsidRPr="007B5F98" w:rsidRDefault="000841BE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2407" w:type="dxa"/>
          </w:tcPr>
          <w:p w14:paraId="256AAB67" w14:textId="6E6F64EA" w:rsidR="000841BE" w:rsidRPr="007B5F98" w:rsidRDefault="000841BE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</w:tr>
    </w:tbl>
    <w:p w14:paraId="57759FBC" w14:textId="2DED7BB9" w:rsidR="000841BE" w:rsidRPr="004A61D6" w:rsidRDefault="000841BE" w:rsidP="00084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ОПК-11</w:t>
      </w:r>
    </w:p>
    <w:p w14:paraId="427F47C3" w14:textId="77777777" w:rsidR="000841BE" w:rsidRDefault="000841BE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9FE80A" w14:textId="1EE8405D" w:rsidR="00431C52" w:rsidRPr="000841BE" w:rsidRDefault="00431C52" w:rsidP="00875F5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0841BE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Установите соответствие</w:t>
      </w:r>
      <w:r w:rsidRPr="000841BE">
        <w:rPr>
          <w:rFonts w:ascii="Times New Roman" w:hAnsi="Times New Roman" w:cs="Times New Roman"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Pr="000841B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9"/>
        <w:gridCol w:w="5675"/>
        <w:gridCol w:w="650"/>
        <w:gridCol w:w="2894"/>
      </w:tblGrid>
      <w:tr w:rsidR="000841BE" w:rsidRPr="007B5F98" w14:paraId="5289105B" w14:textId="77777777" w:rsidTr="00EA36D1">
        <w:tc>
          <w:tcPr>
            <w:tcW w:w="529" w:type="dxa"/>
          </w:tcPr>
          <w:p w14:paraId="73EBB7D8" w14:textId="77777777" w:rsidR="000841BE" w:rsidRPr="007B5F98" w:rsidRDefault="000841BE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5675" w:type="dxa"/>
          </w:tcPr>
          <w:p w14:paraId="34F8D1BB" w14:textId="323ED29D" w:rsidR="000841BE" w:rsidRPr="007B5F98" w:rsidRDefault="000841BE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A61D6">
              <w:rPr>
                <w:rFonts w:ascii="Times New Roman" w:hAnsi="Times New Roman" w:cs="Times New Roman"/>
                <w:sz w:val="28"/>
                <w:szCs w:val="28"/>
              </w:rPr>
              <w:t>Вид эксперимента, который предполагает проведение  опытов в естественных условиях существования объекта</w:t>
            </w:r>
          </w:p>
        </w:tc>
        <w:tc>
          <w:tcPr>
            <w:tcW w:w="650" w:type="dxa"/>
          </w:tcPr>
          <w:p w14:paraId="4892BAF1" w14:textId="77777777" w:rsidR="000841BE" w:rsidRPr="007B5F98" w:rsidRDefault="000841BE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2894" w:type="dxa"/>
          </w:tcPr>
          <w:p w14:paraId="401A7862" w14:textId="3FF49159" w:rsidR="000841BE" w:rsidRPr="007B5F98" w:rsidRDefault="000841BE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A61D6">
              <w:rPr>
                <w:rFonts w:ascii="Times New Roman" w:hAnsi="Times New Roman" w:cs="Times New Roman"/>
                <w:sz w:val="28"/>
                <w:szCs w:val="28"/>
              </w:rPr>
              <w:t>Теоретический</w:t>
            </w:r>
          </w:p>
        </w:tc>
      </w:tr>
      <w:tr w:rsidR="000841BE" w:rsidRPr="007B5F98" w14:paraId="59DFB9D7" w14:textId="77777777" w:rsidTr="00EA36D1">
        <w:tc>
          <w:tcPr>
            <w:tcW w:w="529" w:type="dxa"/>
          </w:tcPr>
          <w:p w14:paraId="6F455B35" w14:textId="77777777" w:rsidR="000841BE" w:rsidRPr="007B5F98" w:rsidRDefault="000841BE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5675" w:type="dxa"/>
          </w:tcPr>
          <w:p w14:paraId="52C8EC86" w14:textId="25373F9A" w:rsidR="000841BE" w:rsidRPr="007B5F98" w:rsidRDefault="000841BE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A61D6">
              <w:rPr>
                <w:rFonts w:ascii="Times New Roman" w:hAnsi="Times New Roman" w:cs="Times New Roman"/>
                <w:sz w:val="28"/>
                <w:szCs w:val="28"/>
              </w:rPr>
              <w:t>Вид эксперимента, который используется для изучения воздействия определенной информации на объект исследования</w:t>
            </w:r>
          </w:p>
        </w:tc>
        <w:tc>
          <w:tcPr>
            <w:tcW w:w="650" w:type="dxa"/>
          </w:tcPr>
          <w:p w14:paraId="0126BCA8" w14:textId="77777777" w:rsidR="000841BE" w:rsidRPr="007B5F98" w:rsidRDefault="000841BE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2894" w:type="dxa"/>
          </w:tcPr>
          <w:p w14:paraId="462022B1" w14:textId="2EC3AF0E" w:rsidR="000841BE" w:rsidRPr="007B5F98" w:rsidRDefault="000841BE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A61D6">
              <w:rPr>
                <w:rFonts w:ascii="Times New Roman" w:hAnsi="Times New Roman" w:cs="Times New Roman"/>
                <w:sz w:val="28"/>
                <w:szCs w:val="28"/>
              </w:rPr>
              <w:t>Естественный</w:t>
            </w:r>
          </w:p>
        </w:tc>
      </w:tr>
      <w:tr w:rsidR="000841BE" w:rsidRPr="007B5F98" w14:paraId="5B304408" w14:textId="77777777" w:rsidTr="00EA36D1">
        <w:tc>
          <w:tcPr>
            <w:tcW w:w="529" w:type="dxa"/>
          </w:tcPr>
          <w:p w14:paraId="76E954BA" w14:textId="77777777" w:rsidR="000841BE" w:rsidRPr="007B5F98" w:rsidRDefault="000841BE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5675" w:type="dxa"/>
          </w:tcPr>
          <w:p w14:paraId="70646BCA" w14:textId="77777777" w:rsidR="000841BE" w:rsidRPr="007B5F98" w:rsidRDefault="000841BE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650" w:type="dxa"/>
          </w:tcPr>
          <w:p w14:paraId="578806C3" w14:textId="77777777" w:rsidR="000841BE" w:rsidRPr="007B5F98" w:rsidRDefault="000841BE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2894" w:type="dxa"/>
          </w:tcPr>
          <w:p w14:paraId="187853B7" w14:textId="133A02F2" w:rsidR="000841BE" w:rsidRPr="007B5F98" w:rsidRDefault="000841BE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A61D6">
              <w:rPr>
                <w:rFonts w:ascii="Times New Roman" w:hAnsi="Times New Roman" w:cs="Times New Roman"/>
                <w:sz w:val="28"/>
                <w:szCs w:val="28"/>
              </w:rPr>
              <w:t>Информационный</w:t>
            </w:r>
          </w:p>
        </w:tc>
      </w:tr>
    </w:tbl>
    <w:p w14:paraId="4DD3EE68" w14:textId="77777777" w:rsidR="000841BE" w:rsidRPr="007B5F98" w:rsidRDefault="000841BE" w:rsidP="00F74C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0841BE" w:rsidRPr="007B5F98" w14:paraId="3191A4C7" w14:textId="77777777" w:rsidTr="00EA36D1">
        <w:tc>
          <w:tcPr>
            <w:tcW w:w="2406" w:type="dxa"/>
          </w:tcPr>
          <w:p w14:paraId="566DE385" w14:textId="77777777" w:rsidR="000841BE" w:rsidRPr="007B5F98" w:rsidRDefault="000841BE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2407" w:type="dxa"/>
          </w:tcPr>
          <w:p w14:paraId="50BE5A0E" w14:textId="77777777" w:rsidR="000841BE" w:rsidRPr="007B5F98" w:rsidRDefault="000841BE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2</w:t>
            </w:r>
          </w:p>
        </w:tc>
      </w:tr>
      <w:tr w:rsidR="000841BE" w:rsidRPr="007B5F98" w14:paraId="1B9CFBD3" w14:textId="77777777" w:rsidTr="00EA36D1">
        <w:tc>
          <w:tcPr>
            <w:tcW w:w="2406" w:type="dxa"/>
          </w:tcPr>
          <w:p w14:paraId="3B6B2A07" w14:textId="6E043314" w:rsidR="000841BE" w:rsidRPr="007B5F98" w:rsidRDefault="000841BE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2407" w:type="dxa"/>
          </w:tcPr>
          <w:p w14:paraId="1938302D" w14:textId="567989D3" w:rsidR="000841BE" w:rsidRPr="007B5F98" w:rsidRDefault="000841BE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</w:tr>
    </w:tbl>
    <w:p w14:paraId="0FA94536" w14:textId="0AB03CE1" w:rsidR="000841BE" w:rsidRDefault="000841BE" w:rsidP="00084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ОПК-11</w:t>
      </w:r>
    </w:p>
    <w:p w14:paraId="4972758B" w14:textId="77777777" w:rsidR="000841BE" w:rsidRPr="000841BE" w:rsidRDefault="000841BE" w:rsidP="00084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37E62F" w14:textId="77777777" w:rsidR="00431C52" w:rsidRPr="004A61D6" w:rsidRDefault="00431C52" w:rsidP="000841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1D6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986790E" w14:textId="77777777" w:rsidR="00431C52" w:rsidRPr="004A61D6" w:rsidRDefault="00431C52" w:rsidP="004A61D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hAnsi="Times New Roman" w:cs="Times New Roman"/>
          <w:sz w:val="28"/>
          <w:szCs w:val="28"/>
        </w:rPr>
        <w:t xml:space="preserve">1. </w:t>
      </w:r>
      <w:r w:rsidRPr="004A61D6">
        <w:rPr>
          <w:rFonts w:ascii="Times New Roman" w:eastAsia="Calibri" w:hAnsi="Times New Roman" w:cs="Times New Roman"/>
          <w:sz w:val="28"/>
          <w:szCs w:val="28"/>
        </w:rPr>
        <w:t>Установите последовательность:</w:t>
      </w:r>
      <w:r w:rsidRPr="004A61D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A61D6">
        <w:rPr>
          <w:rFonts w:ascii="Times New Roman" w:eastAsia="Calibri" w:hAnsi="Times New Roman" w:cs="Times New Roman"/>
          <w:sz w:val="28"/>
          <w:szCs w:val="28"/>
        </w:rPr>
        <w:t>этапов научного исследования</w:t>
      </w:r>
      <w:r w:rsidRPr="004A61D6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145F73A3" w14:textId="7E01975A" w:rsidR="00431C52" w:rsidRPr="004A61D6" w:rsidRDefault="000841BE" w:rsidP="000841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431C52" w:rsidRPr="004A61D6">
        <w:rPr>
          <w:rFonts w:ascii="Times New Roman" w:eastAsia="Calibri" w:hAnsi="Times New Roman" w:cs="Times New Roman"/>
          <w:sz w:val="28"/>
          <w:szCs w:val="28"/>
        </w:rPr>
        <w:t>) изучение работ предшественников (истории вопроса) и определение темы  исследования;</w:t>
      </w:r>
    </w:p>
    <w:p w14:paraId="2CE3FACC" w14:textId="0734B649" w:rsidR="00431C52" w:rsidRPr="004A61D6" w:rsidRDefault="000841BE" w:rsidP="004A61D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Б</w:t>
      </w:r>
      <w:r w:rsidR="00431C52" w:rsidRPr="004A61D6">
        <w:rPr>
          <w:rFonts w:ascii="Times New Roman" w:eastAsia="Calibri" w:hAnsi="Times New Roman" w:cs="Times New Roman"/>
          <w:sz w:val="28"/>
          <w:szCs w:val="28"/>
        </w:rPr>
        <w:t>) формулировка цели, задач и гипотезы исследования.</w:t>
      </w:r>
    </w:p>
    <w:p w14:paraId="411941FF" w14:textId="10409C29" w:rsidR="00431C52" w:rsidRPr="004A61D6" w:rsidRDefault="000841BE" w:rsidP="004A61D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В</w:t>
      </w:r>
      <w:r w:rsidR="00431C52" w:rsidRPr="004A61D6">
        <w:rPr>
          <w:rFonts w:ascii="Times New Roman" w:eastAsia="Calibri" w:hAnsi="Times New Roman" w:cs="Times New Roman"/>
          <w:sz w:val="28"/>
          <w:szCs w:val="28"/>
        </w:rPr>
        <w:t>) определение проблемы, предмета и объекта исследования;</w:t>
      </w:r>
    </w:p>
    <w:p w14:paraId="01059DF8" w14:textId="15121E15" w:rsidR="00431C52" w:rsidRPr="004A61D6" w:rsidRDefault="000841BE" w:rsidP="004A61D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Г</w:t>
      </w:r>
      <w:r w:rsidR="00431C52" w:rsidRPr="004A61D6">
        <w:rPr>
          <w:rFonts w:ascii="Times New Roman" w:eastAsia="Calibri" w:hAnsi="Times New Roman" w:cs="Times New Roman"/>
          <w:sz w:val="28"/>
          <w:szCs w:val="28"/>
        </w:rPr>
        <w:t>) выбор методов исследования;</w:t>
      </w:r>
    </w:p>
    <w:p w14:paraId="4F89EDC3" w14:textId="6178A137" w:rsidR="00431C52" w:rsidRPr="004A61D6" w:rsidRDefault="000841BE" w:rsidP="004A61D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Д</w:t>
      </w:r>
      <w:r w:rsidR="00431C52" w:rsidRPr="004A61D6">
        <w:rPr>
          <w:rFonts w:ascii="Times New Roman" w:eastAsia="Calibri" w:hAnsi="Times New Roman" w:cs="Times New Roman"/>
          <w:sz w:val="28"/>
          <w:szCs w:val="28"/>
        </w:rPr>
        <w:t>) сбор фактического материала;</w:t>
      </w:r>
    </w:p>
    <w:p w14:paraId="7973344B" w14:textId="2EFA31A4" w:rsidR="00431C52" w:rsidRPr="004A61D6" w:rsidRDefault="000841BE" w:rsidP="004A61D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Е</w:t>
      </w:r>
      <w:r w:rsidR="00431C52" w:rsidRPr="004A61D6">
        <w:rPr>
          <w:rFonts w:ascii="Times New Roman" w:eastAsia="Calibri" w:hAnsi="Times New Roman" w:cs="Times New Roman"/>
          <w:sz w:val="28"/>
          <w:szCs w:val="28"/>
        </w:rPr>
        <w:t>) обработка результатов исследования и их обсуждение;</w:t>
      </w:r>
    </w:p>
    <w:p w14:paraId="367D6AE1" w14:textId="729A720E" w:rsidR="00875F51" w:rsidRDefault="000841BE" w:rsidP="00F74C9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Ж</w:t>
      </w:r>
      <w:r w:rsidR="00431C52" w:rsidRPr="004A61D6">
        <w:rPr>
          <w:rFonts w:ascii="Times New Roman" w:eastAsia="Calibri" w:hAnsi="Times New Roman" w:cs="Times New Roman"/>
          <w:sz w:val="28"/>
          <w:szCs w:val="28"/>
        </w:rPr>
        <w:t>) формулировка выводов и заключения;</w:t>
      </w:r>
    </w:p>
    <w:p w14:paraId="3B5A1655" w14:textId="6E5B384B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0841BE">
        <w:rPr>
          <w:rFonts w:ascii="Times New Roman" w:eastAsia="Calibri" w:hAnsi="Times New Roman" w:cs="Times New Roman"/>
          <w:sz w:val="28"/>
          <w:szCs w:val="28"/>
        </w:rPr>
        <w:t>А</w:t>
      </w:r>
      <w:r w:rsidRPr="004A61D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841BE">
        <w:rPr>
          <w:rFonts w:ascii="Times New Roman" w:eastAsia="Calibri" w:hAnsi="Times New Roman" w:cs="Times New Roman"/>
          <w:sz w:val="28"/>
          <w:szCs w:val="28"/>
        </w:rPr>
        <w:t>В</w:t>
      </w:r>
      <w:r w:rsidRPr="004A61D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841BE">
        <w:rPr>
          <w:rFonts w:ascii="Times New Roman" w:eastAsia="Calibri" w:hAnsi="Times New Roman" w:cs="Times New Roman"/>
          <w:sz w:val="28"/>
          <w:szCs w:val="28"/>
        </w:rPr>
        <w:t>Б</w:t>
      </w:r>
      <w:r w:rsidRPr="004A61D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841BE">
        <w:rPr>
          <w:rFonts w:ascii="Times New Roman" w:eastAsia="Calibri" w:hAnsi="Times New Roman" w:cs="Times New Roman"/>
          <w:sz w:val="28"/>
          <w:szCs w:val="28"/>
        </w:rPr>
        <w:t>Г</w:t>
      </w:r>
      <w:r w:rsidRPr="004A61D6">
        <w:rPr>
          <w:rFonts w:ascii="Times New Roman" w:eastAsia="Calibri" w:hAnsi="Times New Roman" w:cs="Times New Roman"/>
          <w:sz w:val="28"/>
          <w:szCs w:val="28"/>
        </w:rPr>
        <w:t>,</w:t>
      </w:r>
      <w:r w:rsidR="000841BE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Pr="004A61D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841BE">
        <w:rPr>
          <w:rFonts w:ascii="Times New Roman" w:eastAsia="Calibri" w:hAnsi="Times New Roman" w:cs="Times New Roman"/>
          <w:sz w:val="28"/>
          <w:szCs w:val="28"/>
        </w:rPr>
        <w:t>Е</w:t>
      </w:r>
      <w:r w:rsidRPr="004A61D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841BE">
        <w:rPr>
          <w:rFonts w:ascii="Times New Roman" w:eastAsia="Calibri" w:hAnsi="Times New Roman" w:cs="Times New Roman"/>
          <w:sz w:val="28"/>
          <w:szCs w:val="28"/>
        </w:rPr>
        <w:t>Ж</w:t>
      </w:r>
    </w:p>
    <w:p w14:paraId="0A177BFF" w14:textId="4BECCE0A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ПК-7</w:t>
      </w:r>
    </w:p>
    <w:p w14:paraId="41FC9331" w14:textId="77777777" w:rsidR="00431C52" w:rsidRPr="004A61D6" w:rsidRDefault="00431C52" w:rsidP="004A61D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1A7A96D" w14:textId="77777777" w:rsidR="00431C52" w:rsidRPr="004A61D6" w:rsidRDefault="00431C52" w:rsidP="004A61D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hAnsi="Times New Roman" w:cs="Times New Roman"/>
          <w:sz w:val="28"/>
          <w:szCs w:val="28"/>
        </w:rPr>
        <w:t xml:space="preserve">2. </w:t>
      </w:r>
      <w:r w:rsidRPr="004A61D6">
        <w:rPr>
          <w:rFonts w:ascii="Times New Roman" w:eastAsia="Calibri" w:hAnsi="Times New Roman" w:cs="Times New Roman"/>
          <w:sz w:val="28"/>
          <w:szCs w:val="28"/>
        </w:rPr>
        <w:t>Установите последовательность: этапов построения гипотезы</w:t>
      </w:r>
    </w:p>
    <w:p w14:paraId="681B8047" w14:textId="6F948E16" w:rsidR="00431C52" w:rsidRPr="000841BE" w:rsidRDefault="000841BE" w:rsidP="000841BE">
      <w:pPr>
        <w:tabs>
          <w:tab w:val="left" w:pos="156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А) </w:t>
      </w:r>
      <w:r w:rsidR="00431C52" w:rsidRPr="000841BE">
        <w:rPr>
          <w:rFonts w:ascii="Times New Roman" w:eastAsia="Calibri" w:hAnsi="Times New Roman" w:cs="Times New Roman"/>
          <w:sz w:val="28"/>
          <w:szCs w:val="28"/>
        </w:rPr>
        <w:t>Развитие гипотезы</w:t>
      </w:r>
    </w:p>
    <w:p w14:paraId="02152127" w14:textId="3A7D955B" w:rsidR="00431C52" w:rsidRPr="000841BE" w:rsidRDefault="000841BE" w:rsidP="000841B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Б) </w:t>
      </w:r>
      <w:r w:rsidR="00431C52" w:rsidRPr="000841BE">
        <w:rPr>
          <w:rFonts w:ascii="Times New Roman" w:eastAsia="Calibri" w:hAnsi="Times New Roman" w:cs="Times New Roman"/>
          <w:sz w:val="28"/>
          <w:szCs w:val="28"/>
        </w:rPr>
        <w:t>Проверка гипотезы</w:t>
      </w:r>
    </w:p>
    <w:p w14:paraId="047A1621" w14:textId="2A167FEB" w:rsidR="00875F51" w:rsidRDefault="000841BE" w:rsidP="00F74C9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В) </w:t>
      </w:r>
      <w:r w:rsidR="00431C52" w:rsidRPr="000841BE">
        <w:rPr>
          <w:rFonts w:ascii="Times New Roman" w:eastAsia="Calibri" w:hAnsi="Times New Roman" w:cs="Times New Roman"/>
          <w:sz w:val="28"/>
          <w:szCs w:val="28"/>
        </w:rPr>
        <w:t>Выдвижение гипотезы</w:t>
      </w:r>
    </w:p>
    <w:p w14:paraId="068F56E2" w14:textId="16B2BE8B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0841BE">
        <w:rPr>
          <w:rFonts w:ascii="Times New Roman" w:eastAsia="Calibri" w:hAnsi="Times New Roman" w:cs="Times New Roman"/>
          <w:sz w:val="28"/>
          <w:szCs w:val="28"/>
        </w:rPr>
        <w:t>В</w:t>
      </w:r>
      <w:r w:rsidRPr="004A61D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841BE">
        <w:rPr>
          <w:rFonts w:ascii="Times New Roman" w:eastAsia="Calibri" w:hAnsi="Times New Roman" w:cs="Times New Roman"/>
          <w:sz w:val="28"/>
          <w:szCs w:val="28"/>
        </w:rPr>
        <w:t>А</w:t>
      </w:r>
      <w:r w:rsidRPr="004A61D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841BE">
        <w:rPr>
          <w:rFonts w:ascii="Times New Roman" w:eastAsia="Calibri" w:hAnsi="Times New Roman" w:cs="Times New Roman"/>
          <w:sz w:val="28"/>
          <w:szCs w:val="28"/>
        </w:rPr>
        <w:t>Б</w:t>
      </w:r>
    </w:p>
    <w:p w14:paraId="4404CB28" w14:textId="66259C5F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ПК-7</w:t>
      </w:r>
    </w:p>
    <w:p w14:paraId="06F29A12" w14:textId="77777777" w:rsidR="00431C52" w:rsidRPr="004A61D6" w:rsidRDefault="00431C52" w:rsidP="004A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40D6488" w14:textId="77777777" w:rsidR="00431C52" w:rsidRPr="004A61D6" w:rsidRDefault="00431C52" w:rsidP="004A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Установите верную последовательность структурных компонентов учебного реферата:</w:t>
      </w:r>
    </w:p>
    <w:p w14:paraId="30D66D87" w14:textId="77777777" w:rsidR="00431C52" w:rsidRPr="004A61D6" w:rsidRDefault="00431C52" w:rsidP="004A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А. Основная часть</w:t>
      </w: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D34AFC2" w14:textId="77777777" w:rsidR="00431C52" w:rsidRPr="004A61D6" w:rsidRDefault="00431C52" w:rsidP="004A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Б. Список литературы</w:t>
      </w: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947658A" w14:textId="77777777" w:rsidR="00431C52" w:rsidRPr="004A61D6" w:rsidRDefault="00431C52" w:rsidP="004A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В. Оглавление (план)</w:t>
      </w: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30F4496" w14:textId="77777777" w:rsidR="00431C52" w:rsidRPr="004A61D6" w:rsidRDefault="00431C52" w:rsidP="004A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Заключение</w:t>
      </w: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BC70616" w14:textId="77777777" w:rsidR="00431C52" w:rsidRPr="004A61D6" w:rsidRDefault="00431C52" w:rsidP="004A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Д. Введение</w:t>
      </w: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D413A6E" w14:textId="77777777" w:rsidR="00431C52" w:rsidRPr="004A61D6" w:rsidRDefault="00431C52" w:rsidP="004A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Титульный лист </w:t>
      </w: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A136BEE" w14:textId="3C362586" w:rsidR="00875F51" w:rsidRPr="00F74C9E" w:rsidRDefault="00431C52" w:rsidP="00F74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Ж. Приложение</w:t>
      </w: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8731206" w14:textId="4938C4A9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Правильный ответ: Е</w:t>
      </w:r>
      <w:r w:rsidR="00F74C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61D6">
        <w:rPr>
          <w:rFonts w:ascii="Times New Roman" w:eastAsia="Calibri" w:hAnsi="Times New Roman" w:cs="Times New Roman"/>
          <w:sz w:val="28"/>
          <w:szCs w:val="28"/>
        </w:rPr>
        <w:t>–</w:t>
      </w:r>
      <w:r w:rsidR="00F74C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61D6">
        <w:rPr>
          <w:rFonts w:ascii="Times New Roman" w:eastAsia="Calibri" w:hAnsi="Times New Roman" w:cs="Times New Roman"/>
          <w:sz w:val="28"/>
          <w:szCs w:val="28"/>
        </w:rPr>
        <w:t>В</w:t>
      </w:r>
      <w:r w:rsidR="00F74C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61D6">
        <w:rPr>
          <w:rFonts w:ascii="Times New Roman" w:eastAsia="Calibri" w:hAnsi="Times New Roman" w:cs="Times New Roman"/>
          <w:sz w:val="28"/>
          <w:szCs w:val="28"/>
        </w:rPr>
        <w:t>–</w:t>
      </w:r>
      <w:r w:rsidR="00F74C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61D6">
        <w:rPr>
          <w:rFonts w:ascii="Times New Roman" w:eastAsia="Calibri" w:hAnsi="Times New Roman" w:cs="Times New Roman"/>
          <w:sz w:val="28"/>
          <w:szCs w:val="28"/>
        </w:rPr>
        <w:t>Д</w:t>
      </w:r>
      <w:r w:rsidR="00F74C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61D6">
        <w:rPr>
          <w:rFonts w:ascii="Times New Roman" w:eastAsia="Calibri" w:hAnsi="Times New Roman" w:cs="Times New Roman"/>
          <w:sz w:val="28"/>
          <w:szCs w:val="28"/>
        </w:rPr>
        <w:t>–</w:t>
      </w:r>
      <w:r w:rsidR="00F74C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61D6">
        <w:rPr>
          <w:rFonts w:ascii="Times New Roman" w:eastAsia="Calibri" w:hAnsi="Times New Roman" w:cs="Times New Roman"/>
          <w:sz w:val="28"/>
          <w:szCs w:val="28"/>
        </w:rPr>
        <w:t>А</w:t>
      </w:r>
      <w:r w:rsidR="00F74C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61D6">
        <w:rPr>
          <w:rFonts w:ascii="Times New Roman" w:eastAsia="Calibri" w:hAnsi="Times New Roman" w:cs="Times New Roman"/>
          <w:sz w:val="28"/>
          <w:szCs w:val="28"/>
        </w:rPr>
        <w:t>–</w:t>
      </w:r>
      <w:r w:rsidR="00F74C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61D6">
        <w:rPr>
          <w:rFonts w:ascii="Times New Roman" w:eastAsia="Calibri" w:hAnsi="Times New Roman" w:cs="Times New Roman"/>
          <w:sz w:val="28"/>
          <w:szCs w:val="28"/>
        </w:rPr>
        <w:t>Г</w:t>
      </w:r>
      <w:r w:rsidR="00F74C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61D6">
        <w:rPr>
          <w:rFonts w:ascii="Times New Roman" w:eastAsia="Calibri" w:hAnsi="Times New Roman" w:cs="Times New Roman"/>
          <w:sz w:val="28"/>
          <w:szCs w:val="28"/>
        </w:rPr>
        <w:t>–</w:t>
      </w:r>
      <w:r w:rsidR="00F74C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61D6">
        <w:rPr>
          <w:rFonts w:ascii="Times New Roman" w:eastAsia="Calibri" w:hAnsi="Times New Roman" w:cs="Times New Roman"/>
          <w:sz w:val="28"/>
          <w:szCs w:val="28"/>
        </w:rPr>
        <w:t>Б</w:t>
      </w:r>
      <w:r w:rsidR="00F74C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61D6">
        <w:rPr>
          <w:rFonts w:ascii="Times New Roman" w:eastAsia="Calibri" w:hAnsi="Times New Roman" w:cs="Times New Roman"/>
          <w:sz w:val="28"/>
          <w:szCs w:val="28"/>
        </w:rPr>
        <w:t>–</w:t>
      </w:r>
      <w:r w:rsidR="00F74C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61D6">
        <w:rPr>
          <w:rFonts w:ascii="Times New Roman" w:eastAsia="Calibri" w:hAnsi="Times New Roman" w:cs="Times New Roman"/>
          <w:sz w:val="28"/>
          <w:szCs w:val="28"/>
        </w:rPr>
        <w:t>Ж</w:t>
      </w:r>
    </w:p>
    <w:p w14:paraId="01874082" w14:textId="21DD5612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ПК-7</w:t>
      </w:r>
    </w:p>
    <w:p w14:paraId="3CC263EA" w14:textId="77777777" w:rsidR="00431C52" w:rsidRPr="004A61D6" w:rsidRDefault="00431C52" w:rsidP="004A61D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AE8D769" w14:textId="7BCBA149" w:rsidR="00431C52" w:rsidRDefault="00431C52" w:rsidP="000841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1D6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64E17984" w14:textId="77777777" w:rsidR="000841BE" w:rsidRPr="004A61D6" w:rsidRDefault="000841BE" w:rsidP="000841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FFBB5C" w14:textId="45C37C4F" w:rsidR="000841BE" w:rsidRDefault="00431C52" w:rsidP="000841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1D6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6824A37F" w14:textId="77777777" w:rsidR="000841BE" w:rsidRPr="004A61D6" w:rsidRDefault="000841BE" w:rsidP="000841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B73FCA" w14:textId="03ACEE20" w:rsidR="00431C52" w:rsidRPr="004A61D6" w:rsidRDefault="00431C52" w:rsidP="004A61D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A61D6">
        <w:rPr>
          <w:rFonts w:ascii="Times New Roman" w:hAnsi="Times New Roman" w:cs="Times New Roman"/>
          <w:sz w:val="28"/>
          <w:szCs w:val="28"/>
        </w:rPr>
        <w:t xml:space="preserve">Дополните предложение: </w:t>
      </w:r>
    </w:p>
    <w:p w14:paraId="58409757" w14:textId="4BD5A1DA" w:rsidR="00431C52" w:rsidRPr="004A61D6" w:rsidRDefault="000841BE" w:rsidP="000841B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431C5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Исследования технического уровня и тенденций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развития объектов хозяйственной </w:t>
      </w:r>
      <w:r w:rsidR="00431C5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деятельности, их патентоспособности, патентной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чистоты, конкурентоспособности </w:t>
      </w:r>
      <w:r w:rsidR="00431C5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(эффективности использования по назначени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ю) на основе патентной и другой</w:t>
      </w:r>
      <w:r w:rsidR="0018750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31C5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информации называют </w:t>
      </w:r>
      <w:r w:rsidR="0018750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………………….</w:t>
      </w:r>
    </w:p>
    <w:p w14:paraId="40FAD4D9" w14:textId="77777777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Правильный ответ: патентными исследованиями</w:t>
      </w:r>
    </w:p>
    <w:p w14:paraId="71C4666A" w14:textId="433BBFBD" w:rsidR="00431C52" w:rsidRPr="004A61D6" w:rsidRDefault="00431C52" w:rsidP="00084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ПК-7</w:t>
      </w:r>
    </w:p>
    <w:p w14:paraId="1699EBB1" w14:textId="77777777" w:rsidR="00431C52" w:rsidRPr="004A61D6" w:rsidRDefault="00431C52" w:rsidP="000841BE">
      <w:pPr>
        <w:spacing w:after="0" w:line="240" w:lineRule="auto"/>
        <w:ind w:firstLine="709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62079A1" w14:textId="044A66A4" w:rsidR="00875F51" w:rsidRDefault="00431C52" w:rsidP="00F74C9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2</w:t>
      </w:r>
      <w:r w:rsidRPr="004A61D6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. </w:t>
      </w:r>
      <w:r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Объект хозяйственной де</w:t>
      </w:r>
      <w:r w:rsidR="000841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ятельности и сама хозяйственная </w:t>
      </w:r>
      <w:r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деятельность субъекта, называется </w:t>
      </w:r>
      <w:r w:rsidR="0018750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……………….</w:t>
      </w:r>
    </w:p>
    <w:p w14:paraId="3595F2C4" w14:textId="77777777" w:rsidR="00431C52" w:rsidRPr="004A61D6" w:rsidRDefault="00431C52" w:rsidP="00084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Правильный ответ: объект исследований</w:t>
      </w:r>
    </w:p>
    <w:p w14:paraId="548F1FAB" w14:textId="66378F46" w:rsidR="00431C52" w:rsidRPr="004A61D6" w:rsidRDefault="00431C52" w:rsidP="00084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ПК-7</w:t>
      </w:r>
    </w:p>
    <w:p w14:paraId="11BED47E" w14:textId="77777777" w:rsidR="00431C52" w:rsidRPr="004A61D6" w:rsidRDefault="00431C52" w:rsidP="00084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E6EC1C" w14:textId="355056B4" w:rsidR="00875F51" w:rsidRDefault="00431C52" w:rsidP="00F74C9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Pr="004A61D6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. </w:t>
      </w:r>
      <w:r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Способность объекта хозяйственной дея</w:t>
      </w:r>
      <w:r w:rsidR="000841BE">
        <w:rPr>
          <w:rFonts w:ascii="Times New Roman" w:eastAsia="Calibri" w:hAnsi="Times New Roman" w:cs="Times New Roman"/>
          <w:sz w:val="28"/>
          <w:szCs w:val="28"/>
          <w:lang w:eastAsia="ru-RU"/>
        </w:rPr>
        <w:t>тельности в определенный период</w:t>
      </w:r>
      <w:r w:rsidR="0018750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обеспечить коммерческий или иной успех на конкретном рынке в условиях конкуренции или противодействия называют </w:t>
      </w:r>
      <w:r w:rsidR="0018750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……………….</w:t>
      </w:r>
    </w:p>
    <w:p w14:paraId="0C3D0CC6" w14:textId="77777777" w:rsidR="00431C52" w:rsidRPr="004A61D6" w:rsidRDefault="00431C52" w:rsidP="00084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Правильный ответ: конкурентоспособностью</w:t>
      </w:r>
    </w:p>
    <w:p w14:paraId="1D1FB171" w14:textId="3693FB8A" w:rsidR="00431C52" w:rsidRPr="004A61D6" w:rsidRDefault="00431C52" w:rsidP="00084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ПК-7</w:t>
      </w:r>
    </w:p>
    <w:p w14:paraId="63E707A7" w14:textId="77777777" w:rsidR="00431C52" w:rsidRPr="004A61D6" w:rsidRDefault="00431C52" w:rsidP="00084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1D7613" w14:textId="77777777" w:rsidR="00431C52" w:rsidRPr="004A61D6" w:rsidRDefault="00431C52" w:rsidP="000841BE">
      <w:pPr>
        <w:spacing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A61D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3DE546A9" w14:textId="77777777" w:rsidR="000841BE" w:rsidRDefault="00431C52" w:rsidP="00084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Дополните предложение или вставьте словосочетание: </w:t>
      </w:r>
    </w:p>
    <w:p w14:paraId="33FCA0C0" w14:textId="3C1F55DD" w:rsidR="00875F51" w:rsidRPr="00F74C9E" w:rsidRDefault="00431C52" w:rsidP="00F74C9E">
      <w:pPr>
        <w:pStyle w:val="a4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41BE">
        <w:rPr>
          <w:rFonts w:ascii="Times New Roman" w:eastAsia="Calibri" w:hAnsi="Times New Roman" w:cs="Times New Roman"/>
          <w:sz w:val="28"/>
          <w:szCs w:val="28"/>
          <w:lang w:eastAsia="ru-RU"/>
        </w:rPr>
        <w:t>Совокупность функциональных элементо</w:t>
      </w:r>
      <w:r w:rsidR="000841BE" w:rsidRPr="000841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и их отношений, необходимых и </w:t>
      </w:r>
      <w:r w:rsidRPr="000841BE">
        <w:rPr>
          <w:rFonts w:ascii="Times New Roman" w:eastAsia="Calibri" w:hAnsi="Times New Roman" w:cs="Times New Roman"/>
          <w:sz w:val="28"/>
          <w:szCs w:val="28"/>
          <w:lang w:eastAsia="ru-RU"/>
        </w:rPr>
        <w:t>достаточных для достижения системо</w:t>
      </w:r>
      <w:r w:rsidR="00187502" w:rsidRPr="000841BE">
        <w:rPr>
          <w:rFonts w:ascii="Times New Roman" w:eastAsia="Calibri" w:hAnsi="Times New Roman" w:cs="Times New Roman"/>
          <w:sz w:val="28"/>
          <w:szCs w:val="28"/>
          <w:lang w:eastAsia="ru-RU"/>
        </w:rPr>
        <w:t>й заданных целей является ……………</w:t>
      </w:r>
      <w:r w:rsidRPr="000841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структурой системы </w:t>
      </w:r>
    </w:p>
    <w:p w14:paraId="1C03FDB9" w14:textId="77777777" w:rsidR="00431C52" w:rsidRPr="004A61D6" w:rsidRDefault="00431C52" w:rsidP="00084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Правильный ответ: формальной</w:t>
      </w:r>
    </w:p>
    <w:p w14:paraId="60295B3A" w14:textId="32D3FF7F" w:rsidR="00431C52" w:rsidRPr="004A61D6" w:rsidRDefault="00431C52" w:rsidP="00084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ОПК-11</w:t>
      </w:r>
    </w:p>
    <w:p w14:paraId="2D9DA2AD" w14:textId="77777777" w:rsidR="00431C52" w:rsidRPr="004A61D6" w:rsidRDefault="00431C52" w:rsidP="000841B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80E2318" w14:textId="4B8BFFA9" w:rsidR="00431C52" w:rsidRPr="00F74C9E" w:rsidRDefault="00431C52" w:rsidP="00F74C9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2.</w:t>
      </w:r>
      <w:r w:rsidRPr="004A6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Погрешность, которая определяется как разн</w:t>
      </w:r>
      <w:r w:rsidR="00C113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ость между измеренным значением </w:t>
      </w:r>
      <w:r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физической величины и ис</w:t>
      </w:r>
      <w:r w:rsidR="0018750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тинным ее значением н</w:t>
      </w:r>
      <w:r w:rsidR="00C113EC">
        <w:rPr>
          <w:rFonts w:ascii="Times New Roman" w:eastAsia="Calibri" w:hAnsi="Times New Roman" w:cs="Times New Roman"/>
          <w:sz w:val="28"/>
          <w:szCs w:val="28"/>
          <w:lang w:eastAsia="ru-RU"/>
        </w:rPr>
        <w:t>азывается ...............</w:t>
      </w:r>
      <w:r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</w:t>
      </w:r>
    </w:p>
    <w:p w14:paraId="316521C4" w14:textId="77777777" w:rsidR="00431C52" w:rsidRPr="004A61D6" w:rsidRDefault="00431C52" w:rsidP="00084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абсолютная / абсолютной</w:t>
      </w:r>
    </w:p>
    <w:p w14:paraId="0FCD3213" w14:textId="09FD81FB" w:rsidR="00431C52" w:rsidRPr="004A61D6" w:rsidRDefault="00431C52" w:rsidP="00084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ОПК-11</w:t>
      </w:r>
    </w:p>
    <w:p w14:paraId="4E06BC86" w14:textId="77777777" w:rsidR="00431C52" w:rsidRPr="004A61D6" w:rsidRDefault="00431C52" w:rsidP="000841B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DAFB086" w14:textId="3F9286DD" w:rsidR="00875F51" w:rsidRPr="00F74C9E" w:rsidRDefault="00F74C9E" w:rsidP="00F74C9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="00431C52" w:rsidRPr="00F74C9E">
        <w:rPr>
          <w:rFonts w:ascii="Times New Roman" w:eastAsia="Calibri" w:hAnsi="Times New Roman" w:cs="Times New Roman"/>
          <w:sz w:val="28"/>
          <w:szCs w:val="28"/>
          <w:lang w:eastAsia="ru-RU"/>
        </w:rPr>
        <w:t>Погрешность, которая определяется отно</w:t>
      </w:r>
      <w:r w:rsidR="00C113EC" w:rsidRPr="00F74C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шением абсолютной погрешности к </w:t>
      </w:r>
      <w:r w:rsidR="00431C52" w:rsidRPr="00F74C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истинному значению измеряемой величины и выражается в процентах или долях единицы, называется </w:t>
      </w:r>
      <w:r w:rsidR="00187502" w:rsidRPr="00F74C9E">
        <w:rPr>
          <w:rFonts w:ascii="Times New Roman" w:eastAsia="Calibri" w:hAnsi="Times New Roman" w:cs="Times New Roman"/>
          <w:sz w:val="28"/>
          <w:szCs w:val="28"/>
          <w:lang w:eastAsia="ru-RU"/>
        </w:rPr>
        <w:t>…………………</w:t>
      </w:r>
      <w:r w:rsidR="00431C52" w:rsidRPr="00F74C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3B008496" w14:textId="77777777" w:rsidR="00431C52" w:rsidRPr="004A61D6" w:rsidRDefault="00431C52" w:rsidP="00084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относительная / относительной</w:t>
      </w:r>
    </w:p>
    <w:p w14:paraId="1DEB4D6E" w14:textId="5D7041AA" w:rsidR="00431C52" w:rsidRPr="004A61D6" w:rsidRDefault="00431C52" w:rsidP="00084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ОПК-11</w:t>
      </w:r>
    </w:p>
    <w:p w14:paraId="67062DC1" w14:textId="77777777" w:rsidR="00431C52" w:rsidRPr="004A61D6" w:rsidRDefault="00431C52" w:rsidP="00084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16392D" w14:textId="77777777" w:rsidR="00431C52" w:rsidRPr="004A61D6" w:rsidRDefault="00431C52" w:rsidP="004A61D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89816970"/>
      <w:r w:rsidRPr="004A6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свободного изложения с расширенным ответом</w:t>
      </w:r>
    </w:p>
    <w:bookmarkEnd w:id="0"/>
    <w:p w14:paraId="369C5B0D" w14:textId="77777777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7502"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Напишите развернутый ответ в свободной форме</w:t>
      </w:r>
    </w:p>
    <w:p w14:paraId="58140F85" w14:textId="177807A8" w:rsidR="00875F51" w:rsidRDefault="00C113EC" w:rsidP="00F74C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31C52"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возможные определения цели</w:t>
      </w:r>
      <w:r w:rsidR="00187502"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…………………….</w:t>
      </w:r>
    </w:p>
    <w:p w14:paraId="443E330D" w14:textId="23235E98" w:rsidR="00431C52" w:rsidRPr="004A61D6" w:rsidRDefault="00B43049" w:rsidP="004A6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</w:t>
      </w:r>
      <w:r w:rsidR="00431C52"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Целью называется </w:t>
      </w:r>
    </w:p>
    <w:p w14:paraId="21394627" w14:textId="1420127F" w:rsidR="00431C52" w:rsidRPr="004A61D6" w:rsidRDefault="00431C52" w:rsidP="004A6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43049"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деальный или реальный предмет сознательного или бессознательного стремления субъекта; </w:t>
      </w:r>
    </w:p>
    <w:p w14:paraId="2D450423" w14:textId="77777777" w:rsidR="00431C52" w:rsidRPr="004A61D6" w:rsidRDefault="00431C52" w:rsidP="004A6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конечный результат, на который преднамеренно направлен процесс; </w:t>
      </w:r>
    </w:p>
    <w:p w14:paraId="4BBC6E82" w14:textId="77777777" w:rsidR="00431C52" w:rsidRPr="004A61D6" w:rsidRDefault="00431C52" w:rsidP="004A6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«доведение возможности до её полного завершения»; </w:t>
      </w:r>
    </w:p>
    <w:p w14:paraId="16E8491F" w14:textId="77777777" w:rsidR="00431C52" w:rsidRPr="004A61D6" w:rsidRDefault="00431C52" w:rsidP="004A6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осознанный образ предвосхищаемого результата.</w:t>
      </w:r>
    </w:p>
    <w:p w14:paraId="172FA3D1" w14:textId="0ABDFF24" w:rsidR="00B43049" w:rsidRPr="004A61D6" w:rsidRDefault="00B43049" w:rsidP="004A6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10 минут</w:t>
      </w:r>
    </w:p>
    <w:p w14:paraId="6849E035" w14:textId="79FA18A3" w:rsidR="00431C52" w:rsidRPr="004A61D6" w:rsidRDefault="00431C52" w:rsidP="004A6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наличие в ответе </w:t>
      </w:r>
      <w:r w:rsidR="00187502"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из</w:t>
      </w: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3049"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</w:t>
      </w:r>
      <w:r w:rsidR="00F7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502"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определений цели</w:t>
      </w:r>
    </w:p>
    <w:p w14:paraId="752B4910" w14:textId="5689C281" w:rsidR="00431C52" w:rsidRPr="004A61D6" w:rsidRDefault="00431C52" w:rsidP="004A6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67E7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омпетенции (индикаторы): ОПК-11</w:t>
      </w:r>
    </w:p>
    <w:p w14:paraId="189ED5AA" w14:textId="77777777" w:rsidR="00431C52" w:rsidRPr="004A61D6" w:rsidRDefault="00431C52" w:rsidP="004A6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78F23" w14:textId="77777777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87502"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Напишите развернутый ответ в свободной форме</w:t>
      </w:r>
    </w:p>
    <w:p w14:paraId="25BAE3EB" w14:textId="20F7636E" w:rsidR="00431C52" w:rsidRPr="004A61D6" w:rsidRDefault="00C113EC" w:rsidP="004A61D6">
      <w:pPr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431C5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Техническим уровнем называется</w:t>
      </w:r>
      <w:r w:rsidR="0018750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…………………</w:t>
      </w:r>
    </w:p>
    <w:p w14:paraId="0DC67CAD" w14:textId="77777777" w:rsidR="00431C52" w:rsidRPr="004A61D6" w:rsidRDefault="00431C52" w:rsidP="004A61D6">
      <w:pPr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B691BCD" w14:textId="4DAE36FF" w:rsidR="00B43049" w:rsidRPr="004A61D6" w:rsidRDefault="00B43049" w:rsidP="00C113EC">
      <w:pPr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Ожидаемый результат</w:t>
      </w:r>
      <w:r w:rsidR="00431C5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: Характеристика исследуемого объекта техники, основанная на сопоставлении значений показателей, характеризующих его техническое совершенство (например, эффективности использования по назначению), с соответс</w:t>
      </w:r>
      <w:r w:rsidR="0018750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твующими показателями аналогов.</w:t>
      </w:r>
    </w:p>
    <w:p w14:paraId="0721D3D0" w14:textId="6FBEE724" w:rsidR="00B43049" w:rsidRPr="004A61D6" w:rsidRDefault="00B43049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Время выполнения: 10 минут</w:t>
      </w:r>
    </w:p>
    <w:p w14:paraId="1133AA1D" w14:textId="3A5C6F2D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  <w:r w:rsidR="00187502" w:rsidRPr="004A61D6">
        <w:rPr>
          <w:rFonts w:ascii="Times New Roman" w:eastAsia="Calibri" w:hAnsi="Times New Roman" w:cs="Times New Roman"/>
          <w:sz w:val="28"/>
          <w:szCs w:val="28"/>
        </w:rPr>
        <w:t>определение технического уровня (сопоставление показателей, техническое совершенство)</w:t>
      </w:r>
    </w:p>
    <w:p w14:paraId="0611D56F" w14:textId="7DF7B044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ОПК-11</w:t>
      </w:r>
    </w:p>
    <w:p w14:paraId="7535ADF5" w14:textId="77777777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5F7768" w14:textId="62127AB3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74C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Напишите развернутый ответ в свободной форме</w:t>
      </w:r>
    </w:p>
    <w:p w14:paraId="14A4517D" w14:textId="0FDF40A1" w:rsidR="00875F51" w:rsidRDefault="00C113EC" w:rsidP="00F74C9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431C5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Что представляет собой классификация</w:t>
      </w:r>
      <w:r w:rsidR="000363D4">
        <w:rPr>
          <w:rFonts w:ascii="Times New Roman" w:eastAsia="Calibri" w:hAnsi="Times New Roman" w:cs="Times New Roman"/>
          <w:sz w:val="28"/>
          <w:szCs w:val="28"/>
          <w:lang w:eastAsia="ru-RU"/>
        </w:rPr>
        <w:t>?</w:t>
      </w:r>
      <w:r w:rsidR="00431C5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61D2D4CD" w14:textId="6D1B215F" w:rsidR="00B43049" w:rsidRPr="004A61D6" w:rsidRDefault="00B43049" w:rsidP="00C113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Ожидаемый результат</w:t>
      </w:r>
      <w:r w:rsidR="00431C5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Классификация представляет собой распределение предметов, явлений и понятий по классам, группам, отделам, разрядам в зависимости от общих признаков, например, классификация затрат, основных средств, материалов, счетов бухгалтерского учета и т.д. </w:t>
      </w:r>
    </w:p>
    <w:p w14:paraId="0C179269" w14:textId="1925FFCB" w:rsidR="00B43049" w:rsidRPr="004A61D6" w:rsidRDefault="00B43049" w:rsidP="004A61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Время выполнения: 10 минут</w:t>
      </w:r>
    </w:p>
    <w:p w14:paraId="3F87E5D5" w14:textId="1FBC0BA6" w:rsidR="00431C52" w:rsidRPr="004A61D6" w:rsidRDefault="00431C52" w:rsidP="004A61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Критерии оценивания: наличие в ответе </w:t>
      </w:r>
      <w:r w:rsidR="0018750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распределение предметов </w:t>
      </w:r>
    </w:p>
    <w:p w14:paraId="5B88E00A" w14:textId="7C80538E" w:rsidR="00431C52" w:rsidRPr="004A61D6" w:rsidRDefault="00431C52" w:rsidP="004A61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 (индикаторы): ОПК-11</w:t>
      </w:r>
    </w:p>
    <w:p w14:paraId="2D07BA4C" w14:textId="77777777" w:rsidR="00431C52" w:rsidRPr="004A61D6" w:rsidRDefault="00431C52" w:rsidP="004A61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9F04113" w14:textId="77777777" w:rsidR="00B43049" w:rsidRPr="004A61D6" w:rsidRDefault="00B43049" w:rsidP="004A61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4130DA76" w14:textId="77777777" w:rsidR="00B43049" w:rsidRPr="004A61D6" w:rsidRDefault="00B43049" w:rsidP="004A61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657CEF40" w14:textId="77777777" w:rsidR="00B43049" w:rsidRPr="004A61D6" w:rsidRDefault="00B43049" w:rsidP="004A61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04DB28C5" w14:textId="77777777" w:rsidR="00B43049" w:rsidRPr="004A61D6" w:rsidRDefault="00B43049" w:rsidP="004A61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34417FFA" w14:textId="77777777" w:rsidR="00B43049" w:rsidRPr="004A61D6" w:rsidRDefault="00B43049" w:rsidP="004A61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1657B943" w14:textId="77777777" w:rsidR="00B43049" w:rsidRPr="004A61D6" w:rsidRDefault="00B43049" w:rsidP="004A61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27A19138" w14:textId="77777777" w:rsidR="00B43049" w:rsidRPr="004A61D6" w:rsidRDefault="00B43049" w:rsidP="004A61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256DADB5" w14:textId="77777777" w:rsidR="00B43049" w:rsidRPr="004A61D6" w:rsidRDefault="00B43049" w:rsidP="004A61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51339F6A" w14:textId="77777777" w:rsidR="00B43049" w:rsidRDefault="00B43049" w:rsidP="004A61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0E6D7269" w14:textId="77777777" w:rsidR="00F74C9E" w:rsidRDefault="00F74C9E" w:rsidP="004A61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5F4FF4CC" w14:textId="77777777" w:rsidR="00F74C9E" w:rsidRDefault="00F74C9E" w:rsidP="004A61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58F3DEB6" w14:textId="77777777" w:rsidR="00F74C9E" w:rsidRDefault="00F74C9E" w:rsidP="004A61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71483EFA" w14:textId="77777777" w:rsidR="00F74C9E" w:rsidRDefault="00F74C9E" w:rsidP="004A61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000DA913" w14:textId="77777777" w:rsidR="00F74C9E" w:rsidRDefault="00F74C9E" w:rsidP="004A61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78524D87" w14:textId="77777777" w:rsidR="00F74C9E" w:rsidRDefault="00F74C9E" w:rsidP="004A61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101ACC66" w14:textId="77777777" w:rsidR="00F74C9E" w:rsidRDefault="00F74C9E" w:rsidP="004A61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40706784" w14:textId="77777777" w:rsidR="00F74C9E" w:rsidRDefault="00F74C9E" w:rsidP="004A61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380CFDE3" w14:textId="77777777" w:rsidR="00F74C9E" w:rsidRDefault="00F74C9E" w:rsidP="004A61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4DACBA62" w14:textId="77777777" w:rsidR="00F74C9E" w:rsidRDefault="00F74C9E" w:rsidP="004A61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55612D52" w14:textId="77777777" w:rsidR="00F74C9E" w:rsidRDefault="00F74C9E" w:rsidP="004A61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0B5F62BF" w14:textId="77777777" w:rsidR="00F74C9E" w:rsidRDefault="00F74C9E" w:rsidP="004A61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13D6DDBC" w14:textId="77777777" w:rsidR="00F74C9E" w:rsidRDefault="00F74C9E" w:rsidP="004A61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22F6FA39" w14:textId="77777777" w:rsidR="00F74C9E" w:rsidRDefault="00F74C9E" w:rsidP="004A61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6E5F1E8B" w14:textId="77777777" w:rsidR="00E04E23" w:rsidRDefault="00E04E23" w:rsidP="00431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04E23" w:rsidSect="00C113EC">
      <w:foot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F7995" w14:textId="77777777" w:rsidR="008014A4" w:rsidRDefault="008014A4" w:rsidP="00C113EC">
      <w:pPr>
        <w:spacing w:after="0" w:line="240" w:lineRule="auto"/>
      </w:pPr>
      <w:r>
        <w:separator/>
      </w:r>
    </w:p>
  </w:endnote>
  <w:endnote w:type="continuationSeparator" w:id="0">
    <w:p w14:paraId="1D5C1FCD" w14:textId="77777777" w:rsidR="008014A4" w:rsidRDefault="008014A4" w:rsidP="00C11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3288870"/>
      <w:docPartObj>
        <w:docPartGallery w:val="Page Numbers (Bottom of Page)"/>
        <w:docPartUnique/>
      </w:docPartObj>
    </w:sdtPr>
    <w:sdtContent>
      <w:p w14:paraId="3C8FC488" w14:textId="52544BFD" w:rsidR="00C113EC" w:rsidRDefault="00C113E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E23">
          <w:rPr>
            <w:noProof/>
          </w:rPr>
          <w:t>8</w:t>
        </w:r>
        <w:r>
          <w:fldChar w:fldCharType="end"/>
        </w:r>
      </w:p>
    </w:sdtContent>
  </w:sdt>
  <w:p w14:paraId="326051BA" w14:textId="77777777" w:rsidR="00C113EC" w:rsidRDefault="00C113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44365" w14:textId="77777777" w:rsidR="008014A4" w:rsidRDefault="008014A4" w:rsidP="00C113EC">
      <w:pPr>
        <w:spacing w:after="0" w:line="240" w:lineRule="auto"/>
      </w:pPr>
      <w:r>
        <w:separator/>
      </w:r>
    </w:p>
  </w:footnote>
  <w:footnote w:type="continuationSeparator" w:id="0">
    <w:p w14:paraId="3F36CD09" w14:textId="77777777" w:rsidR="008014A4" w:rsidRDefault="008014A4" w:rsidP="00C11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B6F95"/>
    <w:multiLevelType w:val="hybridMultilevel"/>
    <w:tmpl w:val="9DF2C774"/>
    <w:lvl w:ilvl="0" w:tplc="51DA8098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82940"/>
    <w:multiLevelType w:val="hybridMultilevel"/>
    <w:tmpl w:val="F87C36F6"/>
    <w:lvl w:ilvl="0" w:tplc="7DBC0ED8">
      <w:start w:val="3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6B8477E"/>
    <w:multiLevelType w:val="hybridMultilevel"/>
    <w:tmpl w:val="2626DF4C"/>
    <w:lvl w:ilvl="0" w:tplc="5ED6A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F76AB7"/>
    <w:multiLevelType w:val="hybridMultilevel"/>
    <w:tmpl w:val="8BAEF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D0BEE"/>
    <w:multiLevelType w:val="hybridMultilevel"/>
    <w:tmpl w:val="D01073F8"/>
    <w:lvl w:ilvl="0" w:tplc="791460D8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5" w15:restartNumberingAfterBreak="0">
    <w:nsid w:val="7ACF3A32"/>
    <w:multiLevelType w:val="hybridMultilevel"/>
    <w:tmpl w:val="1B6C53E2"/>
    <w:lvl w:ilvl="0" w:tplc="B16AD25E">
      <w:start w:val="1"/>
      <w:numFmt w:val="decimal"/>
      <w:lvlText w:val="%1."/>
      <w:lvlJc w:val="left"/>
      <w:pPr>
        <w:ind w:left="1945" w:hanging="12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31468279">
    <w:abstractNumId w:val="3"/>
  </w:num>
  <w:num w:numId="2" w16cid:durableId="1813667581">
    <w:abstractNumId w:val="4"/>
  </w:num>
  <w:num w:numId="3" w16cid:durableId="1286540089">
    <w:abstractNumId w:val="5"/>
  </w:num>
  <w:num w:numId="4" w16cid:durableId="1062211736">
    <w:abstractNumId w:val="0"/>
  </w:num>
  <w:num w:numId="5" w16cid:durableId="144199456">
    <w:abstractNumId w:val="2"/>
  </w:num>
  <w:num w:numId="6" w16cid:durableId="64911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C52"/>
    <w:rsid w:val="000363D4"/>
    <w:rsid w:val="000841BE"/>
    <w:rsid w:val="00187502"/>
    <w:rsid w:val="002B2418"/>
    <w:rsid w:val="00307A72"/>
    <w:rsid w:val="00431C52"/>
    <w:rsid w:val="0046380E"/>
    <w:rsid w:val="004920F4"/>
    <w:rsid w:val="004A61D6"/>
    <w:rsid w:val="00667E72"/>
    <w:rsid w:val="006B4D35"/>
    <w:rsid w:val="00755BDD"/>
    <w:rsid w:val="007E6ECA"/>
    <w:rsid w:val="008014A4"/>
    <w:rsid w:val="00875F51"/>
    <w:rsid w:val="009E1DCB"/>
    <w:rsid w:val="00B040B4"/>
    <w:rsid w:val="00B34055"/>
    <w:rsid w:val="00B43049"/>
    <w:rsid w:val="00C113EC"/>
    <w:rsid w:val="00CC4ACE"/>
    <w:rsid w:val="00E04E23"/>
    <w:rsid w:val="00F7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27D4"/>
  <w15:docId w15:val="{6953818D-D891-4CC9-A8A0-07F21834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39"/>
    <w:rsid w:val="00431C52"/>
    <w:pPr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1C52"/>
    <w:pPr>
      <w:ind w:left="720"/>
      <w:contextualSpacing/>
    </w:pPr>
  </w:style>
  <w:style w:type="table" w:styleId="a3">
    <w:name w:val="Table Grid"/>
    <w:basedOn w:val="a1"/>
    <w:uiPriority w:val="59"/>
    <w:rsid w:val="00431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4A61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C11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13EC"/>
  </w:style>
  <w:style w:type="paragraph" w:styleId="a7">
    <w:name w:val="footer"/>
    <w:basedOn w:val="a"/>
    <w:link w:val="a8"/>
    <w:uiPriority w:val="99"/>
    <w:unhideWhenUsed/>
    <w:rsid w:val="00C11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13EC"/>
  </w:style>
  <w:style w:type="table" w:customStyle="1" w:styleId="10">
    <w:name w:val="Сетка таблицы1"/>
    <w:basedOn w:val="a1"/>
    <w:next w:val="a3"/>
    <w:uiPriority w:val="39"/>
    <w:rsid w:val="00E04E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Анастасия Загородняя</cp:lastModifiedBy>
  <cp:revision>9</cp:revision>
  <dcterms:created xsi:type="dcterms:W3CDTF">2025-03-02T10:10:00Z</dcterms:created>
  <dcterms:modified xsi:type="dcterms:W3CDTF">2025-03-16T20:09:00Z</dcterms:modified>
</cp:coreProperties>
</file>