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43731" w14:textId="77777777" w:rsidR="00282CA8" w:rsidRPr="00282CA8" w:rsidRDefault="00282CA8" w:rsidP="00282C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2BF62B5E" w14:textId="77777777" w:rsidR="00282CA8" w:rsidRPr="00282CA8" w:rsidRDefault="00282CA8" w:rsidP="00282CA8">
      <w:pPr>
        <w:suppressAutoHyphens/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«</w:t>
      </w:r>
      <w:r w:rsidRPr="00282CA8">
        <w:rPr>
          <w:rFonts w:ascii="Times New Roman" w:eastAsia="Calibri" w:hAnsi="Times New Roman" w:cs="Times New Roman"/>
          <w:b/>
          <w:sz w:val="28"/>
          <w:szCs w:val="28"/>
        </w:rPr>
        <w:t>Философия»</w:t>
      </w:r>
    </w:p>
    <w:p w14:paraId="1DEA8373" w14:textId="77777777" w:rsidR="00282CA8" w:rsidRPr="00282CA8" w:rsidRDefault="00282CA8" w:rsidP="00282CA8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C1A57F" w14:textId="0D369CA0" w:rsid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</w:t>
      </w:r>
    </w:p>
    <w:p w14:paraId="0323666B" w14:textId="77777777" w:rsidR="00830290" w:rsidRPr="00282CA8" w:rsidRDefault="00830290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7F6E75B" w14:textId="77777777" w:rsidR="00282CA8" w:rsidRPr="00282CA8" w:rsidRDefault="00282CA8" w:rsidP="00282CA8">
      <w:pPr>
        <w:spacing w:after="0" w:line="240" w:lineRule="auto"/>
        <w:ind w:firstLine="426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66166F5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5B9476D" w14:textId="6467B9A7" w:rsidR="00282CA8" w:rsidRPr="00F14856" w:rsidRDefault="00F14856" w:rsidP="00F1485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282CA8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ответ.</w:t>
      </w:r>
    </w:p>
    <w:p w14:paraId="2FF5E1A3" w14:textId="77777777" w:rsidR="00282CA8" w:rsidRPr="00282CA8" w:rsidRDefault="00282CA8" w:rsidP="00282CA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Выделите вид мировоззрения, исходящий из веры человека в сверхъестественное начало: </w:t>
      </w:r>
    </w:p>
    <w:p w14:paraId="06DDF72C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философское</w:t>
      </w:r>
    </w:p>
    <w:p w14:paraId="0C5FF501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религиозное</w:t>
      </w:r>
    </w:p>
    <w:p w14:paraId="5846ECAC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мифологическое</w:t>
      </w:r>
    </w:p>
    <w:p w14:paraId="33F25D00" w14:textId="77777777" w:rsidR="00282CA8" w:rsidRPr="00282CA8" w:rsidRDefault="00282CA8" w:rsidP="00282CA8">
      <w:pPr>
        <w:tabs>
          <w:tab w:val="left" w:pos="113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эстетическое</w:t>
      </w:r>
    </w:p>
    <w:p w14:paraId="73E68CA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Б</w:t>
      </w:r>
    </w:p>
    <w:p w14:paraId="6EAF0A0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C21B33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E46599" w14:textId="4C45247C" w:rsidR="00282CA8" w:rsidRPr="00F14856" w:rsidRDefault="00F14856" w:rsidP="00F148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282CA8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ответ.</w:t>
      </w:r>
    </w:p>
    <w:p w14:paraId="2C1A6FA8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Главная отличительная особенность религии от мифологии заключается в: </w:t>
      </w:r>
    </w:p>
    <w:p w14:paraId="0D3A480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поиске новых путей получения знаний</w:t>
      </w:r>
    </w:p>
    <w:p w14:paraId="0FEA707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конкретизации знаний об окружающей действительности</w:t>
      </w:r>
    </w:p>
    <w:p w14:paraId="2FE94DFD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разделении субъекта и объекта</w:t>
      </w:r>
    </w:p>
    <w:p w14:paraId="2461A4B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формировании сверхъестественного начала</w:t>
      </w:r>
    </w:p>
    <w:p w14:paraId="50F82CE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Г</w:t>
      </w:r>
    </w:p>
    <w:p w14:paraId="5BE0B8B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221A945" w14:textId="77777777" w:rsidR="00F14856" w:rsidRDefault="00F14856" w:rsidP="00F148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F629A00" w14:textId="509D6B13" w:rsidR="00282CA8" w:rsidRPr="00F14856" w:rsidRDefault="00F14856" w:rsidP="00F14856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282CA8" w:rsidRPr="00F14856">
        <w:rPr>
          <w:rFonts w:ascii="Times New Roman" w:eastAsia="Calibri" w:hAnsi="Times New Roman" w:cs="Times New Roman"/>
          <w:sz w:val="28"/>
          <w:szCs w:val="28"/>
        </w:rPr>
        <w:t>Выберите один правильный ответ.</w:t>
      </w:r>
    </w:p>
    <w:p w14:paraId="14BACDCA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Основным принципом Средневековой философии является: </w:t>
      </w:r>
    </w:p>
    <w:p w14:paraId="5D75856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космоцентризм</w:t>
      </w:r>
      <w:proofErr w:type="spellEnd"/>
    </w:p>
    <w:p w14:paraId="008C14D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антропоцентризм</w:t>
      </w:r>
    </w:p>
    <w:p w14:paraId="1908541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теоцентризм</w:t>
      </w:r>
      <w:proofErr w:type="spellEnd"/>
    </w:p>
    <w:p w14:paraId="6F8E19D1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пантеизм</w:t>
      </w:r>
    </w:p>
    <w:p w14:paraId="3981661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14:paraId="3437607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631376D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928043A" w14:textId="77777777" w:rsidR="00282CA8" w:rsidRPr="00282CA8" w:rsidRDefault="00282CA8" w:rsidP="00282CA8">
      <w:pPr>
        <w:spacing w:after="0" w:line="240" w:lineRule="auto"/>
        <w:ind w:left="851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соответствия</w:t>
      </w:r>
    </w:p>
    <w:p w14:paraId="137FE99A" w14:textId="77777777" w:rsidR="005F04F0" w:rsidRDefault="005F04F0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36DE50" w14:textId="4AC570A9" w:rsidR="00282CA8" w:rsidRPr="005F04F0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04F0">
        <w:rPr>
          <w:rFonts w:ascii="Times New Roman" w:eastAsia="Calibri" w:hAnsi="Times New Roman" w:cs="Times New Roman"/>
          <w:sz w:val="28"/>
          <w:szCs w:val="28"/>
        </w:rPr>
        <w:t>1. Установите соответствие представления о человеке с моделью культуры.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6243"/>
        <w:gridCol w:w="567"/>
        <w:gridCol w:w="1979"/>
      </w:tblGrid>
      <w:tr w:rsidR="005F04F0" w:rsidRPr="002272E1" w14:paraId="60FFD30B" w14:textId="77777777" w:rsidTr="005F04F0">
        <w:tc>
          <w:tcPr>
            <w:tcW w:w="556" w:type="dxa"/>
          </w:tcPr>
          <w:p w14:paraId="241CB6E9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43" w:type="dxa"/>
          </w:tcPr>
          <w:p w14:paraId="7CA1CF00" w14:textId="2A8F3AF3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Представление о человеке</w:t>
            </w:r>
          </w:p>
        </w:tc>
        <w:tc>
          <w:tcPr>
            <w:tcW w:w="567" w:type="dxa"/>
          </w:tcPr>
          <w:p w14:paraId="668F2257" w14:textId="77777777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14:paraId="1C2560D0" w14:textId="53D54A3D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Модель культуры</w:t>
            </w:r>
          </w:p>
        </w:tc>
      </w:tr>
      <w:tr w:rsidR="005F04F0" w:rsidRPr="002272E1" w14:paraId="5FDEF148" w14:textId="77777777" w:rsidTr="005F04F0">
        <w:trPr>
          <w:trHeight w:val="559"/>
        </w:trPr>
        <w:tc>
          <w:tcPr>
            <w:tcW w:w="556" w:type="dxa"/>
          </w:tcPr>
          <w:p w14:paraId="515031C6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</w:t>
            </w:r>
          </w:p>
        </w:tc>
        <w:tc>
          <w:tcPr>
            <w:tcW w:w="6243" w:type="dxa"/>
          </w:tcPr>
          <w:p w14:paraId="0C925E89" w14:textId="38B2C0B9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человек - сложный, многогранный и фрагментированный субъект, лишенный единой идентичности или сущности, целью деятельности которого становится не творчество или познание, а компиляция и «цитирование» </w:t>
            </w:r>
          </w:p>
        </w:tc>
        <w:tc>
          <w:tcPr>
            <w:tcW w:w="567" w:type="dxa"/>
          </w:tcPr>
          <w:p w14:paraId="66416CEF" w14:textId="382D224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979" w:type="dxa"/>
          </w:tcPr>
          <w:p w14:paraId="1F8D6D03" w14:textId="77777777" w:rsidR="005F04F0" w:rsidRPr="00282CA8" w:rsidRDefault="005F04F0" w:rsidP="005F04F0">
            <w:pPr>
              <w:spacing w:after="0" w:line="240" w:lineRule="auto"/>
              <w:ind w:right="-86" w:firstLine="1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классическая модель культуры</w:t>
            </w:r>
          </w:p>
          <w:p w14:paraId="76FCEB61" w14:textId="3688220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F0" w:rsidRPr="002272E1" w14:paraId="64FDCFF2" w14:textId="77777777" w:rsidTr="005F04F0">
        <w:tc>
          <w:tcPr>
            <w:tcW w:w="556" w:type="dxa"/>
          </w:tcPr>
          <w:p w14:paraId="06DB398A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6243" w:type="dxa"/>
          </w:tcPr>
          <w:p w14:paraId="233B2991" w14:textId="673E964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человек – субъект культуры, выступающий как разумное динамическое существо, развивающее свой дух и создающее культуру</w:t>
            </w:r>
          </w:p>
        </w:tc>
        <w:tc>
          <w:tcPr>
            <w:tcW w:w="567" w:type="dxa"/>
          </w:tcPr>
          <w:p w14:paraId="2FB66FA0" w14:textId="023908C6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979" w:type="dxa"/>
          </w:tcPr>
          <w:p w14:paraId="14477E19" w14:textId="77777777" w:rsidR="005F04F0" w:rsidRPr="00282CA8" w:rsidRDefault="005F04F0" w:rsidP="005F04F0">
            <w:pPr>
              <w:spacing w:after="0" w:line="240" w:lineRule="auto"/>
              <w:ind w:right="-86" w:firstLine="1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модернисткая</w:t>
            </w:r>
            <w:proofErr w:type="spellEnd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модель культуры</w:t>
            </w:r>
          </w:p>
          <w:p w14:paraId="04E51FB3" w14:textId="611240A9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04F0" w:rsidRPr="002272E1" w14:paraId="33992147" w14:textId="77777777" w:rsidTr="005F04F0">
        <w:tc>
          <w:tcPr>
            <w:tcW w:w="556" w:type="dxa"/>
          </w:tcPr>
          <w:p w14:paraId="781F6069" w14:textId="77777777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6243" w:type="dxa"/>
          </w:tcPr>
          <w:p w14:paraId="66C292C1" w14:textId="18A826AF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Человек – это переживающее существо, которое оценивает культуру как повседневную реальность, имеющую скрытые смыслы</w:t>
            </w:r>
          </w:p>
        </w:tc>
        <w:tc>
          <w:tcPr>
            <w:tcW w:w="567" w:type="dxa"/>
          </w:tcPr>
          <w:p w14:paraId="5184E4A2" w14:textId="18F918F5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979" w:type="dxa"/>
          </w:tcPr>
          <w:p w14:paraId="7243F19E" w14:textId="3F98922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постмодернисткая</w:t>
            </w:r>
            <w:proofErr w:type="spellEnd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модель культуры</w:t>
            </w:r>
          </w:p>
        </w:tc>
      </w:tr>
    </w:tbl>
    <w:p w14:paraId="660D9560" w14:textId="77777777" w:rsidR="005F04F0" w:rsidRPr="002272E1" w:rsidRDefault="005F04F0" w:rsidP="005F04F0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3539"/>
        <w:gridCol w:w="2835"/>
        <w:gridCol w:w="2977"/>
      </w:tblGrid>
      <w:tr w:rsidR="005F04F0" w:rsidRPr="002272E1" w14:paraId="75FFA87F" w14:textId="77777777" w:rsidTr="005F04F0">
        <w:tc>
          <w:tcPr>
            <w:tcW w:w="3539" w:type="dxa"/>
          </w:tcPr>
          <w:p w14:paraId="32287A6A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35" w:type="dxa"/>
          </w:tcPr>
          <w:p w14:paraId="55ECF59F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977" w:type="dxa"/>
          </w:tcPr>
          <w:p w14:paraId="7E97A8AE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F04F0" w:rsidRPr="002272E1" w14:paraId="15B4D631" w14:textId="77777777" w:rsidTr="005F04F0">
        <w:tc>
          <w:tcPr>
            <w:tcW w:w="3539" w:type="dxa"/>
          </w:tcPr>
          <w:p w14:paraId="6BF01475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835" w:type="dxa"/>
          </w:tcPr>
          <w:p w14:paraId="744DC450" w14:textId="5AB4CCF1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977" w:type="dxa"/>
          </w:tcPr>
          <w:p w14:paraId="66711BFC" w14:textId="77777777" w:rsidR="005F04F0" w:rsidRPr="002272E1" w:rsidRDefault="005F04F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467CC46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3B877A8F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775A34E" w14:textId="77777777" w:rsidR="00282CA8" w:rsidRPr="005F04F0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5F04F0">
        <w:rPr>
          <w:rFonts w:ascii="Times New Roman" w:eastAsia="Calibri" w:hAnsi="Times New Roman" w:cs="Times New Roman"/>
          <w:sz w:val="28"/>
          <w:szCs w:val="28"/>
        </w:rPr>
        <w:t>2. Установите соответствие высказываний с их авторами.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6243"/>
        <w:gridCol w:w="567"/>
        <w:gridCol w:w="1979"/>
      </w:tblGrid>
      <w:tr w:rsidR="005F04F0" w:rsidRPr="002272E1" w14:paraId="0A391888" w14:textId="77777777" w:rsidTr="001212C0">
        <w:trPr>
          <w:trHeight w:val="341"/>
        </w:trPr>
        <w:tc>
          <w:tcPr>
            <w:tcW w:w="556" w:type="dxa"/>
          </w:tcPr>
          <w:p w14:paraId="42CCE2DC" w14:textId="4C1FD262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6243" w:type="dxa"/>
          </w:tcPr>
          <w:p w14:paraId="4927E996" w14:textId="580A177E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Познай самого себя</w:t>
            </w:r>
          </w:p>
        </w:tc>
        <w:tc>
          <w:tcPr>
            <w:tcW w:w="567" w:type="dxa"/>
          </w:tcPr>
          <w:p w14:paraId="1B390D44" w14:textId="0EE4497B" w:rsidR="005F04F0" w:rsidRPr="002272E1" w:rsidRDefault="005F04F0" w:rsidP="005F04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1979" w:type="dxa"/>
          </w:tcPr>
          <w:p w14:paraId="76BEA126" w14:textId="222A9E51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Р. Декарт</w:t>
            </w:r>
          </w:p>
        </w:tc>
      </w:tr>
      <w:tr w:rsidR="005F04F0" w:rsidRPr="002272E1" w14:paraId="1FFFBDE7" w14:textId="77777777" w:rsidTr="00E41C93">
        <w:trPr>
          <w:trHeight w:val="559"/>
        </w:trPr>
        <w:tc>
          <w:tcPr>
            <w:tcW w:w="556" w:type="dxa"/>
          </w:tcPr>
          <w:p w14:paraId="4B6ED845" w14:textId="7A15F7C1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43" w:type="dxa"/>
          </w:tcPr>
          <w:p w14:paraId="766BB81D" w14:textId="71D8F1F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Бог умер</w:t>
            </w: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D8323B4" w14:textId="66E39B18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1979" w:type="dxa"/>
          </w:tcPr>
          <w:p w14:paraId="76FB4129" w14:textId="67A58D19" w:rsidR="005F04F0" w:rsidRPr="002272E1" w:rsidRDefault="005F04F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И.Кант</w:t>
            </w:r>
            <w:proofErr w:type="spellEnd"/>
          </w:p>
        </w:tc>
      </w:tr>
      <w:tr w:rsidR="005F04F0" w:rsidRPr="002272E1" w14:paraId="26A0F0D6" w14:textId="77777777" w:rsidTr="001212C0">
        <w:trPr>
          <w:trHeight w:val="428"/>
        </w:trPr>
        <w:tc>
          <w:tcPr>
            <w:tcW w:w="556" w:type="dxa"/>
          </w:tcPr>
          <w:p w14:paraId="31251213" w14:textId="0FC18B7C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243" w:type="dxa"/>
          </w:tcPr>
          <w:p w14:paraId="76331D7E" w14:textId="01968E7E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Мыслю, следовательно, существую</w:t>
            </w:r>
          </w:p>
        </w:tc>
        <w:tc>
          <w:tcPr>
            <w:tcW w:w="567" w:type="dxa"/>
          </w:tcPr>
          <w:p w14:paraId="21FF6CA0" w14:textId="44C1D66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1979" w:type="dxa"/>
          </w:tcPr>
          <w:p w14:paraId="45F016A1" w14:textId="218ADF4F" w:rsidR="005F04F0" w:rsidRPr="002272E1" w:rsidRDefault="001212C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Ф.Ницше</w:t>
            </w:r>
            <w:proofErr w:type="spellEnd"/>
          </w:p>
        </w:tc>
      </w:tr>
      <w:tr w:rsidR="005F04F0" w:rsidRPr="002272E1" w14:paraId="2BE56821" w14:textId="77777777" w:rsidTr="00E41C93">
        <w:tc>
          <w:tcPr>
            <w:tcW w:w="556" w:type="dxa"/>
          </w:tcPr>
          <w:p w14:paraId="07440D20" w14:textId="11A95285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6243" w:type="dxa"/>
          </w:tcPr>
          <w:p w14:paraId="58B82DC2" w14:textId="7DDE663D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Всё течёт, всё меняется</w:t>
            </w:r>
          </w:p>
        </w:tc>
        <w:tc>
          <w:tcPr>
            <w:tcW w:w="567" w:type="dxa"/>
          </w:tcPr>
          <w:p w14:paraId="2CC060F7" w14:textId="5EE9D3C3" w:rsidR="005F04F0" w:rsidRPr="002272E1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79" w:type="dxa"/>
          </w:tcPr>
          <w:p w14:paraId="6B54B660" w14:textId="5855C220" w:rsidR="005F04F0" w:rsidRPr="002272E1" w:rsidRDefault="001212C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Сократ</w:t>
            </w:r>
          </w:p>
        </w:tc>
      </w:tr>
      <w:tr w:rsidR="005F04F0" w:rsidRPr="002272E1" w14:paraId="71D1B1B0" w14:textId="77777777" w:rsidTr="00E41C93">
        <w:tc>
          <w:tcPr>
            <w:tcW w:w="556" w:type="dxa"/>
          </w:tcPr>
          <w:p w14:paraId="3878E292" w14:textId="5B24FF64" w:rsidR="005F04F0" w:rsidRDefault="005F04F0" w:rsidP="005F04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6243" w:type="dxa"/>
          </w:tcPr>
          <w:p w14:paraId="1098DCE6" w14:textId="58052E34" w:rsidR="005F04F0" w:rsidRPr="00282CA8" w:rsidRDefault="005F04F0" w:rsidP="005F04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Две вещи наполняют душу всегда новым и всё более сильным удивлением и благоговением, чем чаще и продолжительнее мы размышляем о них, — это звёздное небо надо мной и моральный закон во мне</w:t>
            </w:r>
          </w:p>
        </w:tc>
        <w:tc>
          <w:tcPr>
            <w:tcW w:w="567" w:type="dxa"/>
          </w:tcPr>
          <w:p w14:paraId="535F1F92" w14:textId="39E6B9E7" w:rsidR="005F04F0" w:rsidRPr="00282CA8" w:rsidRDefault="005F04F0" w:rsidP="005F04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1979" w:type="dxa"/>
          </w:tcPr>
          <w:p w14:paraId="034B10D7" w14:textId="6366609B" w:rsidR="005F04F0" w:rsidRPr="00282CA8" w:rsidRDefault="001212C0" w:rsidP="005F04F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Гераклит</w:t>
            </w:r>
          </w:p>
        </w:tc>
      </w:tr>
    </w:tbl>
    <w:p w14:paraId="1AD87928" w14:textId="77777777" w:rsidR="005F04F0" w:rsidRPr="002272E1" w:rsidRDefault="005F04F0" w:rsidP="005F04F0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1696"/>
        <w:gridCol w:w="1985"/>
        <w:gridCol w:w="1984"/>
        <w:gridCol w:w="1843"/>
        <w:gridCol w:w="1843"/>
      </w:tblGrid>
      <w:tr w:rsidR="001212C0" w:rsidRPr="002272E1" w14:paraId="3B76AB49" w14:textId="06FEA17D" w:rsidTr="001212C0">
        <w:tc>
          <w:tcPr>
            <w:tcW w:w="1696" w:type="dxa"/>
          </w:tcPr>
          <w:p w14:paraId="7DACABB9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85" w:type="dxa"/>
          </w:tcPr>
          <w:p w14:paraId="6444E140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984" w:type="dxa"/>
          </w:tcPr>
          <w:p w14:paraId="418236A2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7185F82C" w14:textId="796DCD71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14:paraId="3B8E9FEE" w14:textId="046F52D4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212C0" w:rsidRPr="002272E1" w14:paraId="04E54FA3" w14:textId="699A2F52" w:rsidTr="001212C0">
        <w:tc>
          <w:tcPr>
            <w:tcW w:w="1696" w:type="dxa"/>
          </w:tcPr>
          <w:p w14:paraId="5295DF78" w14:textId="6C1CF80C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985" w:type="dxa"/>
          </w:tcPr>
          <w:p w14:paraId="5AAAD12A" w14:textId="4AAC075D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984" w:type="dxa"/>
          </w:tcPr>
          <w:p w14:paraId="6627188A" w14:textId="10354BF2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843" w:type="dxa"/>
          </w:tcPr>
          <w:p w14:paraId="5B165007" w14:textId="4C1FCB32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1843" w:type="dxa"/>
          </w:tcPr>
          <w:p w14:paraId="02090453" w14:textId="1886DAD4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6DE4B85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A80C64E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944A356" w14:textId="77777777" w:rsidR="00282CA8" w:rsidRPr="001212C0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12C0">
        <w:rPr>
          <w:rFonts w:ascii="Times New Roman" w:eastAsia="Calibri" w:hAnsi="Times New Roman" w:cs="Times New Roman"/>
          <w:sz w:val="28"/>
          <w:szCs w:val="28"/>
        </w:rPr>
        <w:lastRenderedPageBreak/>
        <w:t>3. Установите соответствие понятий русской философии с их содержанием. Каждому элементу левого столбца соответствует только один элемент правого столбца.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2274"/>
        <w:gridCol w:w="567"/>
        <w:gridCol w:w="5948"/>
      </w:tblGrid>
      <w:tr w:rsidR="001212C0" w:rsidRPr="002272E1" w14:paraId="55A0BC82" w14:textId="77777777" w:rsidTr="00741A65">
        <w:trPr>
          <w:trHeight w:val="341"/>
        </w:trPr>
        <w:tc>
          <w:tcPr>
            <w:tcW w:w="556" w:type="dxa"/>
          </w:tcPr>
          <w:p w14:paraId="3F311626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2274" w:type="dxa"/>
          </w:tcPr>
          <w:p w14:paraId="592B92B5" w14:textId="57F14B6F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София</w:t>
            </w:r>
          </w:p>
        </w:tc>
        <w:tc>
          <w:tcPr>
            <w:tcW w:w="567" w:type="dxa"/>
          </w:tcPr>
          <w:p w14:paraId="77A820F6" w14:textId="77777777" w:rsidR="001212C0" w:rsidRPr="002272E1" w:rsidRDefault="001212C0" w:rsidP="00121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948" w:type="dxa"/>
          </w:tcPr>
          <w:p w14:paraId="08057D33" w14:textId="39218B0B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анализируя сущность человека, его мыслей, поступков необходимо видеть их глубочайшую первооснову – «сердце» как источник мыслей и познания. </w:t>
            </w:r>
          </w:p>
        </w:tc>
      </w:tr>
      <w:tr w:rsidR="001212C0" w:rsidRPr="002272E1" w14:paraId="28A1B09F" w14:textId="77777777" w:rsidTr="00741A65">
        <w:trPr>
          <w:trHeight w:val="559"/>
        </w:trPr>
        <w:tc>
          <w:tcPr>
            <w:tcW w:w="556" w:type="dxa"/>
          </w:tcPr>
          <w:p w14:paraId="126C9CCC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4" w:type="dxa"/>
          </w:tcPr>
          <w:p w14:paraId="6BC80238" w14:textId="7AF88C72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Всеединство</w:t>
            </w:r>
          </w:p>
        </w:tc>
        <w:tc>
          <w:tcPr>
            <w:tcW w:w="567" w:type="dxa"/>
          </w:tcPr>
          <w:p w14:paraId="7309FC73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948" w:type="dxa"/>
          </w:tcPr>
          <w:p w14:paraId="6126CD5F" w14:textId="32A16CC7" w:rsidR="001212C0" w:rsidRPr="002272E1" w:rsidRDefault="001212C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идею духовного единства людей, основанного на свободной любви и вере, в противоположность западному индивидуализму и формализму. Соборность подразумевает единство во множестве, где каждый сохраняет свою индивидуальность, но объединён общей духовной целью.</w:t>
            </w:r>
          </w:p>
        </w:tc>
      </w:tr>
      <w:tr w:rsidR="001212C0" w:rsidRPr="002272E1" w14:paraId="7ABBCDDB" w14:textId="77777777" w:rsidTr="00741A65">
        <w:trPr>
          <w:trHeight w:val="428"/>
        </w:trPr>
        <w:tc>
          <w:tcPr>
            <w:tcW w:w="556" w:type="dxa"/>
          </w:tcPr>
          <w:p w14:paraId="5E0187F2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272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74" w:type="dxa"/>
          </w:tcPr>
          <w:p w14:paraId="7BC933FD" w14:textId="695972AF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Кордоцентризм</w:t>
            </w:r>
            <w:proofErr w:type="spellEnd"/>
          </w:p>
        </w:tc>
        <w:tc>
          <w:tcPr>
            <w:tcW w:w="567" w:type="dxa"/>
          </w:tcPr>
          <w:p w14:paraId="70DC7262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948" w:type="dxa"/>
          </w:tcPr>
          <w:p w14:paraId="541D1502" w14:textId="024FFC75" w:rsidR="001212C0" w:rsidRPr="002272E1" w:rsidRDefault="001212C0" w:rsidP="001212C0">
            <w:pPr>
              <w:spacing w:after="0" w:line="240" w:lineRule="auto"/>
              <w:ind w:right="-86" w:firstLine="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мудрость Божья, вечная женственность, важное проявления всеединства. </w:t>
            </w:r>
          </w:p>
        </w:tc>
      </w:tr>
      <w:tr w:rsidR="001212C0" w:rsidRPr="002272E1" w14:paraId="2176C6CB" w14:textId="77777777" w:rsidTr="00741A65">
        <w:tc>
          <w:tcPr>
            <w:tcW w:w="556" w:type="dxa"/>
          </w:tcPr>
          <w:p w14:paraId="11D54C7D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2274" w:type="dxa"/>
          </w:tcPr>
          <w:p w14:paraId="3EE409B0" w14:textId="14907128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Соборность</w:t>
            </w:r>
          </w:p>
        </w:tc>
        <w:tc>
          <w:tcPr>
            <w:tcW w:w="567" w:type="dxa"/>
          </w:tcPr>
          <w:p w14:paraId="4D547A35" w14:textId="77777777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948" w:type="dxa"/>
          </w:tcPr>
          <w:p w14:paraId="3CE111DB" w14:textId="52F4036D" w:rsidR="001212C0" w:rsidRPr="002272E1" w:rsidRDefault="001212C0" w:rsidP="001212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C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единство всего сущего, где Бог, мир и человек связаны в гармоничном целом. </w:t>
            </w:r>
          </w:p>
        </w:tc>
      </w:tr>
    </w:tbl>
    <w:p w14:paraId="3932A5FC" w14:textId="77777777" w:rsidR="001212C0" w:rsidRPr="002272E1" w:rsidRDefault="001212C0" w:rsidP="001212C0">
      <w:pPr>
        <w:rPr>
          <w:rFonts w:ascii="Times New Roman" w:hAnsi="Times New Roman" w:cs="Times New Roman"/>
          <w:sz w:val="28"/>
          <w:szCs w:val="28"/>
        </w:rPr>
      </w:pPr>
      <w:r w:rsidRPr="002272E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c"/>
        <w:tblW w:w="9351" w:type="dxa"/>
        <w:tblLook w:val="04A0" w:firstRow="1" w:lastRow="0" w:firstColumn="1" w:lastColumn="0" w:noHBand="0" w:noVBand="1"/>
      </w:tblPr>
      <w:tblGrid>
        <w:gridCol w:w="2547"/>
        <w:gridCol w:w="2551"/>
        <w:gridCol w:w="2127"/>
        <w:gridCol w:w="2126"/>
      </w:tblGrid>
      <w:tr w:rsidR="001212C0" w:rsidRPr="002272E1" w14:paraId="6C888C1C" w14:textId="77777777" w:rsidTr="001212C0">
        <w:tc>
          <w:tcPr>
            <w:tcW w:w="2547" w:type="dxa"/>
          </w:tcPr>
          <w:p w14:paraId="67168AB6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551" w:type="dxa"/>
          </w:tcPr>
          <w:p w14:paraId="66D463F9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72E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127" w:type="dxa"/>
          </w:tcPr>
          <w:p w14:paraId="7D0C2AF5" w14:textId="77777777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14:paraId="56D90199" w14:textId="77777777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12C0" w:rsidRPr="002272E1" w14:paraId="27864468" w14:textId="77777777" w:rsidTr="001212C0">
        <w:tc>
          <w:tcPr>
            <w:tcW w:w="2547" w:type="dxa"/>
          </w:tcPr>
          <w:p w14:paraId="4D74023C" w14:textId="4EC88379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551" w:type="dxa"/>
          </w:tcPr>
          <w:p w14:paraId="76869F92" w14:textId="32864EBF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127" w:type="dxa"/>
          </w:tcPr>
          <w:p w14:paraId="25A493D6" w14:textId="6587B0F4" w:rsidR="001212C0" w:rsidRPr="002272E1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126" w:type="dxa"/>
          </w:tcPr>
          <w:p w14:paraId="35C82C85" w14:textId="2700F1FA" w:rsidR="001212C0" w:rsidRDefault="001212C0" w:rsidP="00E41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2718ADD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8D30785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F0A96E" w14:textId="77777777" w:rsidR="00282CA8" w:rsidRPr="00282CA8" w:rsidRDefault="00282CA8" w:rsidP="00282C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18A0BD2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9843822" w14:textId="77777777" w:rsidR="00282CA8" w:rsidRPr="00282CA8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41A65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этапов развития античной философии. Запишите правильную последовательность букв слева направо:</w:t>
      </w:r>
    </w:p>
    <w:p w14:paraId="106A637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Эллинистическая философия (стоицизм, эпикуреизм, скептицизм)</w:t>
      </w:r>
    </w:p>
    <w:p w14:paraId="5C75BFE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Сократ и софисты</w:t>
      </w:r>
    </w:p>
    <w:p w14:paraId="2C4F5F8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Досократики</w:t>
      </w:r>
      <w:proofErr w:type="spellEnd"/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 (Милетская школа, Гераклит, Парменид)</w:t>
      </w:r>
    </w:p>
    <w:p w14:paraId="7C0F8AE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Платон и Аристотель</w:t>
      </w:r>
    </w:p>
    <w:p w14:paraId="7B501B0D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В, Б, Г, А</w:t>
      </w:r>
    </w:p>
    <w:p w14:paraId="4B2AB3D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0420B28" w14:textId="77777777" w:rsidR="00282CA8" w:rsidRPr="00282CA8" w:rsidRDefault="00282CA8" w:rsidP="00282CA8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0B2E562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41A65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философов в хронологическом порядке. Запишите правильную последовательность букв слева направо:</w:t>
      </w:r>
    </w:p>
    <w:p w14:paraId="2A16B10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Иммануил Кант</w:t>
      </w:r>
    </w:p>
    <w:p w14:paraId="4391230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Б) Эпикур </w:t>
      </w:r>
    </w:p>
    <w:p w14:paraId="31F93E6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Жан-Поль Сартр</w:t>
      </w:r>
    </w:p>
    <w:p w14:paraId="41DAAE4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Фома Аквинский</w:t>
      </w:r>
    </w:p>
    <w:p w14:paraId="7D5BFB7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lastRenderedPageBreak/>
        <w:t>Д) Фридрих Ницше</w:t>
      </w:r>
    </w:p>
    <w:p w14:paraId="4CCA9D6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Е) Рене Декарт</w:t>
      </w:r>
    </w:p>
    <w:p w14:paraId="140579D2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Б, Г, Е, А, Д, В</w:t>
      </w:r>
    </w:p>
    <w:p w14:paraId="311F3B5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63542F8" w14:textId="77777777" w:rsidR="00282CA8" w:rsidRPr="00282CA8" w:rsidRDefault="00282CA8" w:rsidP="00282CA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456D1F4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6E68">
        <w:rPr>
          <w:rFonts w:ascii="Times New Roman" w:eastAsia="Calibri" w:hAnsi="Times New Roman" w:cs="Times New Roman"/>
          <w:sz w:val="28"/>
          <w:szCs w:val="28"/>
        </w:rPr>
        <w:t>3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  <w:r w:rsidRPr="00741A65">
        <w:rPr>
          <w:rFonts w:ascii="Times New Roman" w:eastAsia="Calibri" w:hAnsi="Times New Roman" w:cs="Times New Roman"/>
          <w:sz w:val="28"/>
          <w:szCs w:val="28"/>
        </w:rPr>
        <w:t>Установите правильную последовательность возникновения основных направлений западной философии. Запишите правильную последовательность букв слева направо:</w:t>
      </w:r>
    </w:p>
    <w:p w14:paraId="61C13769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А) философия жизни</w:t>
      </w:r>
      <w:r w:rsidRPr="00282CA8">
        <w:rPr>
          <w:rFonts w:ascii="Times New Roman" w:eastAsia="Calibri" w:hAnsi="Times New Roman" w:cs="Times New Roman"/>
          <w:color w:val="404040"/>
          <w:sz w:val="28"/>
          <w:szCs w:val="28"/>
        </w:rPr>
        <w:t xml:space="preserve"> </w:t>
      </w:r>
    </w:p>
    <w:p w14:paraId="4C7792B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Б) античная философия</w:t>
      </w:r>
    </w:p>
    <w:p w14:paraId="2244023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В) философия Просвещения</w:t>
      </w:r>
    </w:p>
    <w:p w14:paraId="2616F23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Г) немецкая классическая философия</w:t>
      </w:r>
    </w:p>
    <w:p w14:paraId="5957252F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Д) средневековая схоластика</w:t>
      </w:r>
    </w:p>
    <w:p w14:paraId="7F3A69E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Б, Д, В, Г, А</w:t>
      </w:r>
    </w:p>
    <w:p w14:paraId="7EFE412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B16347B" w14:textId="77777777" w:rsid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5A21CC75" w14:textId="77777777" w:rsidR="00741A65" w:rsidRPr="00282CA8" w:rsidRDefault="00741A65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9D119B4" w14:textId="5DAD8AB4" w:rsidR="00282CA8" w:rsidRDefault="00282CA8" w:rsidP="00741A6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</w:t>
      </w:r>
    </w:p>
    <w:p w14:paraId="085DF7EE" w14:textId="77777777" w:rsidR="00741A65" w:rsidRPr="00282CA8" w:rsidRDefault="00741A65" w:rsidP="00741A65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35D3CBE8" w14:textId="77777777" w:rsidR="00282CA8" w:rsidRPr="00282CA8" w:rsidRDefault="00282CA8" w:rsidP="00741A65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194261F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22B61788" w14:textId="77777777" w:rsidR="00282CA8" w:rsidRPr="00741A65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41A65">
        <w:rPr>
          <w:rFonts w:ascii="Times New Roman" w:eastAsia="Calibri" w:hAnsi="Times New Roman" w:cs="Times New Roman"/>
          <w:sz w:val="28"/>
          <w:szCs w:val="28"/>
        </w:rPr>
        <w:t>Напишите пропущенное слово.</w:t>
      </w:r>
    </w:p>
    <w:p w14:paraId="3EB1701B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___________ – это совокупность понятий, суждений, идей, учений, теорий, мнений, воззрений человека, групп людей на социальную реальность и свое место в ней.</w:t>
      </w:r>
    </w:p>
    <w:p w14:paraId="3826A26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идеология</w:t>
      </w:r>
    </w:p>
    <w:p w14:paraId="3D307CF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0837EBA0" w14:textId="77777777" w:rsidR="00282CA8" w:rsidRPr="00282CA8" w:rsidRDefault="00282CA8" w:rsidP="00282CA8">
      <w:pPr>
        <w:spacing w:after="0" w:line="240" w:lineRule="auto"/>
        <w:ind w:left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571A50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741A65">
        <w:rPr>
          <w:rFonts w:ascii="Times New Roman" w:eastAsia="Calibri" w:hAnsi="Times New Roman" w:cs="Times New Roman"/>
          <w:sz w:val="28"/>
          <w:szCs w:val="28"/>
        </w:rPr>
        <w:t>Напишите пропущенное слово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C9949F2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Результатом развития антропоцентризма эпохи Возрождения стал культ ____________.</w:t>
      </w:r>
    </w:p>
    <w:p w14:paraId="1FB6D5C8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красоты</w:t>
      </w:r>
    </w:p>
    <w:p w14:paraId="44341FB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EB182F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1AF98B75" w14:textId="77777777" w:rsidR="00282CA8" w:rsidRPr="00282CA8" w:rsidRDefault="00282CA8" w:rsidP="00282CA8">
      <w:pPr>
        <w:spacing w:after="0" w:line="240" w:lineRule="auto"/>
        <w:contextualSpacing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3</w:t>
      </w:r>
      <w:r w:rsidRPr="00741A65">
        <w:rPr>
          <w:rFonts w:ascii="Times New Roman" w:eastAsia="Calibri" w:hAnsi="Times New Roman" w:cs="Times New Roman"/>
          <w:sz w:val="28"/>
          <w:szCs w:val="28"/>
        </w:rPr>
        <w:t>. Напишите пропущенное словосочетание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>.</w:t>
      </w:r>
    </w:p>
    <w:p w14:paraId="7267BF8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Согласно Р. Декарту любой акт познания должен начинаться с _____________.</w:t>
      </w:r>
    </w:p>
    <w:p w14:paraId="112C58F8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сомнения в известном факте или явлении / сомнения</w:t>
      </w:r>
    </w:p>
    <w:p w14:paraId="6D5DE65A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65AF6BE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BBD6789" w14:textId="77777777" w:rsidR="00282CA8" w:rsidRPr="00282CA8" w:rsidRDefault="00282CA8" w:rsidP="00282C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7C39AD49" w14:textId="77777777" w:rsidR="00282CA8" w:rsidRPr="00282CA8" w:rsidRDefault="00282CA8" w:rsidP="00282C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4BB9C467" w14:textId="77777777" w:rsidR="00282CA8" w:rsidRPr="00282CA8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  <w:i/>
          <w:iCs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1.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741A65">
        <w:rPr>
          <w:rFonts w:ascii="Times New Roman" w:eastAsia="Calibri" w:hAnsi="Times New Roman" w:cs="Times New Roman"/>
          <w:sz w:val="28"/>
          <w:szCs w:val="28"/>
        </w:rPr>
        <w:t>Перечислите наиболее важные 4 признака цивилизации.</w:t>
      </w: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</w:p>
    <w:p w14:paraId="30B07910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образование государства, возникновение письменности, отделение земледелия от ремесла / разделение труда, расслоение общества на </w:t>
      </w:r>
      <w:r w:rsidRPr="00282CA8">
        <w:rPr>
          <w:rFonts w:ascii="Times New Roman" w:eastAsia="Calibri" w:hAnsi="Times New Roman" w:cs="Times New Roman"/>
          <w:sz w:val="28"/>
          <w:szCs w:val="28"/>
        </w:rPr>
        <w:lastRenderedPageBreak/>
        <w:t>классы / классовое расслоение общества / классовое разделение общества (порядок перечисления не важен).</w:t>
      </w:r>
    </w:p>
    <w:p w14:paraId="7D2125E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7BB775D0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2FB29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82CA8">
        <w:rPr>
          <w:rFonts w:ascii="Times New Roman" w:eastAsia="Calibri" w:hAnsi="Times New Roman" w:cs="Times New Roman"/>
          <w:i/>
          <w:iCs/>
          <w:sz w:val="28"/>
          <w:szCs w:val="28"/>
        </w:rPr>
        <w:t>2</w:t>
      </w:r>
      <w:r w:rsidRPr="00741A65">
        <w:rPr>
          <w:rFonts w:ascii="Times New Roman" w:eastAsia="Calibri" w:hAnsi="Times New Roman" w:cs="Times New Roman"/>
          <w:sz w:val="28"/>
          <w:szCs w:val="28"/>
        </w:rPr>
        <w:t>. Напишите пропущенное слово.</w:t>
      </w:r>
    </w:p>
    <w:p w14:paraId="68E3E2D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Процесс секуляризации, антропоцентризм и гуманизм эпохи Возрождения стали толчком для развития __________ типа знания.</w:t>
      </w:r>
    </w:p>
    <w:p w14:paraId="09830A1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научного</w:t>
      </w:r>
    </w:p>
    <w:p w14:paraId="0327952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209125B3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7B601087" w14:textId="77777777" w:rsidR="00282CA8" w:rsidRPr="00741A65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41A65">
        <w:rPr>
          <w:rFonts w:ascii="Times New Roman" w:eastAsia="Calibri" w:hAnsi="Times New Roman" w:cs="Times New Roman"/>
          <w:sz w:val="28"/>
          <w:szCs w:val="28"/>
        </w:rPr>
        <w:t>3. Перечислите 4 причины бытия, которые выделяет Аристотель.</w:t>
      </w:r>
    </w:p>
    <w:p w14:paraId="2F670D58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Правильный ответ: движения, цели, материальная, формальная / движения, цели, материя, форма / причина движения, причина цели, материальная причина, формальная причина (порядок перечисления не важен).</w:t>
      </w:r>
    </w:p>
    <w:p w14:paraId="1F77BE0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4FC15926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B2E335" w14:textId="77777777" w:rsidR="00282CA8" w:rsidRPr="00282CA8" w:rsidRDefault="00282CA8" w:rsidP="00282CA8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32C361A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0C858DF3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1. Прочитайте текст задания. Продумайте логику и полноту ответа. Запишите ответ, используя четкие компактные формулировки.</w:t>
      </w:r>
    </w:p>
    <w:p w14:paraId="7AA34DAF" w14:textId="77777777" w:rsidR="00282CA8" w:rsidRPr="00282CA8" w:rsidRDefault="00282CA8" w:rsidP="00741A65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В практической философии Иммануила Канта</w:t>
      </w:r>
      <w:r w:rsidRPr="00282CA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82CA8">
        <w:rPr>
          <w:rFonts w:ascii="Times New Roman" w:eastAsia="Calibri" w:hAnsi="Times New Roman" w:cs="Times New Roman"/>
          <w:sz w:val="28"/>
          <w:szCs w:val="28"/>
        </w:rPr>
        <w:t>человек должен согласовывать свою автономную мотивацию с мотивацией других людей, рассматривая их как цель в самих себе, другими словами, любые поступки человека должны быть таковыми, чтобы не навредить другому.</w:t>
      </w:r>
    </w:p>
    <w:p w14:paraId="65E82B6E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Как Кант называет этот закон и как называется конкретная формулировка этого закона?</w:t>
      </w:r>
    </w:p>
    <w:p w14:paraId="16D71AB7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Время выполнения – 10 минут.</w:t>
      </w:r>
    </w:p>
    <w:p w14:paraId="5528ACB4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Ожидаемый результат: Согласно Иммануилу Канту существует нравственный закон, в соответствии с которым другой человек не может рассматриваться как средство достижения личных целей, а только лишь как цель сам по себе. Конкретной формулировкой нравственного закона Канта является категорический императив, звучащий как «Поступай только согласно такой максиме, руководствуясь которой ты в то же время можешь пожелать, чтобы она стала всеобщим законом».</w:t>
      </w:r>
    </w:p>
    <w:p w14:paraId="14766782" w14:textId="36F4B7D4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Критерий оценивания: </w:t>
      </w:r>
      <w:r w:rsidR="00741A65">
        <w:rPr>
          <w:rFonts w:ascii="Times New Roman" w:eastAsia="Calibri" w:hAnsi="Times New Roman" w:cs="Times New Roman"/>
          <w:sz w:val="28"/>
          <w:szCs w:val="28"/>
        </w:rPr>
        <w:t xml:space="preserve">наличие в ответе содержательной единицы </w:t>
      </w:r>
      <w:r w:rsidRPr="00282CA8">
        <w:rPr>
          <w:rFonts w:ascii="Times New Roman" w:eastAsia="Calibri" w:hAnsi="Times New Roman" w:cs="Times New Roman"/>
          <w:sz w:val="28"/>
          <w:szCs w:val="28"/>
        </w:rPr>
        <w:t>«нравственный закон» и «категорический императив».</w:t>
      </w:r>
    </w:p>
    <w:p w14:paraId="1D6DB235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45A55C7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14:paraId="68996172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2. Прочитайте текст задания. Продумайте логику и полноту ответа. Запишите ответ, используя четкие компактные формулировки.</w:t>
      </w:r>
    </w:p>
    <w:p w14:paraId="5F3C4E6B" w14:textId="77777777" w:rsidR="00282CA8" w:rsidRPr="00282CA8" w:rsidRDefault="00282CA8" w:rsidP="00741A65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 философии Платона мир идей представляет собой высшую реальность, которая является источником истинного знания. Чувственный мир, по его мнению, — это лишь тень мира идей.</w:t>
      </w:r>
    </w:p>
    <w:p w14:paraId="27995050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Как Платон называет процесс познания мира идей, и как он связан с душой человека?</w:t>
      </w:r>
    </w:p>
    <w:p w14:paraId="3FAAE70D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lastRenderedPageBreak/>
        <w:t>Время выполнения – 10 минут.</w:t>
      </w:r>
    </w:p>
    <w:p w14:paraId="1A6EBD55" w14:textId="4655E78D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Ожидаемый результат: согласно Платону, процесс познания мира идей называется</w:t>
      </w:r>
      <w:r w:rsidR="00D64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анамнезисом</w:t>
      </w:r>
      <w:proofErr w:type="spellEnd"/>
      <w:r w:rsidR="00D6452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(припоминанием). Душа человека, будучи бессмертной, до рождения пребывает в мире идей, где познаёт истину. После воплощения в теле душа «забывает» эти знания, но в процессе обучения человек «вспоминает» их. Таким образом, познание – это не получение новой информации, а припоминание уже существующего знания. </w:t>
      </w:r>
    </w:p>
    <w:p w14:paraId="25623707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содержательных единиц «</w:t>
      </w:r>
      <w:proofErr w:type="spellStart"/>
      <w:r w:rsidRPr="00282CA8">
        <w:rPr>
          <w:rFonts w:ascii="Times New Roman" w:eastAsia="Calibri" w:hAnsi="Times New Roman" w:cs="Times New Roman"/>
          <w:sz w:val="28"/>
          <w:szCs w:val="28"/>
        </w:rPr>
        <w:t>анамнезис</w:t>
      </w:r>
      <w:proofErr w:type="spellEnd"/>
      <w:r w:rsidRPr="00282CA8">
        <w:rPr>
          <w:rFonts w:ascii="Times New Roman" w:eastAsia="Calibri" w:hAnsi="Times New Roman" w:cs="Times New Roman"/>
          <w:sz w:val="28"/>
          <w:szCs w:val="28"/>
        </w:rPr>
        <w:t>», «воспоминание», «припоминание», «припоминание уже существующего знания», «воспоминание уже существующего знания», «душа до рождения человека в мире идей».</w:t>
      </w:r>
    </w:p>
    <w:p w14:paraId="43E5D684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63637106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F3E2AB" w14:textId="77777777" w:rsidR="00282CA8" w:rsidRPr="00741A65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1A65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741A65">
        <w:rPr>
          <w:rFonts w:ascii="Times New Roman" w:eastAsia="Calibri" w:hAnsi="Times New Roman" w:cs="Times New Roman"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3F4BC51D" w14:textId="77777777" w:rsidR="00282CA8" w:rsidRPr="00282CA8" w:rsidRDefault="00282CA8" w:rsidP="00282CA8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Рене Декарт, основоположник рационализма, утверждал, что единственное, в чём нельзя усомниться, – это факт собственного мышления.</w:t>
      </w:r>
    </w:p>
    <w:p w14:paraId="58D5C146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Как Декарт формулирует этот принцип, и как он обосновывает существование человека?</w:t>
      </w:r>
    </w:p>
    <w:p w14:paraId="1B648F2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Время выполнения – 10 минут.</w:t>
      </w:r>
    </w:p>
    <w:p w14:paraId="7BD53E4F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14:paraId="3EC446CC" w14:textId="77777777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Декарт формулирует этот принцип как «Мыслю, следовательно, существую». Он обосновывает существование человека через акт мышления: даже если всё вокруг иллюзорно, сам факт сомнения или мышления доказывает существование мыслящего субъекта, потому что не может сомневаться в том, что сомневается.</w:t>
      </w:r>
    </w:p>
    <w:p w14:paraId="0ADCE1BF" w14:textId="6B2DA56F" w:rsidR="00282CA8" w:rsidRPr="00282CA8" w:rsidRDefault="00282CA8" w:rsidP="00282CA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Критерий оценивания: наличие в ответе содержательных единиц «мыслю, следовательно, существую», «сомневаясь, человек доказывает факт своего существования</w:t>
      </w:r>
      <w:r w:rsidR="00741A65">
        <w:rPr>
          <w:rFonts w:ascii="Times New Roman" w:eastAsia="Calibri" w:hAnsi="Times New Roman" w:cs="Times New Roman"/>
          <w:sz w:val="28"/>
          <w:szCs w:val="28"/>
        </w:rPr>
        <w:t>.</w:t>
      </w:r>
      <w:r w:rsidRPr="00282CA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6CD0380" w14:textId="77777777" w:rsidR="00282CA8" w:rsidRPr="00282CA8" w:rsidRDefault="00282CA8" w:rsidP="00282CA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82CA8">
        <w:rPr>
          <w:rFonts w:ascii="Times New Roman" w:eastAsia="Calibri" w:hAnsi="Times New Roman" w:cs="Times New Roman"/>
          <w:sz w:val="28"/>
          <w:szCs w:val="28"/>
        </w:rPr>
        <w:t>Компетенции: УК-5</w:t>
      </w:r>
    </w:p>
    <w:p w14:paraId="120C184D" w14:textId="77777777" w:rsidR="00282CA8" w:rsidRDefault="00282CA8" w:rsidP="00282CA8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28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698B" w14:textId="77777777" w:rsidR="00F22D87" w:rsidRDefault="00F22D87">
      <w:pPr>
        <w:spacing w:line="240" w:lineRule="auto"/>
      </w:pPr>
      <w:r>
        <w:separator/>
      </w:r>
    </w:p>
  </w:endnote>
  <w:endnote w:type="continuationSeparator" w:id="0">
    <w:p w14:paraId="1F12A78E" w14:textId="77777777" w:rsidR="00F22D87" w:rsidRDefault="00F22D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DFC" w14:textId="77777777" w:rsidR="00F22D87" w:rsidRDefault="00F22D87">
      <w:pPr>
        <w:spacing w:after="0"/>
      </w:pPr>
      <w:r>
        <w:separator/>
      </w:r>
    </w:p>
  </w:footnote>
  <w:footnote w:type="continuationSeparator" w:id="0">
    <w:p w14:paraId="32A1DBD8" w14:textId="77777777" w:rsidR="00F22D87" w:rsidRDefault="00F22D8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135401"/>
    <w:multiLevelType w:val="hybridMultilevel"/>
    <w:tmpl w:val="30746222"/>
    <w:lvl w:ilvl="0" w:tplc="EA94E6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0CE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32193616"/>
    <w:multiLevelType w:val="hybridMultilevel"/>
    <w:tmpl w:val="538C8C4A"/>
    <w:lvl w:ilvl="0" w:tplc="EF7AC71E">
      <w:start w:val="1"/>
      <w:numFmt w:val="russianLow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BF61EEC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B80165"/>
    <w:multiLevelType w:val="hybridMultilevel"/>
    <w:tmpl w:val="426C7382"/>
    <w:lvl w:ilvl="0" w:tplc="97F645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5603DB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AB4668"/>
    <w:multiLevelType w:val="hybridMultilevel"/>
    <w:tmpl w:val="AF4211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594F6EA9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39279D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12"/>
  </w:num>
  <w:num w:numId="5">
    <w:abstractNumId w:val="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25"/>
    <w:rsid w:val="00015BCA"/>
    <w:rsid w:val="0004054B"/>
    <w:rsid w:val="00073A8E"/>
    <w:rsid w:val="00076B94"/>
    <w:rsid w:val="000B1FD0"/>
    <w:rsid w:val="000D18DB"/>
    <w:rsid w:val="000D698C"/>
    <w:rsid w:val="000F59E9"/>
    <w:rsid w:val="001212C0"/>
    <w:rsid w:val="001C0A4B"/>
    <w:rsid w:val="001E6E1A"/>
    <w:rsid w:val="00226053"/>
    <w:rsid w:val="00240FA1"/>
    <w:rsid w:val="00254640"/>
    <w:rsid w:val="00267311"/>
    <w:rsid w:val="002810FB"/>
    <w:rsid w:val="00282134"/>
    <w:rsid w:val="00282CA8"/>
    <w:rsid w:val="002C6E6B"/>
    <w:rsid w:val="003268F5"/>
    <w:rsid w:val="003C25B5"/>
    <w:rsid w:val="00433085"/>
    <w:rsid w:val="004359D9"/>
    <w:rsid w:val="00476E94"/>
    <w:rsid w:val="00490355"/>
    <w:rsid w:val="004976C8"/>
    <w:rsid w:val="004A3177"/>
    <w:rsid w:val="004F0D06"/>
    <w:rsid w:val="00533E71"/>
    <w:rsid w:val="005375E8"/>
    <w:rsid w:val="005458BD"/>
    <w:rsid w:val="00566A26"/>
    <w:rsid w:val="00580609"/>
    <w:rsid w:val="005C188A"/>
    <w:rsid w:val="005D4505"/>
    <w:rsid w:val="005F04F0"/>
    <w:rsid w:val="005F755F"/>
    <w:rsid w:val="00624398"/>
    <w:rsid w:val="00624D6B"/>
    <w:rsid w:val="00643BED"/>
    <w:rsid w:val="00644AC3"/>
    <w:rsid w:val="0065661F"/>
    <w:rsid w:val="00664637"/>
    <w:rsid w:val="00670B75"/>
    <w:rsid w:val="006775FB"/>
    <w:rsid w:val="006F3896"/>
    <w:rsid w:val="0070158E"/>
    <w:rsid w:val="00741A65"/>
    <w:rsid w:val="0075609A"/>
    <w:rsid w:val="00771B18"/>
    <w:rsid w:val="00787E86"/>
    <w:rsid w:val="00790A54"/>
    <w:rsid w:val="00794EBB"/>
    <w:rsid w:val="007A5236"/>
    <w:rsid w:val="007B6E3F"/>
    <w:rsid w:val="007C6C11"/>
    <w:rsid w:val="007D4603"/>
    <w:rsid w:val="007F1CBE"/>
    <w:rsid w:val="00812135"/>
    <w:rsid w:val="00830290"/>
    <w:rsid w:val="0085142D"/>
    <w:rsid w:val="008545B4"/>
    <w:rsid w:val="008D084A"/>
    <w:rsid w:val="008F52DA"/>
    <w:rsid w:val="00903B86"/>
    <w:rsid w:val="009611B6"/>
    <w:rsid w:val="00962F89"/>
    <w:rsid w:val="0099702D"/>
    <w:rsid w:val="00A07CD9"/>
    <w:rsid w:val="00A23D51"/>
    <w:rsid w:val="00A26A22"/>
    <w:rsid w:val="00A50080"/>
    <w:rsid w:val="00A51C6F"/>
    <w:rsid w:val="00A56E41"/>
    <w:rsid w:val="00A90852"/>
    <w:rsid w:val="00AB32D9"/>
    <w:rsid w:val="00B23325"/>
    <w:rsid w:val="00B42054"/>
    <w:rsid w:val="00B970C5"/>
    <w:rsid w:val="00BC103B"/>
    <w:rsid w:val="00BE65CC"/>
    <w:rsid w:val="00C32D12"/>
    <w:rsid w:val="00C537BF"/>
    <w:rsid w:val="00C60792"/>
    <w:rsid w:val="00C679D0"/>
    <w:rsid w:val="00CB6E03"/>
    <w:rsid w:val="00CD6A53"/>
    <w:rsid w:val="00CE72CE"/>
    <w:rsid w:val="00D14794"/>
    <w:rsid w:val="00D259EB"/>
    <w:rsid w:val="00D45191"/>
    <w:rsid w:val="00D64525"/>
    <w:rsid w:val="00D64A85"/>
    <w:rsid w:val="00D70005"/>
    <w:rsid w:val="00D752D8"/>
    <w:rsid w:val="00D8144E"/>
    <w:rsid w:val="00DC723F"/>
    <w:rsid w:val="00DD03C3"/>
    <w:rsid w:val="00E00455"/>
    <w:rsid w:val="00E17FF2"/>
    <w:rsid w:val="00E92C5C"/>
    <w:rsid w:val="00EC7A8A"/>
    <w:rsid w:val="00F14856"/>
    <w:rsid w:val="00F22D87"/>
    <w:rsid w:val="00F84655"/>
    <w:rsid w:val="00F96E68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0E1D981"/>
  <w15:docId w15:val="{46B5AD4E-0F6D-4648-B3D9-F56E7D2E5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paragraph" w:styleId="a6">
    <w:name w:val="header"/>
    <w:basedOn w:val="a"/>
    <w:link w:val="a7"/>
    <w:unhideWhenUsed/>
    <w:rsid w:val="005C1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5C188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5C188A"/>
    <w:rPr>
      <w:b/>
      <w:bCs/>
    </w:rPr>
  </w:style>
  <w:style w:type="character" w:styleId="a9">
    <w:name w:val="Hyperlink"/>
    <w:uiPriority w:val="99"/>
    <w:rsid w:val="005C188A"/>
    <w:rPr>
      <w:color w:val="0000FF"/>
      <w:u w:val="single"/>
    </w:rPr>
  </w:style>
  <w:style w:type="paragraph" w:styleId="20">
    <w:name w:val="Body Text Indent 2"/>
    <w:basedOn w:val="a"/>
    <w:link w:val="21"/>
    <w:rsid w:val="005C188A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Основной текст с отступом 2 Знак"/>
    <w:basedOn w:val="a0"/>
    <w:link w:val="20"/>
    <w:rsid w:val="005C188A"/>
    <w:rPr>
      <w:rFonts w:eastAsia="Times New Roman"/>
      <w:sz w:val="24"/>
    </w:rPr>
  </w:style>
  <w:style w:type="paragraph" w:customStyle="1" w:styleId="LO-normal">
    <w:name w:val="LO-normal"/>
    <w:rsid w:val="005C188A"/>
    <w:pPr>
      <w:suppressAutoHyphens/>
      <w:spacing w:after="160" w:line="259" w:lineRule="auto"/>
    </w:pPr>
    <w:rPr>
      <w:rFonts w:ascii="Calibri" w:eastAsia="Calibri" w:hAnsi="Calibri" w:cs="Calibri"/>
      <w:sz w:val="22"/>
      <w:szCs w:val="22"/>
    </w:rPr>
  </w:style>
  <w:style w:type="character" w:styleId="aa">
    <w:name w:val="Placeholder Text"/>
    <w:basedOn w:val="a0"/>
    <w:uiPriority w:val="99"/>
    <w:semiHidden/>
    <w:rsid w:val="005C188A"/>
    <w:rPr>
      <w:color w:val="808080"/>
    </w:rPr>
  </w:style>
  <w:style w:type="table" w:styleId="ab">
    <w:name w:val="Table Grid"/>
    <w:basedOn w:val="a1"/>
    <w:uiPriority w:val="39"/>
    <w:rsid w:val="00282CA8"/>
    <w:pPr>
      <w:ind w:firstLine="709"/>
    </w:pPr>
    <w:rPr>
      <w:rFonts w:eastAsia="Calibri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Grid Table Light"/>
    <w:basedOn w:val="a1"/>
    <w:uiPriority w:val="40"/>
    <w:rsid w:val="005F04F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user</cp:lastModifiedBy>
  <cp:revision>5</cp:revision>
  <cp:lastPrinted>2025-02-20T07:55:00Z</cp:lastPrinted>
  <dcterms:created xsi:type="dcterms:W3CDTF">2025-03-12T10:13:00Z</dcterms:created>
  <dcterms:modified xsi:type="dcterms:W3CDTF">2025-03-15T06:13:00Z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