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07F7" w14:textId="77777777" w:rsidR="00433085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B6094" w14:textId="77777777" w:rsidR="004B7232" w:rsidRPr="004B7232" w:rsidRDefault="004B7232" w:rsidP="004B72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214BE79" w14:textId="28B4D785" w:rsidR="004B7232" w:rsidRPr="004B7232" w:rsidRDefault="004B7232" w:rsidP="004B72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>«Информационные моделирование в строительстве»</w:t>
      </w:r>
    </w:p>
    <w:p w14:paraId="40DBDDFB" w14:textId="77777777" w:rsidR="004B7232" w:rsidRPr="004B7232" w:rsidRDefault="004B7232" w:rsidP="004B72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DFBE99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B9FDA50" w14:textId="10ABE463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86E3A9" w14:textId="2D656A41" w:rsidR="004B7232" w:rsidRPr="004B7232" w:rsidRDefault="004B7232" w:rsidP="00E124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7D8B7DD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128196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B7232">
        <w:rPr>
          <w:rFonts w:ascii="Times New Roman" w:eastAsia="Calibri" w:hAnsi="Times New Roman" w:cs="Times New Roman"/>
          <w:i/>
          <w:sz w:val="28"/>
          <w:szCs w:val="28"/>
        </w:rPr>
        <w:t>Выберите правильные ответы</w:t>
      </w:r>
    </w:p>
    <w:p w14:paraId="71022B56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B4565E5" w14:textId="6010C403" w:rsidR="004B7232" w:rsidRPr="004B7232" w:rsidRDefault="00E1245E" w:rsidP="00E124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Современные автоматизированные информационные технологии классифицируются по ряду признаков:</w:t>
      </w:r>
    </w:p>
    <w:p w14:paraId="3062F283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А) По способу реализации</w:t>
      </w:r>
    </w:p>
    <w:p w14:paraId="5EFE49DB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Б) По степени охвата задач управления</w:t>
      </w:r>
    </w:p>
    <w:p w14:paraId="5C642E39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В) По обслуживаемым предметным областям</w:t>
      </w:r>
    </w:p>
    <w:p w14:paraId="0A4E2E7B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Г) По целевой аудитории</w:t>
      </w:r>
      <w:r w:rsidRPr="004B7232">
        <w:rPr>
          <w:rFonts w:ascii="Times New Roman" w:eastAsia="Times New Roman" w:hAnsi="Times New Roman" w:cs="Times New Roman"/>
          <w:sz w:val="28"/>
          <w:szCs w:val="28"/>
        </w:rPr>
        <w:cr/>
        <w:t>Правильный ответ: А,Б,В</w:t>
      </w:r>
    </w:p>
    <w:p w14:paraId="7459DC21" w14:textId="5FA43E19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365EC7B7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207658" w14:textId="65583E8E" w:rsidR="004B7232" w:rsidRPr="004B7232" w:rsidRDefault="00E1245E" w:rsidP="00E124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Особенности выполнения основных процедур преобразования информации:</w:t>
      </w:r>
    </w:p>
    <w:p w14:paraId="1168F705" w14:textId="46D08C25" w:rsidR="004B7232" w:rsidRPr="004B7232" w:rsidRDefault="000C5CE1" w:rsidP="000C5CE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 xml:space="preserve">Передача информации </w:t>
      </w:r>
    </w:p>
    <w:p w14:paraId="02D947C6" w14:textId="3A787661" w:rsidR="004B7232" w:rsidRPr="004B7232" w:rsidRDefault="000C5CE1" w:rsidP="000C5CE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 xml:space="preserve">Машинное кодирование </w:t>
      </w:r>
    </w:p>
    <w:p w14:paraId="64A318F2" w14:textId="42C3045F" w:rsidR="004B7232" w:rsidRPr="004B7232" w:rsidRDefault="000C5CE1" w:rsidP="000C5CE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 xml:space="preserve">Хранение и накопление информации </w:t>
      </w:r>
    </w:p>
    <w:p w14:paraId="6000E796" w14:textId="4AF85077" w:rsidR="004B7232" w:rsidRPr="004B7232" w:rsidRDefault="000C5CE1" w:rsidP="000C5CE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 xml:space="preserve">Реализация на основе маркетинговых исследований </w:t>
      </w:r>
    </w:p>
    <w:p w14:paraId="1DC15703" w14:textId="313D350A" w:rsidR="004B7232" w:rsidRPr="004B7232" w:rsidRDefault="000C5CE1" w:rsidP="000C5CE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Проецирование информации</w:t>
      </w:r>
    </w:p>
    <w:p w14:paraId="1D33C8B0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Правильный ответ: А,Б,В</w:t>
      </w:r>
    </w:p>
    <w:p w14:paraId="66A6BD0F" w14:textId="3AEF32DA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25AFE056" w14:textId="77777777" w:rsidR="004B7232" w:rsidRPr="004B7232" w:rsidRDefault="004B7232" w:rsidP="004B7232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673E0EB1" w14:textId="77777777" w:rsidR="004B7232" w:rsidRPr="004B7232" w:rsidRDefault="004B7232" w:rsidP="004B7232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52C69921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ED785B" w14:textId="5037C01D" w:rsidR="004B7232" w:rsidRPr="000C5CE1" w:rsidRDefault="000C5CE1" w:rsidP="000C5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7232" w:rsidRPr="000C5CE1">
        <w:rPr>
          <w:rFonts w:ascii="Times New Roman" w:eastAsia="Times New Roman" w:hAnsi="Times New Roman" w:cs="Times New Roman"/>
          <w:sz w:val="28"/>
          <w:szCs w:val="28"/>
        </w:rPr>
        <w:t>Формат, во избежание недоразумений обозначаемый в публикациях как _______ (до недавнего времени - DWGdirect, еще раньше - openDWG), разрабатывается организацией Open Design Alliance (ODA), объединяющей в своих рядах более 200 ведущих производителей САПР со всего мира (Bentley, Siemens, Graphisoft и др.).</w:t>
      </w:r>
    </w:p>
    <w:p w14:paraId="5C2F0E14" w14:textId="24BB34E4" w:rsidR="004B7232" w:rsidRPr="004B7232" w:rsidRDefault="000C5CE1" w:rsidP="000C5CE1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Teigha</w:t>
      </w:r>
    </w:p>
    <w:p w14:paraId="143BF900" w14:textId="17AEF597" w:rsidR="004B7232" w:rsidRPr="004B7232" w:rsidRDefault="000C5CE1" w:rsidP="000C5CE1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RealDWG</w:t>
      </w:r>
    </w:p>
    <w:p w14:paraId="5BCC1F68" w14:textId="1DB581EC" w:rsidR="004B7232" w:rsidRPr="004B7232" w:rsidRDefault="000C5CE1" w:rsidP="000C5CE1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IFC</w:t>
      </w:r>
    </w:p>
    <w:p w14:paraId="40DDD1A4" w14:textId="42C4477D" w:rsidR="004B7232" w:rsidRPr="004B7232" w:rsidRDefault="000C5CE1" w:rsidP="000C5CE1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VSD</w:t>
      </w:r>
    </w:p>
    <w:p w14:paraId="18C059E5" w14:textId="77777777" w:rsidR="004B7232" w:rsidRPr="004B7232" w:rsidRDefault="004B7232" w:rsidP="00AE4182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6456D73" w14:textId="0F83BAC0" w:rsidR="004B7232" w:rsidRPr="004B7232" w:rsidRDefault="004B7232" w:rsidP="00AE4182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5084A4A6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AD6646" w14:textId="35F782E6" w:rsidR="004B7232" w:rsidRPr="004B7232" w:rsidRDefault="000C5CE1" w:rsidP="000C5C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Процесс преобразования данных из исходного специализированного формата приложения в распространенный стандартный формат, пригодный для просмотра стандартными средствами - _______ .</w:t>
      </w:r>
    </w:p>
    <w:p w14:paraId="16394979" w14:textId="024371AF" w:rsidR="004B7232" w:rsidRPr="004B7232" w:rsidRDefault="000C5CE1" w:rsidP="000C5C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Rendering</w:t>
      </w:r>
    </w:p>
    <w:p w14:paraId="2EC469B8" w14:textId="684F216A" w:rsidR="004B7232" w:rsidRPr="004B7232" w:rsidRDefault="000C5CE1" w:rsidP="000C5C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Визуализация</w:t>
      </w:r>
    </w:p>
    <w:p w14:paraId="40188B9D" w14:textId="4B960B30" w:rsidR="004B7232" w:rsidRPr="004B7232" w:rsidRDefault="000C5CE1" w:rsidP="000C5C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Оба термина верны</w:t>
      </w:r>
    </w:p>
    <w:p w14:paraId="08B0E2BA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04F6A123" w14:textId="0B1743A2" w:rsidR="004B7232" w:rsidRPr="004B7232" w:rsidRDefault="004B7232" w:rsidP="004B7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04906B99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7C82AE" w14:textId="563810CB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AAE2C98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F1A5D4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B7232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4F736AFD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B7232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19DC55DD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4D6AC9E" w14:textId="6F52061B" w:rsidR="004B7232" w:rsidRPr="004B7232" w:rsidRDefault="000C5CE1" w:rsidP="000C5CE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Соответствие названия уровня и его описания.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162"/>
        <w:gridCol w:w="567"/>
        <w:gridCol w:w="5092"/>
      </w:tblGrid>
      <w:tr w:rsidR="004B7232" w:rsidRPr="004B7232" w14:paraId="462F3934" w14:textId="77777777" w:rsidTr="00E9254C">
        <w:tc>
          <w:tcPr>
            <w:tcW w:w="524" w:type="dxa"/>
          </w:tcPr>
          <w:p w14:paraId="2AA8FF1E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304FF3F2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Названия уровня</w:t>
            </w:r>
          </w:p>
        </w:tc>
        <w:tc>
          <w:tcPr>
            <w:tcW w:w="567" w:type="dxa"/>
          </w:tcPr>
          <w:p w14:paraId="064E60C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14:paraId="07E3B8A5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Описание</w:t>
            </w:r>
          </w:p>
        </w:tc>
      </w:tr>
      <w:tr w:rsidR="004B7232" w:rsidRPr="004B7232" w14:paraId="7CE891EB" w14:textId="77777777" w:rsidTr="00E9254C">
        <w:tc>
          <w:tcPr>
            <w:tcW w:w="524" w:type="dxa"/>
          </w:tcPr>
          <w:p w14:paraId="1CB260A0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162" w:type="dxa"/>
          </w:tcPr>
          <w:p w14:paraId="0231A0B6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Синтаксический уровень</w:t>
            </w:r>
          </w:p>
        </w:tc>
        <w:tc>
          <w:tcPr>
            <w:tcW w:w="567" w:type="dxa"/>
          </w:tcPr>
          <w:p w14:paraId="44EF1DA4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092" w:type="dxa"/>
          </w:tcPr>
          <w:p w14:paraId="68AADED0" w14:textId="2F33AC76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определяет смысловое</w:t>
            </w:r>
            <w:r w:rsidR="00E9254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содержание информации и</w:t>
            </w:r>
            <w:r w:rsidR="00E9254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соотносит ее с ранее</w:t>
            </w:r>
          </w:p>
          <w:p w14:paraId="7E32C626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полученной информацией</w:t>
            </w:r>
          </w:p>
        </w:tc>
      </w:tr>
      <w:tr w:rsidR="004B7232" w:rsidRPr="004B7232" w14:paraId="7A22D046" w14:textId="77777777" w:rsidTr="00E9254C">
        <w:tc>
          <w:tcPr>
            <w:tcW w:w="524" w:type="dxa"/>
          </w:tcPr>
          <w:p w14:paraId="0132D6CA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162" w:type="dxa"/>
          </w:tcPr>
          <w:p w14:paraId="1666C4F3" w14:textId="77777777" w:rsidR="004B7232" w:rsidRPr="004B7232" w:rsidRDefault="004B7232" w:rsidP="004B7232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Семантический уровень</w:t>
            </w:r>
          </w:p>
        </w:tc>
        <w:tc>
          <w:tcPr>
            <w:tcW w:w="567" w:type="dxa"/>
          </w:tcPr>
          <w:p w14:paraId="7F9E4F47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92" w:type="dxa"/>
          </w:tcPr>
          <w:p w14:paraId="77545A8D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определяет внешнюю форму и структуру информационных сообщений, связан со способом представления информации вне зависимости от ее смысловых и потребительских качеств</w:t>
            </w:r>
          </w:p>
        </w:tc>
      </w:tr>
      <w:tr w:rsidR="004B7232" w:rsidRPr="004B7232" w14:paraId="3642D1AE" w14:textId="77777777" w:rsidTr="00E9254C">
        <w:tc>
          <w:tcPr>
            <w:tcW w:w="524" w:type="dxa"/>
          </w:tcPr>
          <w:p w14:paraId="249D13C7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162" w:type="dxa"/>
          </w:tcPr>
          <w:p w14:paraId="390C86FF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Прагматический уровень</w:t>
            </w:r>
          </w:p>
        </w:tc>
        <w:tc>
          <w:tcPr>
            <w:tcW w:w="567" w:type="dxa"/>
          </w:tcPr>
          <w:p w14:paraId="30A3A5FA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92" w:type="dxa"/>
          </w:tcPr>
          <w:p w14:paraId="11232A4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отражает ценность информации для</w:t>
            </w:r>
          </w:p>
          <w:p w14:paraId="0D19EA6B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системы управления, ее полезность для выработки управленческих решений</w:t>
            </w:r>
          </w:p>
        </w:tc>
      </w:tr>
    </w:tbl>
    <w:p w14:paraId="3C72CCA3" w14:textId="77777777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1B216D8C" w14:textId="77777777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4B7232" w:rsidRPr="004B7232" w14:paraId="0E2976A9" w14:textId="77777777" w:rsidTr="00241315">
        <w:tc>
          <w:tcPr>
            <w:tcW w:w="957" w:type="dxa"/>
          </w:tcPr>
          <w:p w14:paraId="6C744FA6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4520918F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D7CF757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B7232" w:rsidRPr="004B7232" w14:paraId="66AFCED4" w14:textId="77777777" w:rsidTr="00241315">
        <w:tc>
          <w:tcPr>
            <w:tcW w:w="957" w:type="dxa"/>
          </w:tcPr>
          <w:p w14:paraId="67B9F1C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637C7A70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3972082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3BCF8F5D" w14:textId="50A0B48F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24BBAC98" w14:textId="7777777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D8FEF0" w14:textId="654074D7" w:rsidR="004B7232" w:rsidRPr="004B7232" w:rsidRDefault="000C5CE1" w:rsidP="000C5CE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4B7232" w:rsidRPr="004B7232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терминов и их определений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031"/>
        <w:gridCol w:w="709"/>
        <w:gridCol w:w="141"/>
        <w:gridCol w:w="5953"/>
      </w:tblGrid>
      <w:tr w:rsidR="004B7232" w:rsidRPr="004B7232" w14:paraId="1A96398C" w14:textId="77777777" w:rsidTr="00E9254C">
        <w:tc>
          <w:tcPr>
            <w:tcW w:w="521" w:type="dxa"/>
          </w:tcPr>
          <w:p w14:paraId="75B90E1B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031" w:type="dxa"/>
          </w:tcPr>
          <w:p w14:paraId="575F289A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09" w:type="dxa"/>
          </w:tcPr>
          <w:p w14:paraId="78A59374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94" w:type="dxa"/>
            <w:gridSpan w:val="2"/>
          </w:tcPr>
          <w:p w14:paraId="0316BE7B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взаимосвязанных мероприятий, направленных на достижение поставленных задач с четко определенными целями в течение заданного периода времени и при установленном бюджете</w:t>
            </w:r>
          </w:p>
        </w:tc>
      </w:tr>
      <w:tr w:rsidR="004B7232" w:rsidRPr="004B7232" w14:paraId="05EC0F82" w14:textId="77777777" w:rsidTr="00E9254C">
        <w:tc>
          <w:tcPr>
            <w:tcW w:w="521" w:type="dxa"/>
          </w:tcPr>
          <w:p w14:paraId="102A609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31" w:type="dxa"/>
          </w:tcPr>
          <w:p w14:paraId="44C767B4" w14:textId="77777777" w:rsidR="004B7232" w:rsidRPr="004B7232" w:rsidRDefault="004B7232" w:rsidP="004B7232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Стратегия</w:t>
            </w:r>
          </w:p>
        </w:tc>
        <w:tc>
          <w:tcPr>
            <w:tcW w:w="709" w:type="dxa"/>
          </w:tcPr>
          <w:p w14:paraId="30E233BE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94" w:type="dxa"/>
            <w:gridSpan w:val="2"/>
          </w:tcPr>
          <w:p w14:paraId="70E7C135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идеальное, мысленное предвосхищение результата деятельности, «идеальный образ», который формируется до начала осуществления деятельности и становится основой организации средств и определения способов этой деятельности</w:t>
            </w:r>
          </w:p>
        </w:tc>
      </w:tr>
      <w:tr w:rsidR="004B7232" w:rsidRPr="004B7232" w14:paraId="3841C362" w14:textId="77777777" w:rsidTr="00E9254C">
        <w:tc>
          <w:tcPr>
            <w:tcW w:w="521" w:type="dxa"/>
          </w:tcPr>
          <w:p w14:paraId="4C1BAE7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2031" w:type="dxa"/>
          </w:tcPr>
          <w:p w14:paraId="5CFFF213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850" w:type="dxa"/>
            <w:gridSpan w:val="2"/>
          </w:tcPr>
          <w:p w14:paraId="61F6B89D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53" w:type="dxa"/>
          </w:tcPr>
          <w:p w14:paraId="51154696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комбинация методов конкуренции, организация бизнеса и проектов, направленных на удовлетворение потребностей клиентов и достижение организационных целей</w:t>
            </w:r>
          </w:p>
        </w:tc>
      </w:tr>
    </w:tbl>
    <w:p w14:paraId="4DF146BD" w14:textId="77777777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3C33AD15" w14:textId="77777777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4B7232" w:rsidRPr="004B7232" w14:paraId="056F94B6" w14:textId="77777777" w:rsidTr="00241315">
        <w:tc>
          <w:tcPr>
            <w:tcW w:w="957" w:type="dxa"/>
          </w:tcPr>
          <w:p w14:paraId="2583D21A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4D1FF042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5D50F262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B7232" w:rsidRPr="004B7232" w14:paraId="25598CCA" w14:textId="77777777" w:rsidTr="00241315">
        <w:tc>
          <w:tcPr>
            <w:tcW w:w="957" w:type="dxa"/>
          </w:tcPr>
          <w:p w14:paraId="24A8CE4E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7AFF450C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2E08DED6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3F3362DC" w14:textId="403BA040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31646E9C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F42498" w14:textId="4CDC7082" w:rsidR="004B7232" w:rsidRPr="004B7232" w:rsidRDefault="000C5CE1" w:rsidP="000C5C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4B7232" w:rsidRPr="004B7232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термина и определения.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2737"/>
        <w:gridCol w:w="850"/>
        <w:gridCol w:w="555"/>
        <w:gridCol w:w="4679"/>
      </w:tblGrid>
      <w:tr w:rsidR="004B7232" w:rsidRPr="004B7232" w14:paraId="786E95C9" w14:textId="77777777" w:rsidTr="00241315">
        <w:tc>
          <w:tcPr>
            <w:tcW w:w="4666" w:type="dxa"/>
            <w:gridSpan w:val="4"/>
          </w:tcPr>
          <w:p w14:paraId="552CD7D3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679" w:type="dxa"/>
          </w:tcPr>
          <w:p w14:paraId="3460963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B7232" w:rsidRPr="004B7232" w14:paraId="75355157" w14:textId="77777777" w:rsidTr="00E9254C">
        <w:tc>
          <w:tcPr>
            <w:tcW w:w="524" w:type="dxa"/>
          </w:tcPr>
          <w:p w14:paraId="457544DE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37" w:type="dxa"/>
          </w:tcPr>
          <w:p w14:paraId="3EDFD470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Хранимый файл</w:t>
            </w:r>
          </w:p>
        </w:tc>
        <w:tc>
          <w:tcPr>
            <w:tcW w:w="850" w:type="dxa"/>
          </w:tcPr>
          <w:p w14:paraId="2BE593B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234" w:type="dxa"/>
            <w:gridSpan w:val="2"/>
          </w:tcPr>
          <w:p w14:paraId="2160DB2E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наименьшая единица хранимых данных БД содержит экземпляры каждого из</w:t>
            </w:r>
          </w:p>
          <w:p w14:paraId="1BC5255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нескольких типов хранимых полей</w:t>
            </w:r>
          </w:p>
        </w:tc>
      </w:tr>
      <w:tr w:rsidR="004B7232" w:rsidRPr="004B7232" w14:paraId="28D41826" w14:textId="77777777" w:rsidTr="00E9254C">
        <w:tc>
          <w:tcPr>
            <w:tcW w:w="524" w:type="dxa"/>
          </w:tcPr>
          <w:p w14:paraId="197E6A4C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37" w:type="dxa"/>
          </w:tcPr>
          <w:p w14:paraId="21C0AA78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Хранимая запись</w:t>
            </w:r>
          </w:p>
        </w:tc>
        <w:tc>
          <w:tcPr>
            <w:tcW w:w="850" w:type="dxa"/>
          </w:tcPr>
          <w:p w14:paraId="775894A8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234" w:type="dxa"/>
            <w:gridSpan w:val="2"/>
          </w:tcPr>
          <w:p w14:paraId="1C4BF3C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объект, который может быть сохранён в файлах или базах данных и впоследствии извлечён с сохранением свойств объекта и отношений между ними.</w:t>
            </w:r>
          </w:p>
        </w:tc>
      </w:tr>
      <w:tr w:rsidR="004B7232" w:rsidRPr="004B7232" w14:paraId="56D88927" w14:textId="77777777" w:rsidTr="00E9254C">
        <w:tc>
          <w:tcPr>
            <w:tcW w:w="524" w:type="dxa"/>
          </w:tcPr>
          <w:p w14:paraId="6BAF3122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37" w:type="dxa"/>
          </w:tcPr>
          <w:p w14:paraId="3AFCE28F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Хранимое поле</w:t>
            </w:r>
          </w:p>
        </w:tc>
        <w:tc>
          <w:tcPr>
            <w:tcW w:w="850" w:type="dxa"/>
          </w:tcPr>
          <w:p w14:paraId="128C4F82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234" w:type="dxa"/>
            <w:gridSpan w:val="2"/>
          </w:tcPr>
          <w:p w14:paraId="2BD2F39D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набор связанных хранимых полей</w:t>
            </w:r>
          </w:p>
        </w:tc>
      </w:tr>
      <w:tr w:rsidR="004B7232" w:rsidRPr="004B7232" w14:paraId="7501CC2D" w14:textId="77777777" w:rsidTr="00E9254C">
        <w:tc>
          <w:tcPr>
            <w:tcW w:w="524" w:type="dxa"/>
          </w:tcPr>
          <w:p w14:paraId="4C128312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737" w:type="dxa"/>
          </w:tcPr>
          <w:p w14:paraId="7D3B2493" w14:textId="77777777" w:rsidR="004B7232" w:rsidRPr="004B7232" w:rsidRDefault="004B7232" w:rsidP="004B7232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Хранимый объект</w:t>
            </w:r>
          </w:p>
        </w:tc>
        <w:tc>
          <w:tcPr>
            <w:tcW w:w="850" w:type="dxa"/>
          </w:tcPr>
          <w:p w14:paraId="60F70FD7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234" w:type="dxa"/>
            <w:gridSpan w:val="2"/>
          </w:tcPr>
          <w:p w14:paraId="01278F70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набор всех экземпляров хранимых</w:t>
            </w:r>
          </w:p>
          <w:p w14:paraId="65B6777A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записей одного типа </w:t>
            </w:r>
          </w:p>
          <w:p w14:paraId="24128194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102CA24" w14:textId="77777777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4311A138" w14:textId="77777777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4B7232" w:rsidRPr="004B7232" w14:paraId="132D8E31" w14:textId="77777777" w:rsidTr="00241315">
        <w:tc>
          <w:tcPr>
            <w:tcW w:w="957" w:type="dxa"/>
          </w:tcPr>
          <w:p w14:paraId="1662A887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61E80BF2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E1F390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2EDA9908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B7232" w:rsidRPr="004B7232" w14:paraId="3FF2C040" w14:textId="77777777" w:rsidTr="00241315">
        <w:tc>
          <w:tcPr>
            <w:tcW w:w="957" w:type="dxa"/>
          </w:tcPr>
          <w:p w14:paraId="55B4AFD0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0FC99961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440DD769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620DA152" w14:textId="77777777" w:rsidR="004B7232" w:rsidRPr="004B7232" w:rsidRDefault="004B7232" w:rsidP="004B72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3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711D1624" w14:textId="4A7F89F8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</w:t>
      </w:r>
    </w:p>
    <w:p w14:paraId="03E75C51" w14:textId="7777777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F6F051" w14:textId="0D758BA1" w:rsid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17A5C1A" w14:textId="77777777" w:rsidR="00E9254C" w:rsidRPr="004B7232" w:rsidRDefault="00E9254C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58B791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B7232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6A871F19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B7232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CC0F1B9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10638C5" w14:textId="179B1950" w:rsidR="004B7232" w:rsidRPr="004B7232" w:rsidRDefault="000C5CE1" w:rsidP="000C5CE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Укажите последовательность выполнения этапов компьютерного моделирования:</w:t>
      </w:r>
    </w:p>
    <w:p w14:paraId="16BCD35B" w14:textId="4FE7E01F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А)</w:t>
      </w:r>
      <w:r w:rsidR="000C5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Создание формализованной модели; </w:t>
      </w:r>
    </w:p>
    <w:p w14:paraId="65051236" w14:textId="17755175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Б)</w:t>
      </w:r>
      <w:r w:rsidR="000C5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Построение описательной информационной модели объекта; </w:t>
      </w:r>
    </w:p>
    <w:p w14:paraId="0E989EC0" w14:textId="67A5E4B1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В)</w:t>
      </w:r>
      <w:r w:rsidR="000C5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Компьютерный эксперимент; </w:t>
      </w:r>
    </w:p>
    <w:p w14:paraId="100EEC44" w14:textId="49FA1ACE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Г)</w:t>
      </w:r>
      <w:r w:rsidR="000C5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7232">
        <w:rPr>
          <w:rFonts w:ascii="Times New Roman" w:eastAsia="Calibri" w:hAnsi="Times New Roman" w:cs="Times New Roman"/>
          <w:sz w:val="28"/>
          <w:szCs w:val="28"/>
        </w:rPr>
        <w:t>Постановка цели моделирования;</w:t>
      </w:r>
    </w:p>
    <w:p w14:paraId="278AAF3E" w14:textId="1A86C264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Д)</w:t>
      </w:r>
      <w:r w:rsidR="000C5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7232">
        <w:rPr>
          <w:rFonts w:ascii="Times New Roman" w:eastAsia="Calibri" w:hAnsi="Times New Roman" w:cs="Times New Roman"/>
          <w:sz w:val="28"/>
          <w:szCs w:val="28"/>
        </w:rPr>
        <w:t>Преобразование формализованной модели в компьютерную модель.</w:t>
      </w:r>
    </w:p>
    <w:p w14:paraId="0E719C64" w14:textId="058273AF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Б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А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Д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37896B04" w14:textId="206A94D2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2DDB4542" w14:textId="77777777" w:rsidR="004B7232" w:rsidRPr="004B7232" w:rsidRDefault="004B7232" w:rsidP="004B72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FCAF6C" w14:textId="68E3437C" w:rsidR="004B7232" w:rsidRPr="004B7232" w:rsidRDefault="000C5CE1" w:rsidP="000C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2.</w:t>
      </w:r>
      <w:r w:rsidR="004B7232"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Укажите последовательность создания плоского чертежа в САПР:</w:t>
      </w:r>
    </w:p>
    <w:p w14:paraId="2BE28FC9" w14:textId="4121D823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</w:t>
      </w:r>
      <w:r w:rsidR="000C5C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Разметка формата бумаги;</w:t>
      </w:r>
    </w:p>
    <w:p w14:paraId="2DB2EBC9" w14:textId="659D884B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</w:t>
      </w:r>
      <w:r w:rsidR="000C5C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Нанесение размеров;</w:t>
      </w:r>
    </w:p>
    <w:p w14:paraId="440C48B9" w14:textId="18BECDB6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В)</w:t>
      </w:r>
      <w:r w:rsidR="000C5C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Проверка эскиза;</w:t>
      </w:r>
    </w:p>
    <w:p w14:paraId="264EBEB8" w14:textId="299856EC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</w:t>
      </w:r>
      <w:r w:rsidR="000C5C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Выполнение изображений.</w:t>
      </w:r>
    </w:p>
    <w:p w14:paraId="35F766B2" w14:textId="27BDE209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Г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Б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6F2B89F0" w14:textId="6E571130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74579CC4" w14:textId="7777777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2610A6" w14:textId="42EEC757" w:rsidR="004B7232" w:rsidRPr="004B7232" w:rsidRDefault="000C5CE1" w:rsidP="000C5C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3.</w:t>
      </w:r>
      <w:r w:rsidR="004B7232"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Укажите последовательность создания трёхмерных чертежей в системе КОМПАС-3D:</w:t>
      </w:r>
    </w:p>
    <w:p w14:paraId="2F599D7A" w14:textId="1D2BFF9A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А)</w:t>
      </w:r>
      <w:r w:rsidR="000C5C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Открытие нового документа «Чертеж»; </w:t>
      </w:r>
    </w:p>
    <w:p w14:paraId="1BFB1DC0" w14:textId="6D4EA20E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Б)</w:t>
      </w:r>
      <w:r w:rsidR="000C5C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Задание ориентации главного вида; </w:t>
      </w:r>
    </w:p>
    <w:p w14:paraId="0BB10CB8" w14:textId="69EC4349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В)</w:t>
      </w:r>
      <w:r w:rsidR="000C5C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Разработка трёхмерной модели; </w:t>
      </w:r>
    </w:p>
    <w:p w14:paraId="2241AAA3" w14:textId="129276FD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</w:t>
      </w:r>
      <w:r w:rsidR="000C5C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Увеличение зазора на схеме между видами;</w:t>
      </w:r>
    </w:p>
    <w:p w14:paraId="4C3C071B" w14:textId="42B7F64E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Д)</w:t>
      </w:r>
      <w:r w:rsidR="000C5C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Выбор «Вид» — «Стандартные виды»;</w:t>
      </w:r>
    </w:p>
    <w:p w14:paraId="35E9731F" w14:textId="554B4F39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Е)</w:t>
      </w:r>
      <w:r w:rsidR="000C5C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Создание копии трёхмерной модели и вырезание на копии четверти;</w:t>
      </w:r>
    </w:p>
    <w:p w14:paraId="57F23DB5" w14:textId="25213A45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Ж)</w:t>
      </w:r>
      <w:r w:rsidR="000C5C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Совмещение вида и разреза</w:t>
      </w:r>
    </w:p>
    <w:p w14:paraId="0336339B" w14:textId="5523B84D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З)</w:t>
      </w:r>
      <w:r w:rsidR="000C5C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Оформления чертежа в соответствии с требованиями ЕСКД.</w:t>
      </w:r>
    </w:p>
    <w:p w14:paraId="51667588" w14:textId="4D6FFFB4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А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Д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Б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Г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Ж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Е</w:t>
      </w:r>
      <w:r w:rsidR="000C5CE1">
        <w:rPr>
          <w:rFonts w:ascii="Times New Roman" w:eastAsia="Calibri" w:hAnsi="Times New Roman" w:cs="Times New Roman"/>
          <w:sz w:val="28"/>
          <w:szCs w:val="28"/>
        </w:rPr>
        <w:t>,</w:t>
      </w:r>
      <w:r w:rsidRPr="004B7232">
        <w:rPr>
          <w:rFonts w:ascii="Times New Roman" w:eastAsia="Calibri" w:hAnsi="Times New Roman" w:cs="Times New Roman"/>
          <w:sz w:val="28"/>
          <w:szCs w:val="28"/>
        </w:rPr>
        <w:t>З</w:t>
      </w:r>
    </w:p>
    <w:p w14:paraId="62B7D366" w14:textId="3CF9B78F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4135DD9A" w14:textId="7777777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8325DA" w14:textId="77777777" w:rsidR="004B7232" w:rsidRPr="004B7232" w:rsidRDefault="004B7232" w:rsidP="004B72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4FEBEC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91A7A67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D687B3" w14:textId="5CB18810" w:rsidR="004B7232" w:rsidRPr="004B7232" w:rsidRDefault="004B7232" w:rsidP="000C5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C20C666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68384F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B7232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348E5409" w14:textId="6B04775A" w:rsidR="004B7232" w:rsidRPr="004B7232" w:rsidRDefault="000C5CE1" w:rsidP="000C5C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CE1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Информационные технологии — это научная дисциплина, изучающая вопросы, связанные с ..., ..., ..., ... информации в различных сферах человеческой деятельности.</w:t>
      </w:r>
    </w:p>
    <w:p w14:paraId="533AAC9E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 поиском, сбором, хранением, преобразованием</w:t>
      </w:r>
    </w:p>
    <w:p w14:paraId="0CFD10F4" w14:textId="71DCE233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6380152A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3B8D2C3" w14:textId="7A73A840" w:rsidR="004B7232" w:rsidRPr="004B7232" w:rsidRDefault="000C5CE1" w:rsidP="000C5C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Система автоматизированного проектирования (САПР) — комплекс … и … средств, специально разработанных для упрощения и автоматизации процесса проектирования.</w:t>
      </w:r>
    </w:p>
    <w:p w14:paraId="247A48E6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программных, аппаратных/ аппаратных, программных </w:t>
      </w:r>
    </w:p>
    <w:p w14:paraId="024B7307" w14:textId="7485B342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2388945C" w14:textId="7777777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B04578" w14:textId="2CC4D49E" w:rsidR="004B7232" w:rsidRPr="004B7232" w:rsidRDefault="000C5CE1" w:rsidP="000C5CE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  <w:lang w:eastAsia="ru-RU"/>
        </w:rPr>
        <w:t>… — это процесс коллективного проектирования зданий и инженерных сооружений на базе единой цифровой модели.</w:t>
      </w:r>
    </w:p>
    <w:p w14:paraId="0A65F858" w14:textId="77777777" w:rsidR="004B7232" w:rsidRPr="004B7232" w:rsidRDefault="004B7232" w:rsidP="004B723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BIM-проектирование</w:t>
      </w:r>
    </w:p>
    <w:p w14:paraId="04F50317" w14:textId="619070E9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468448E5" w14:textId="77777777" w:rsidR="004B7232" w:rsidRPr="004B7232" w:rsidRDefault="004B7232" w:rsidP="004B723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D543A" w14:textId="01A24C51" w:rsidR="004B7232" w:rsidRPr="004B7232" w:rsidRDefault="000C5CE1" w:rsidP="000C5C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___________ - это конечная последовательность однозначных инструкций, исполнение которых позволяет с помощью конечного числа операций получить решение задачи, однозначно определяемое исходными данными. </w:t>
      </w:r>
    </w:p>
    <w:p w14:paraId="3AC52982" w14:textId="77777777" w:rsidR="004B7232" w:rsidRPr="004B7232" w:rsidRDefault="004B7232" w:rsidP="004B723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Алгоритм</w:t>
      </w:r>
    </w:p>
    <w:p w14:paraId="38D64468" w14:textId="15B1E424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0F0B1E01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8AC622" w14:textId="648A056E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DEAA680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B7232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57F11938" w14:textId="6B1681EB" w:rsidR="004B7232" w:rsidRPr="004B7232" w:rsidRDefault="000C5CE1" w:rsidP="000C5CE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 — устройство, предназначенное для визуального отображения информации. Это устройство оперативной визуальной связи пользователя с управляющим устройством и отображением данных, передаваемых с клавиатуры, мыши или центрального процессора.</w:t>
      </w:r>
    </w:p>
    <w:p w14:paraId="57616730" w14:textId="77777777" w:rsidR="004B7232" w:rsidRPr="004B7232" w:rsidRDefault="004B7232" w:rsidP="004B723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4B7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7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Монитор/ дисплей/экран</w:t>
      </w:r>
    </w:p>
    <w:p w14:paraId="4EC08137" w14:textId="1FA9D01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486539A8" w14:textId="77777777" w:rsidR="004B7232" w:rsidRPr="004B7232" w:rsidRDefault="004B7232" w:rsidP="004B723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1C097" w14:textId="0F9A5820" w:rsidR="004B7232" w:rsidRPr="004B7232" w:rsidRDefault="000C5CE1" w:rsidP="000C5C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Различают три вида компьютерной графики: …, …, …. Они отличаются принципами формирования изображения при отображении на экране монитора или при печати на бумаге.</w:t>
      </w:r>
    </w:p>
    <w:p w14:paraId="37264389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 Растровая графика; векторная графика; фрактальная графика/Пиксельная, векторная, фрактальная</w:t>
      </w:r>
    </w:p>
    <w:p w14:paraId="51F9C126" w14:textId="002E72B0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7573BB99" w14:textId="77777777" w:rsidR="004B7232" w:rsidRPr="004B7232" w:rsidRDefault="004B7232" w:rsidP="004B723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F0D2E4" w14:textId="655007E6" w:rsidR="004B7232" w:rsidRPr="004B7232" w:rsidRDefault="000C5CE1" w:rsidP="000C5C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Основные виды программного обеспечения по назначению делятся на: …, …, ….</w:t>
      </w:r>
    </w:p>
    <w:p w14:paraId="78D76DD6" w14:textId="77777777" w:rsidR="004B7232" w:rsidRPr="004B7232" w:rsidRDefault="004B7232" w:rsidP="004B7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B7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Правильный ответ: Системное программное обеспечение, прикладное программное обеспечение, инструментальное программное обеспечение.</w:t>
      </w:r>
    </w:p>
    <w:p w14:paraId="7B9D9211" w14:textId="75E7017A" w:rsid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3A309557" w14:textId="77777777" w:rsidR="00E9254C" w:rsidRPr="004B7232" w:rsidRDefault="00E9254C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13FB21" w14:textId="4A4BEFA6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7232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295E8C5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FA7DB" w14:textId="2E64D48C" w:rsidR="004B7232" w:rsidRPr="004B7232" w:rsidRDefault="000C5CE1" w:rsidP="000C5C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Что является главным достижением и преимуществом BIM технологии.</w:t>
      </w:r>
    </w:p>
    <w:p w14:paraId="5FA751AD" w14:textId="7777777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Правильный ответ: возможность добиться практически полного соответствия эксплуатационных характеристик нового здания требованиям заказчика. Это происходит за счет того, что технология BIM позволяет воссоздать объект со всеми конструкциями, материалами, инженерным оснащением и отладить на виртуальной модели основные проектные решения. Другими способами такая проверка проектных решений на правильность не осуществима, если только просто построить макет здания в натуральную величину. До использования BIM технологии правильность проектных расчетов проверялась на созданном объекте, когда исправить что-либо было  уже невозможно. Таким образом, технология  BIM – это виртуальная копия здания, в которую можно внести  неограниченное количество «уточнений».</w:t>
      </w:r>
    </w:p>
    <w:p w14:paraId="30F540E0" w14:textId="5D8A6F57" w:rsidR="004B7232" w:rsidRPr="004B7232" w:rsidRDefault="004B7232" w:rsidP="00E9254C">
      <w:pPr>
        <w:shd w:val="clear" w:color="auto" w:fill="FFFFFF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E925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полное содержательное соответствие приведенному </w:t>
      </w:r>
      <w:r w:rsidR="00E925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выш</w:t>
      </w:r>
      <w:r w:rsidR="00E925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е пояснению</w:t>
      </w:r>
      <w:r w:rsidRPr="004B723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C6A1D9" w14:textId="0E78D2EC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1E3BDED2" w14:textId="7777777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DFE1B9" w14:textId="04BAC6A9" w:rsidR="004B7232" w:rsidRPr="004B7232" w:rsidRDefault="000C5CE1" w:rsidP="000C5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B7232" w:rsidRPr="004B7232">
        <w:rPr>
          <w:rFonts w:ascii="Times New Roman" w:eastAsia="Times New Roman" w:hAnsi="Times New Roman" w:cs="Times New Roman"/>
          <w:sz w:val="28"/>
          <w:szCs w:val="28"/>
        </w:rPr>
        <w:t>Основные виды информационных систем в строительной отрасли.</w:t>
      </w:r>
    </w:p>
    <w:p w14:paraId="1CE36255" w14:textId="7AC9621D" w:rsidR="004B7232" w:rsidRPr="004B7232" w:rsidRDefault="00E9254C" w:rsidP="004B7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5A400E8D" w14:textId="6210BB83" w:rsidR="004B7232" w:rsidRPr="004B7232" w:rsidRDefault="000C5CE1" w:rsidP="000C5CE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Системы автоматизированного проектирования (САПР). Позволяют разрабатывать архитектурные планы, планировать проект, оптимизировать решения по дизайну, выполнять расчёты по прочностным параметрам проектируемых объектов, формировать комплект необходимых документов. Примеры</w:t>
      </w:r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>: AutoCAD, ArchiCAD, Allplan, nanoCAD, Revit, «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Компас</w:t>
      </w:r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>», SCAD Office, «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ПК</w:t>
      </w:r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ЛИРА</w:t>
      </w:r>
      <w:r w:rsidR="004B7232" w:rsidRPr="004B72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». </w:t>
      </w:r>
    </w:p>
    <w:p w14:paraId="667B0F7C" w14:textId="292C6F4E" w:rsidR="004B7232" w:rsidRPr="004B7232" w:rsidRDefault="000C5CE1" w:rsidP="000C5CE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Сметные программы. Помогают составлять сметную документацию, рассчитывать смету, выбирать форму сметы, использовать знание нормативных баз, индексов, коэффициентов. Примеры программ: Smeta.ru, «Смета-2000», «Аверс». </w:t>
      </w:r>
    </w:p>
    <w:p w14:paraId="1A0E0734" w14:textId="05539272" w:rsidR="004B7232" w:rsidRPr="004B7232" w:rsidRDefault="000C5CE1" w:rsidP="000C5CE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Программы для комплексного управления строительством. Помогают в составлении календарных планов, предоставляют возможность производить взаимообмен данными со сметными и финансовыми программами, вести бухгалтерский, оперативный, управленческий учёт. С их помощью можно контролировать такие важные аспекты строительного производства, как сроки, объём выполненных и принятых работ, расход средств и соответствие бюджету. </w:t>
      </w:r>
    </w:p>
    <w:p w14:paraId="273712BC" w14:textId="26BD04E9" w:rsidR="004B7232" w:rsidRPr="004B7232" w:rsidRDefault="000C5CE1" w:rsidP="000C5CE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BIM-моделирование. Позволяет создавать 3D-информационные модели зданий и сооружений, проектировать интерьеры и внутренние коммуникации. </w:t>
      </w:r>
    </w:p>
    <w:p w14:paraId="45597CDE" w14:textId="2E385D3F" w:rsidR="00E9254C" w:rsidRDefault="004B7232" w:rsidP="00E9254C">
      <w:pPr>
        <w:shd w:val="clear" w:color="auto" w:fill="FFFFFF"/>
        <w:spacing w:after="0" w:line="254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E925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полное содержательное соответствие приведенному </w:t>
      </w:r>
      <w:r w:rsidR="00E925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выш</w:t>
      </w:r>
      <w:r w:rsidR="00E925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е пояснению:</w:t>
      </w:r>
    </w:p>
    <w:p w14:paraId="6D790202" w14:textId="499348FB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ОПК-2 </w:t>
      </w:r>
    </w:p>
    <w:p w14:paraId="564F03C8" w14:textId="77777777" w:rsidR="004B7232" w:rsidRPr="004B7232" w:rsidRDefault="004B7232" w:rsidP="004B7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50EFA4" w14:textId="4A7D1B18" w:rsidR="004B7232" w:rsidRPr="004B7232" w:rsidRDefault="000C5CE1" w:rsidP="000C5C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>Моделирование как процесс в строительстве. Какие этапы включает в себя?</w:t>
      </w:r>
    </w:p>
    <w:p w14:paraId="2C063435" w14:textId="372D4D48" w:rsidR="004B7232" w:rsidRPr="004B7232" w:rsidRDefault="00E9254C" w:rsidP="004B7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4B7232" w:rsidRPr="004B723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050D8FA1" w14:textId="28104F55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1</w:t>
      </w:r>
      <w:r w:rsidR="000C5CE1">
        <w:rPr>
          <w:rFonts w:ascii="Times New Roman" w:eastAsia="Calibri" w:hAnsi="Times New Roman" w:cs="Times New Roman"/>
          <w:sz w:val="28"/>
          <w:szCs w:val="28"/>
        </w:rPr>
        <w:t>.</w:t>
      </w:r>
      <w:r w:rsidRPr="004B7232">
        <w:rPr>
          <w:rFonts w:ascii="Times New Roman" w:eastAsia="Calibri" w:hAnsi="Times New Roman" w:cs="Times New Roman"/>
          <w:sz w:val="28"/>
          <w:szCs w:val="28"/>
        </w:rPr>
        <w:t>Проектирование. Проектный отдел разрабатывает 3D-модель будущей постройки. Она может содержать несколько планов, разрезов и видов здания. Модель с помощью конструктора попадает в специальную программу, которая выполняет детальный расчёт всех параметров каждого элемента строительного объекта. В итоге этап проектирования завершается составлением детального плана работ и графика их выполнения, а также подсчётом необходимого количества спецтехники и ресурсов.</w:t>
      </w:r>
    </w:p>
    <w:p w14:paraId="744BB3B4" w14:textId="007CC657" w:rsidR="004B7232" w:rsidRPr="004B7232" w:rsidRDefault="004B7232" w:rsidP="004B7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>2</w:t>
      </w:r>
      <w:r w:rsidR="00E9254C">
        <w:rPr>
          <w:rFonts w:ascii="Times New Roman" w:eastAsia="Calibri" w:hAnsi="Times New Roman" w:cs="Times New Roman"/>
          <w:sz w:val="28"/>
          <w:szCs w:val="28"/>
        </w:rPr>
        <w:t>.</w:t>
      </w: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Строительство. На основе созданной ранее модели проводится строительство с отслеживанием состояния и хода выполнения работ. Единый проект позволяет контролировать все финансовые расходы. Помимо этого, заказчик и разработчики проекта своевременно получают в реальном времени информацию обо всех управленческих решениях и изменениях в строительстве. </w:t>
      </w:r>
    </w:p>
    <w:p w14:paraId="173A04A4" w14:textId="4DD1A9F5" w:rsidR="004B7232" w:rsidRPr="004B7232" w:rsidRDefault="004B7232" w:rsidP="004B7232">
      <w:pPr>
        <w:spacing w:after="0" w:line="240" w:lineRule="auto"/>
        <w:jc w:val="both"/>
        <w:rPr>
          <w:rFonts w:ascii="Calibri" w:eastAsia="Times New Roman" w:hAnsi="Calibri" w:cs="Times New Roman"/>
          <w:color w:val="24292F"/>
          <w:sz w:val="28"/>
          <w:szCs w:val="28"/>
          <w:lang w:eastAsia="ru-RU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3.Эксплуатация. После завершения строительства продолжается сбор данных о здании. Это необходимо для контроля функционального состояния и </w:t>
      </w:r>
      <w:r w:rsidRPr="004B72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оперативного реагирования на возникновение различных аварийных ситуаций. Сбор информации производится при помощи специальных датчиков и приборов. Ещё владелец здания может вести постоянный учёт оборудования, контролировать гарантийные обязательства, а также расход ресурсов на обслуживание объекта недвижимости.  </w:t>
      </w:r>
    </w:p>
    <w:p w14:paraId="088CB640" w14:textId="7A53DB4D" w:rsidR="00E9254C" w:rsidRDefault="004B7232" w:rsidP="00E9254C">
      <w:pPr>
        <w:shd w:val="clear" w:color="auto" w:fill="FFFFFF"/>
        <w:spacing w:after="0" w:line="254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4B723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E925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полное содержательное соответствие приведенному </w:t>
      </w:r>
      <w:r w:rsidR="00E925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выш</w:t>
      </w:r>
      <w:r w:rsidR="00E925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е пояснению:</w:t>
      </w:r>
    </w:p>
    <w:p w14:paraId="11147230" w14:textId="19386548" w:rsidR="004B7232" w:rsidRPr="004B7232" w:rsidRDefault="004B7232" w:rsidP="00E925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723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sectPr w:rsidR="004B7232" w:rsidRPr="004B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34C6" w14:textId="77777777" w:rsidR="00A70E5B" w:rsidRDefault="00A70E5B">
      <w:pPr>
        <w:spacing w:line="240" w:lineRule="auto"/>
      </w:pPr>
      <w:r>
        <w:separator/>
      </w:r>
    </w:p>
  </w:endnote>
  <w:endnote w:type="continuationSeparator" w:id="0">
    <w:p w14:paraId="3D5BF143" w14:textId="77777777" w:rsidR="00A70E5B" w:rsidRDefault="00A70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95CC" w14:textId="77777777" w:rsidR="00A70E5B" w:rsidRDefault="00A70E5B">
      <w:pPr>
        <w:spacing w:after="0"/>
      </w:pPr>
      <w:r>
        <w:separator/>
      </w:r>
    </w:p>
  </w:footnote>
  <w:footnote w:type="continuationSeparator" w:id="0">
    <w:p w14:paraId="0917ED7A" w14:textId="77777777" w:rsidR="00A70E5B" w:rsidRDefault="00A70E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7537351"/>
    <w:multiLevelType w:val="hybridMultilevel"/>
    <w:tmpl w:val="FE3C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5AE998">
      <w:numFmt w:val="bullet"/>
      <w:lvlText w:val="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F1D83"/>
    <w:multiLevelType w:val="hybridMultilevel"/>
    <w:tmpl w:val="7690FD6A"/>
    <w:lvl w:ilvl="0" w:tplc="B566B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F03990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86EAC"/>
    <w:multiLevelType w:val="hybridMultilevel"/>
    <w:tmpl w:val="D1264EB6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21C33"/>
    <w:multiLevelType w:val="hybridMultilevel"/>
    <w:tmpl w:val="773C9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00955C8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73FBE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  <w:num w:numId="12">
    <w:abstractNumId w:val="2"/>
  </w:num>
  <w:num w:numId="13">
    <w:abstractNumId w:val="15"/>
  </w:num>
  <w:num w:numId="14">
    <w:abstractNumId w:val="14"/>
  </w:num>
  <w:num w:numId="15">
    <w:abstractNumId w:val="8"/>
  </w:num>
  <w:num w:numId="16">
    <w:abstractNumId w:val="5"/>
  </w:num>
  <w:num w:numId="1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B1FD0"/>
    <w:rsid w:val="000C5CE1"/>
    <w:rsid w:val="000D18DB"/>
    <w:rsid w:val="000F59E9"/>
    <w:rsid w:val="00130286"/>
    <w:rsid w:val="001C0A4B"/>
    <w:rsid w:val="001C4270"/>
    <w:rsid w:val="001E3B03"/>
    <w:rsid w:val="001E6E1A"/>
    <w:rsid w:val="00226053"/>
    <w:rsid w:val="00240FA1"/>
    <w:rsid w:val="00254640"/>
    <w:rsid w:val="00282134"/>
    <w:rsid w:val="00285FBD"/>
    <w:rsid w:val="002C6E6B"/>
    <w:rsid w:val="003268F5"/>
    <w:rsid w:val="003C25B5"/>
    <w:rsid w:val="00433085"/>
    <w:rsid w:val="004359D9"/>
    <w:rsid w:val="00476E94"/>
    <w:rsid w:val="00485E7B"/>
    <w:rsid w:val="00490355"/>
    <w:rsid w:val="004B7232"/>
    <w:rsid w:val="004F0D06"/>
    <w:rsid w:val="00533E71"/>
    <w:rsid w:val="005375E8"/>
    <w:rsid w:val="005458BD"/>
    <w:rsid w:val="00566A26"/>
    <w:rsid w:val="005C188A"/>
    <w:rsid w:val="005D4505"/>
    <w:rsid w:val="005F755F"/>
    <w:rsid w:val="00624D6B"/>
    <w:rsid w:val="00643BED"/>
    <w:rsid w:val="00644AC3"/>
    <w:rsid w:val="0065661F"/>
    <w:rsid w:val="00664637"/>
    <w:rsid w:val="00666386"/>
    <w:rsid w:val="00670B75"/>
    <w:rsid w:val="006775FB"/>
    <w:rsid w:val="0070158E"/>
    <w:rsid w:val="0075609A"/>
    <w:rsid w:val="00771B18"/>
    <w:rsid w:val="00790A54"/>
    <w:rsid w:val="007A5236"/>
    <w:rsid w:val="007C6C11"/>
    <w:rsid w:val="007D4603"/>
    <w:rsid w:val="007F1CBE"/>
    <w:rsid w:val="00836C50"/>
    <w:rsid w:val="00845678"/>
    <w:rsid w:val="0085142D"/>
    <w:rsid w:val="008D084A"/>
    <w:rsid w:val="008F52DA"/>
    <w:rsid w:val="00903B86"/>
    <w:rsid w:val="00986646"/>
    <w:rsid w:val="0099702D"/>
    <w:rsid w:val="00A07CD9"/>
    <w:rsid w:val="00A23D51"/>
    <w:rsid w:val="00A26A22"/>
    <w:rsid w:val="00A50080"/>
    <w:rsid w:val="00A53BE2"/>
    <w:rsid w:val="00A70E5B"/>
    <w:rsid w:val="00A90852"/>
    <w:rsid w:val="00AB32D9"/>
    <w:rsid w:val="00AE4182"/>
    <w:rsid w:val="00B23325"/>
    <w:rsid w:val="00B42054"/>
    <w:rsid w:val="00B970C5"/>
    <w:rsid w:val="00BB1638"/>
    <w:rsid w:val="00BE65CC"/>
    <w:rsid w:val="00C32D12"/>
    <w:rsid w:val="00C537BF"/>
    <w:rsid w:val="00C60792"/>
    <w:rsid w:val="00C679D0"/>
    <w:rsid w:val="00CB6E03"/>
    <w:rsid w:val="00CE72CE"/>
    <w:rsid w:val="00D14794"/>
    <w:rsid w:val="00D45191"/>
    <w:rsid w:val="00D64A85"/>
    <w:rsid w:val="00D70005"/>
    <w:rsid w:val="00D752D8"/>
    <w:rsid w:val="00D8144E"/>
    <w:rsid w:val="00DC723F"/>
    <w:rsid w:val="00E00455"/>
    <w:rsid w:val="00E1245E"/>
    <w:rsid w:val="00E73ECA"/>
    <w:rsid w:val="00E9254C"/>
    <w:rsid w:val="00E92C5C"/>
    <w:rsid w:val="00EC7A8A"/>
    <w:rsid w:val="00FA2804"/>
    <w:rsid w:val="00FE65E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4B723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B723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4B72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3</cp:revision>
  <cp:lastPrinted>2025-02-20T07:55:00Z</cp:lastPrinted>
  <dcterms:created xsi:type="dcterms:W3CDTF">2025-03-15T11:32:00Z</dcterms:created>
  <dcterms:modified xsi:type="dcterms:W3CDTF">2025-03-15T12:11:00Z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