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87B7" w14:textId="77777777" w:rsidR="00D97689" w:rsidRPr="00C109E0" w:rsidRDefault="00D97689" w:rsidP="00D976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09E0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335053CB" w14:textId="77777777" w:rsidR="00D97689" w:rsidRPr="00C109E0" w:rsidRDefault="00D97689" w:rsidP="00D9768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09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дисциплине </w:t>
      </w:r>
      <w:r w:rsidR="00A76F79" w:rsidRPr="00C109E0">
        <w:rPr>
          <w:rFonts w:ascii="Times New Roman" w:eastAsia="Calibri" w:hAnsi="Times New Roman" w:cs="Times New Roman"/>
          <w:b/>
          <w:bCs/>
          <w:sz w:val="28"/>
          <w:szCs w:val="28"/>
        </w:rPr>
        <w:t>Ознакомительная</w:t>
      </w:r>
      <w:r w:rsidRPr="00C109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практика</w:t>
      </w:r>
    </w:p>
    <w:p w14:paraId="2BAB6432" w14:textId="77777777" w:rsidR="00D97689" w:rsidRDefault="00D97689" w:rsidP="00D97689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77E5944A" w14:textId="77777777" w:rsidR="00C109E0" w:rsidRPr="00C109E0" w:rsidRDefault="00C109E0" w:rsidP="00D97689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9A73D2" w14:textId="0AD7EBD7" w:rsidR="00AE1E70" w:rsidRPr="00C109E0" w:rsidRDefault="00D97689" w:rsidP="00C109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520D606" w14:textId="77777777" w:rsidR="004B6C43" w:rsidRPr="00C109E0" w:rsidRDefault="004B6C43" w:rsidP="004B6C4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D6F9EE" w14:textId="6F5BDD9A" w:rsidR="00B81B86" w:rsidRPr="00C109E0" w:rsidRDefault="00B81B86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1. Выберите один правильный ответ. Для уплотнения формовочных смесей при формовании силикатного кирпича используют метод:</w:t>
      </w:r>
    </w:p>
    <w:p w14:paraId="073EF508" w14:textId="37262B4C" w:rsidR="00B81B86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81B86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прессования</w:t>
      </w:r>
    </w:p>
    <w:p w14:paraId="154AF805" w14:textId="706CCE2F" w:rsidR="00B81B86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81B86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вибрации</w:t>
      </w:r>
    </w:p>
    <w:p w14:paraId="78198F8F" w14:textId="26764194" w:rsidR="00B81B86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81B86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литья</w:t>
      </w:r>
    </w:p>
    <w:p w14:paraId="53D15A91" w14:textId="616A5638" w:rsidR="00017EC7" w:rsidRDefault="004B6C43" w:rsidP="000B7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81B86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проката</w:t>
      </w:r>
      <w:bookmarkStart w:id="0" w:name="_Hlk191554632"/>
    </w:p>
    <w:p w14:paraId="30760F78" w14:textId="55759A3B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А</w:t>
      </w:r>
    </w:p>
    <w:p w14:paraId="6DA2B3CA" w14:textId="13164B34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ОПК-2</w:t>
      </w:r>
    </w:p>
    <w:bookmarkEnd w:id="0"/>
    <w:p w14:paraId="7F1093FD" w14:textId="77777777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CBF0A2" w14:textId="5C2C532D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2. Выберите один правильный ответ. Преимуществом силикатного кирпича в сравнении с керамическим является:</w:t>
      </w:r>
    </w:p>
    <w:p w14:paraId="60DB479F" w14:textId="573DB897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более высокая прочность</w:t>
      </w:r>
    </w:p>
    <w:p w14:paraId="5757979F" w14:textId="20B5DB40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более низкая теплопроводность</w:t>
      </w:r>
    </w:p>
    <w:p w14:paraId="56608813" w14:textId="62EB0CCE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более высокая долговечность</w:t>
      </w:r>
    </w:p>
    <w:p w14:paraId="218C5D39" w14:textId="3E4F544D" w:rsidR="00017EC7" w:rsidRPr="000B7FEE" w:rsidRDefault="004B6C43" w:rsidP="000B7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более низкая себестоимость</w:t>
      </w:r>
      <w:bookmarkStart w:id="1" w:name="_Hlk191558665"/>
    </w:p>
    <w:p w14:paraId="4923770D" w14:textId="3A82EE2E" w:rsidR="004B6C43" w:rsidRPr="00C109E0" w:rsidRDefault="004B6C43" w:rsidP="00C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2212CBA" w14:textId="594FBDF7" w:rsidR="004B6C43" w:rsidRPr="00C109E0" w:rsidRDefault="004B6C43" w:rsidP="00C109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943D9">
        <w:rPr>
          <w:rFonts w:ascii="Times New Roman" w:eastAsia="Calibri" w:hAnsi="Times New Roman" w:cs="Times New Roman"/>
          <w:sz w:val="28"/>
          <w:szCs w:val="28"/>
          <w:lang w:eastAsia="ru-RU"/>
        </w:rPr>
        <w:t>ПК-1</w:t>
      </w:r>
    </w:p>
    <w:bookmarkEnd w:id="1"/>
    <w:p w14:paraId="79716427" w14:textId="77777777" w:rsidR="004B6C43" w:rsidRPr="00C109E0" w:rsidRDefault="004B6C43" w:rsidP="004B6C43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43C98FEE" w14:textId="3A0EAEC6" w:rsidR="00C109E0" w:rsidRPr="00C109E0" w:rsidRDefault="00DD4223" w:rsidP="00DD4223">
      <w:pPr>
        <w:pStyle w:val="a3"/>
        <w:tabs>
          <w:tab w:val="left" w:pos="993"/>
        </w:tabs>
        <w:spacing w:after="0" w:line="240" w:lineRule="auto"/>
        <w:ind w:left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1.</w:t>
      </w:r>
      <w:r w:rsidR="00842A46"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Установите соответствие между конструктивным слоем дорожной одежды и видом предназначенного для него дорожно-строительного материала 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29"/>
        <w:gridCol w:w="3789"/>
        <w:gridCol w:w="650"/>
        <w:gridCol w:w="4779"/>
      </w:tblGrid>
      <w:tr w:rsidR="00C109E0" w:rsidRPr="007B5F98" w14:paraId="2BA700D4" w14:textId="77777777" w:rsidTr="00C109E0">
        <w:tc>
          <w:tcPr>
            <w:tcW w:w="529" w:type="dxa"/>
          </w:tcPr>
          <w:p w14:paraId="26A37727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789" w:type="dxa"/>
          </w:tcPr>
          <w:p w14:paraId="681ED6E7" w14:textId="09DA93F2" w:rsidR="00C109E0" w:rsidRPr="007B5F98" w:rsidRDefault="00C109E0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Верхний слой двухслойного</w:t>
            </w: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ab/>
              <w:t xml:space="preserve"> дорожного покрытия</w:t>
            </w:r>
          </w:p>
        </w:tc>
        <w:tc>
          <w:tcPr>
            <w:tcW w:w="650" w:type="dxa"/>
          </w:tcPr>
          <w:p w14:paraId="02273D8E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779" w:type="dxa"/>
          </w:tcPr>
          <w:p w14:paraId="367117B3" w14:textId="6811B885" w:rsidR="00C109E0" w:rsidRPr="007B5F98" w:rsidRDefault="00C109E0" w:rsidP="00C109E0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высокопористый горячий асфальтобетон</w:t>
            </w:r>
          </w:p>
        </w:tc>
      </w:tr>
      <w:tr w:rsidR="00C109E0" w:rsidRPr="007B5F98" w14:paraId="04FEFA9C" w14:textId="77777777" w:rsidTr="00C109E0">
        <w:tc>
          <w:tcPr>
            <w:tcW w:w="529" w:type="dxa"/>
          </w:tcPr>
          <w:p w14:paraId="40D7847B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3789" w:type="dxa"/>
          </w:tcPr>
          <w:p w14:paraId="25F7F563" w14:textId="77777777" w:rsidR="00C109E0" w:rsidRPr="00C109E0" w:rsidRDefault="00C109E0" w:rsidP="00C109E0">
            <w:pPr>
              <w:pStyle w:val="a3"/>
              <w:tabs>
                <w:tab w:val="left" w:pos="349"/>
              </w:tabs>
              <w:ind w:left="0"/>
              <w:jc w:val="both"/>
              <w:outlineLvl w:val="3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Нижний слой двухслойного</w:t>
            </w:r>
          </w:p>
          <w:p w14:paraId="270236C1" w14:textId="348DAB43" w:rsidR="00C109E0" w:rsidRPr="007B5F98" w:rsidRDefault="00C109E0" w:rsidP="00C109E0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дорожного покрытия</w:t>
            </w:r>
          </w:p>
        </w:tc>
        <w:tc>
          <w:tcPr>
            <w:tcW w:w="650" w:type="dxa"/>
          </w:tcPr>
          <w:p w14:paraId="1AFB5C50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779" w:type="dxa"/>
          </w:tcPr>
          <w:p w14:paraId="38112681" w14:textId="6E1DDE51" w:rsidR="00C109E0" w:rsidRPr="007B5F98" w:rsidRDefault="00C109E0" w:rsidP="00C109E0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плотный мелкозернистый асфальтобетон (горячий или холодный)</w:t>
            </w:r>
          </w:p>
        </w:tc>
      </w:tr>
      <w:tr w:rsidR="00C109E0" w:rsidRPr="007B5F98" w14:paraId="4A28D1C4" w14:textId="77777777" w:rsidTr="00C109E0">
        <w:tc>
          <w:tcPr>
            <w:tcW w:w="529" w:type="dxa"/>
          </w:tcPr>
          <w:p w14:paraId="44E0DAAF" w14:textId="55308892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3789" w:type="dxa"/>
          </w:tcPr>
          <w:p w14:paraId="01324544" w14:textId="1ED494B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Основание под покрытие</w:t>
            </w:r>
          </w:p>
        </w:tc>
        <w:tc>
          <w:tcPr>
            <w:tcW w:w="650" w:type="dxa"/>
          </w:tcPr>
          <w:p w14:paraId="00980571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779" w:type="dxa"/>
          </w:tcPr>
          <w:p w14:paraId="63157B52" w14:textId="01AD7180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дорожные битумные эмульсии и пасты</w:t>
            </w:r>
          </w:p>
        </w:tc>
      </w:tr>
      <w:tr w:rsidR="00C109E0" w:rsidRPr="007B5F98" w14:paraId="02295779" w14:textId="77777777" w:rsidTr="00C109E0">
        <w:tc>
          <w:tcPr>
            <w:tcW w:w="529" w:type="dxa"/>
          </w:tcPr>
          <w:p w14:paraId="2013B927" w14:textId="41F42A12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3789" w:type="dxa"/>
          </w:tcPr>
          <w:p w14:paraId="2FB2CCB5" w14:textId="32449253" w:rsidR="00C109E0" w:rsidRPr="00C109E0" w:rsidRDefault="00C109E0" w:rsidP="00EA36D1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Подстилающий слой</w:t>
            </w: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ab/>
            </w:r>
          </w:p>
        </w:tc>
        <w:tc>
          <w:tcPr>
            <w:tcW w:w="650" w:type="dxa"/>
          </w:tcPr>
          <w:p w14:paraId="796416CA" w14:textId="75E7E6F5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4779" w:type="dxa"/>
          </w:tcPr>
          <w:p w14:paraId="0FCB37D3" w14:textId="7CAD9849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уплотнённый грунт земляного полотна</w:t>
            </w:r>
          </w:p>
        </w:tc>
      </w:tr>
      <w:tr w:rsidR="00C109E0" w:rsidRPr="007B5F98" w14:paraId="4DEE9755" w14:textId="77777777" w:rsidTr="00C109E0">
        <w:tc>
          <w:tcPr>
            <w:tcW w:w="529" w:type="dxa"/>
          </w:tcPr>
          <w:p w14:paraId="377334D4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3789" w:type="dxa"/>
          </w:tcPr>
          <w:p w14:paraId="59BE6748" w14:textId="77777777" w:rsidR="00C109E0" w:rsidRPr="00C109E0" w:rsidRDefault="00C109E0" w:rsidP="00EA36D1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50" w:type="dxa"/>
          </w:tcPr>
          <w:p w14:paraId="788D0CD2" w14:textId="5C942C55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Д)</w:t>
            </w:r>
          </w:p>
        </w:tc>
        <w:tc>
          <w:tcPr>
            <w:tcW w:w="4779" w:type="dxa"/>
          </w:tcPr>
          <w:p w14:paraId="5631C20F" w14:textId="02BC746B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пористый крупнозернистый горячий асфальтобетон</w:t>
            </w:r>
          </w:p>
        </w:tc>
      </w:tr>
    </w:tbl>
    <w:p w14:paraId="785AB9AC" w14:textId="77777777" w:rsidR="00C109E0" w:rsidRPr="007B5F98" w:rsidRDefault="00C109E0" w:rsidP="000B7FE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109E0" w:rsidRPr="007B5F98" w14:paraId="59D4FE97" w14:textId="77777777" w:rsidTr="00EA36D1">
        <w:tc>
          <w:tcPr>
            <w:tcW w:w="2406" w:type="dxa"/>
          </w:tcPr>
          <w:p w14:paraId="4B91F46B" w14:textId="77777777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395A8D28" w14:textId="77777777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61E5FAAA" w14:textId="5376DC6D" w:rsidR="00C109E0" w:rsidRPr="00C109E0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2407" w:type="dxa"/>
          </w:tcPr>
          <w:p w14:paraId="4ECE425E" w14:textId="11F33404" w:rsidR="00C109E0" w:rsidRPr="00C109E0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C109E0" w:rsidRPr="007B5F98" w14:paraId="701E3F7F" w14:textId="77777777" w:rsidTr="00EA36D1">
        <w:tc>
          <w:tcPr>
            <w:tcW w:w="2406" w:type="dxa"/>
          </w:tcPr>
          <w:p w14:paraId="5B37DD04" w14:textId="77777777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0926CD74" w14:textId="5BBE73F3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Д</w:t>
            </w:r>
          </w:p>
        </w:tc>
        <w:tc>
          <w:tcPr>
            <w:tcW w:w="2407" w:type="dxa"/>
          </w:tcPr>
          <w:p w14:paraId="30A49D4E" w14:textId="3473074C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36337BB9" w14:textId="3BEBB62B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</w:tr>
    </w:tbl>
    <w:p w14:paraId="3EBB494F" w14:textId="63378FC9" w:rsidR="004B6C43" w:rsidRPr="00C109E0" w:rsidRDefault="00842A46" w:rsidP="00842A46">
      <w:pPr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943D9">
        <w:rPr>
          <w:rFonts w:ascii="Times New Roman" w:eastAsia="Calibri" w:hAnsi="Times New Roman" w:cs="Times New Roman"/>
          <w:sz w:val="28"/>
          <w:szCs w:val="28"/>
          <w:lang w:eastAsia="ru-RU"/>
        </w:rPr>
        <w:t>ПК-1</w:t>
      </w:r>
    </w:p>
    <w:p w14:paraId="4046AB42" w14:textId="77777777" w:rsidR="00E43019" w:rsidRPr="00C109E0" w:rsidRDefault="00E43019" w:rsidP="00E43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9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B0CBF27" w14:textId="16B340D7" w:rsidR="00300C07" w:rsidRPr="00C109E0" w:rsidRDefault="00DD4223" w:rsidP="00DD4223">
      <w:pPr>
        <w:pStyle w:val="a3"/>
        <w:tabs>
          <w:tab w:val="left" w:pos="284"/>
          <w:tab w:val="left" w:pos="993"/>
        </w:tabs>
        <w:spacing w:after="0" w:line="240" w:lineRule="auto"/>
        <w:ind w:left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="00CF29F4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казать последовательность проектирования строительных работ:</w:t>
      </w:r>
    </w:p>
    <w:p w14:paraId="7F2AE788" w14:textId="77777777" w:rsidR="00C109E0" w:rsidRDefault="00C109E0" w:rsidP="00C109E0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         </w:t>
      </w:r>
      <w:r w:rsidR="00CF29F4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санитарно-технические;</w:t>
      </w:r>
    </w:p>
    <w:p w14:paraId="2E005AE3" w14:textId="77777777" w:rsidR="00C109E0" w:rsidRDefault="00C109E0" w:rsidP="00C109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возведение надземной части;</w:t>
      </w:r>
    </w:p>
    <w:p w14:paraId="48105457" w14:textId="77777777" w:rsidR="00C109E0" w:rsidRDefault="00CF29F4" w:rsidP="00C109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C109E0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возведение подземной части;</w:t>
      </w:r>
    </w:p>
    <w:p w14:paraId="7C314E7A" w14:textId="77777777" w:rsidR="00C109E0" w:rsidRDefault="00CF29F4" w:rsidP="00C109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C109E0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отделочные;</w:t>
      </w:r>
    </w:p>
    <w:p w14:paraId="5E69BC54" w14:textId="77777777" w:rsidR="00C109E0" w:rsidRDefault="00CF29F4" w:rsidP="00C109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C109E0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кровельные;</w:t>
      </w:r>
    </w:p>
    <w:p w14:paraId="26F011BD" w14:textId="3AE1B27B" w:rsidR="00017EC7" w:rsidRPr="000B7FEE" w:rsidRDefault="00CF29F4" w:rsidP="000B7FE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Е</w:t>
      </w:r>
      <w:r w:rsid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земляные.</w:t>
      </w:r>
    </w:p>
    <w:p w14:paraId="13229D54" w14:textId="75B0109F" w:rsidR="00CF29F4" w:rsidRPr="00C109E0" w:rsidRDefault="00CF29F4" w:rsidP="00017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>Правильный ответ: Е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–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В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–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Б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–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А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–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Д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–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Г</w:t>
      </w:r>
    </w:p>
    <w:p w14:paraId="11D41A5B" w14:textId="522813A9" w:rsidR="00CF29F4" w:rsidRPr="00C109E0" w:rsidRDefault="00CF29F4" w:rsidP="00017E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943D9">
        <w:rPr>
          <w:rFonts w:ascii="Times New Roman" w:eastAsia="Calibri" w:hAnsi="Times New Roman" w:cs="Times New Roman"/>
          <w:sz w:val="28"/>
          <w:szCs w:val="28"/>
          <w:lang w:eastAsia="ru-RU"/>
        </w:rPr>
        <w:t>УК-3</w:t>
      </w:r>
    </w:p>
    <w:p w14:paraId="7887D666" w14:textId="77777777" w:rsidR="004B6C43" w:rsidRPr="00C109E0" w:rsidRDefault="004B6C43" w:rsidP="00E4301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16D22759" w14:textId="0E38FBB9" w:rsidR="004B6C43" w:rsidRPr="00C109E0" w:rsidRDefault="004B6C43" w:rsidP="004B6C43">
      <w:pPr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на дополнение</w:t>
      </w:r>
    </w:p>
    <w:p w14:paraId="62E535AF" w14:textId="0F8D16B5" w:rsidR="00017EC7" w:rsidRPr="000B7FEE" w:rsidRDefault="00DD4223" w:rsidP="00DD4223">
      <w:pPr>
        <w:pStyle w:val="a3"/>
        <w:tabs>
          <w:tab w:val="left" w:pos="426"/>
          <w:tab w:val="left" w:pos="993"/>
        </w:tabs>
        <w:spacing w:after="0" w:line="240" w:lineRule="auto"/>
        <w:ind w:left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1.</w:t>
      </w:r>
      <w:r w:rsidR="004B6C43"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43019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 фразу. Для удобства монтажа перегородочные гипсовые плиты имеют на одной стыковой опорной поверхнос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ти гребень, а на другой ___</w:t>
      </w:r>
      <w:r w:rsidR="00E43019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9E52AE0" w14:textId="5F67E94F" w:rsidR="00E43019" w:rsidRPr="00C109E0" w:rsidRDefault="00E43019" w:rsidP="00C109E0">
      <w:pPr>
        <w:tabs>
          <w:tab w:val="left" w:pos="426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Правильный ответ: паз</w:t>
      </w:r>
    </w:p>
    <w:p w14:paraId="16735A83" w14:textId="6A956BA2" w:rsidR="00E43019" w:rsidRPr="00C109E0" w:rsidRDefault="00E43019" w:rsidP="00C109E0">
      <w:pPr>
        <w:tabs>
          <w:tab w:val="left" w:pos="426"/>
          <w:tab w:val="left" w:pos="993"/>
        </w:tabs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943D9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ОПК-2</w:t>
      </w:r>
    </w:p>
    <w:p w14:paraId="0E4952FE" w14:textId="12907F91" w:rsidR="00017EC7" w:rsidRPr="000B7FEE" w:rsidRDefault="00DD4223" w:rsidP="00DD4223">
      <w:pPr>
        <w:pStyle w:val="a3"/>
        <w:tabs>
          <w:tab w:val="left" w:pos="426"/>
          <w:tab w:val="left" w:pos="993"/>
        </w:tabs>
        <w:spacing w:after="0" w:line="240" w:lineRule="auto"/>
        <w:ind w:left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2.</w:t>
      </w:r>
      <w:r w:rsidR="0032453B"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Внутренняя горизонтальная ограждающая конструкция, разделяющая здание по высоте на этажи </w:t>
      </w:r>
      <w:r w:rsidR="00CF29F4"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–</w:t>
      </w:r>
      <w:r w:rsidR="0032453B"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это ____________ </w:t>
      </w:r>
    </w:p>
    <w:p w14:paraId="7B010698" w14:textId="2E5A981A" w:rsidR="0032453B" w:rsidRPr="00C109E0" w:rsidRDefault="0032453B" w:rsidP="0067395B">
      <w:pPr>
        <w:tabs>
          <w:tab w:val="left" w:pos="426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Правильный ответ: перекрытие</w:t>
      </w:r>
    </w:p>
    <w:p w14:paraId="4A8132E3" w14:textId="53E3FF39" w:rsidR="0032453B" w:rsidRPr="00C109E0" w:rsidRDefault="0032453B" w:rsidP="00C109E0">
      <w:pPr>
        <w:tabs>
          <w:tab w:val="left" w:pos="426"/>
          <w:tab w:val="left" w:pos="993"/>
        </w:tabs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943D9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ОПК-2</w:t>
      </w:r>
    </w:p>
    <w:p w14:paraId="04415B81" w14:textId="6BD740EA" w:rsidR="00E43019" w:rsidRPr="00C109E0" w:rsidRDefault="00E43019" w:rsidP="00C109E0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E019AA3" w14:textId="53D9E2E3" w:rsidR="00017EC7" w:rsidRPr="000B7FEE" w:rsidRDefault="00DD4223" w:rsidP="00DD4223">
      <w:pPr>
        <w:pStyle w:val="a3"/>
        <w:tabs>
          <w:tab w:val="left" w:pos="426"/>
          <w:tab w:val="left" w:pos="993"/>
        </w:tabs>
        <w:spacing w:after="0" w:line="240" w:lineRule="auto"/>
        <w:ind w:left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1.</w:t>
      </w:r>
      <w:r w:rsidR="00E43019"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Дополните фразу. Материалы и изделия, получаемые в результате формования и последующей </w:t>
      </w:r>
      <w:proofErr w:type="spellStart"/>
      <w:r w:rsidR="00E43019"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тепловлажностной</w:t>
      </w:r>
      <w:proofErr w:type="spellEnd"/>
      <w:r w:rsidR="00E43019"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обработки в автоклавах </w:t>
      </w:r>
      <w:proofErr w:type="gramStart"/>
      <w:r w:rsidR="00E43019"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смесей</w:t>
      </w:r>
      <w:proofErr w:type="gramEnd"/>
      <w:r w:rsidR="00E43019"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состоящих из известково-кремнеземистых вяжущих, заполнителей (кварцевого песка, шлака и др.) и воды, называют _________.</w:t>
      </w:r>
    </w:p>
    <w:p w14:paraId="240630E8" w14:textId="3A9DE78A" w:rsidR="00E43019" w:rsidRPr="00C109E0" w:rsidRDefault="00E43019" w:rsidP="00C109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силикатными / автоклавными / силикатами</w:t>
      </w:r>
    </w:p>
    <w:p w14:paraId="651889F5" w14:textId="6593F0CD" w:rsidR="004B6C43" w:rsidRPr="00C109E0" w:rsidRDefault="00E43019" w:rsidP="00C109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943D9">
        <w:rPr>
          <w:rFonts w:ascii="Times New Roman" w:eastAsia="Calibri" w:hAnsi="Times New Roman" w:cs="Times New Roman"/>
          <w:sz w:val="28"/>
          <w:szCs w:val="28"/>
          <w:lang w:eastAsia="ru-RU"/>
        </w:rPr>
        <w:t>ПК-1</w:t>
      </w:r>
    </w:p>
    <w:p w14:paraId="6CD74502" w14:textId="77777777" w:rsidR="0032453B" w:rsidRPr="00C109E0" w:rsidRDefault="0032453B" w:rsidP="001943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63A2E" w14:textId="7017216B" w:rsidR="00017EC7" w:rsidRPr="000B7FEE" w:rsidRDefault="00DD4223" w:rsidP="00DD4223">
      <w:pPr>
        <w:pStyle w:val="a3"/>
        <w:tabs>
          <w:tab w:val="left" w:pos="426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453B" w:rsidRPr="00C109E0">
        <w:rPr>
          <w:rFonts w:ascii="Times New Roman" w:hAnsi="Times New Roman" w:cs="Times New Roman"/>
          <w:sz w:val="28"/>
          <w:szCs w:val="28"/>
        </w:rPr>
        <w:t xml:space="preserve">Линейный горизонтальный конструктивный элемент, устанавливаемый на две опоры, расположенные на определенном расстоянии </w:t>
      </w:r>
      <w:r w:rsidR="00CF29F4" w:rsidRPr="00C109E0">
        <w:rPr>
          <w:rFonts w:ascii="Times New Roman" w:hAnsi="Times New Roman" w:cs="Times New Roman"/>
          <w:sz w:val="28"/>
          <w:szCs w:val="28"/>
        </w:rPr>
        <w:t>–</w:t>
      </w:r>
      <w:r w:rsidR="0032453B" w:rsidRPr="00C109E0">
        <w:rPr>
          <w:rFonts w:ascii="Times New Roman" w:hAnsi="Times New Roman" w:cs="Times New Roman"/>
          <w:sz w:val="28"/>
          <w:szCs w:val="28"/>
        </w:rPr>
        <w:t xml:space="preserve"> это ____________ </w:t>
      </w:r>
    </w:p>
    <w:p w14:paraId="0766F112" w14:textId="3ECD7B7A" w:rsidR="0032453B" w:rsidRPr="00C109E0" w:rsidRDefault="0032453B" w:rsidP="00C109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>Правильный ответ: балка / балкой</w:t>
      </w:r>
    </w:p>
    <w:p w14:paraId="70ED288A" w14:textId="7F657563" w:rsidR="0032453B" w:rsidRPr="00C109E0" w:rsidRDefault="0032453B" w:rsidP="00C109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94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</w:t>
      </w:r>
    </w:p>
    <w:p w14:paraId="41F656AA" w14:textId="77777777" w:rsidR="0032453B" w:rsidRPr="00C109E0" w:rsidRDefault="0032453B" w:rsidP="00C109E0">
      <w:pPr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612BC9B" w14:textId="77777777" w:rsidR="00E43019" w:rsidRPr="00C109E0" w:rsidRDefault="00E43019" w:rsidP="00C109E0">
      <w:pPr>
        <w:tabs>
          <w:tab w:val="left" w:pos="993"/>
        </w:tabs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77DA6970" w14:textId="7716487A" w:rsidR="00E43019" w:rsidRPr="00C109E0" w:rsidRDefault="00DD4223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2" w:name="_Hlk191546043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E43019"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Тема: Защита отчета о прохождении учебной ознакомительной практики.</w:t>
      </w:r>
    </w:p>
    <w:p w14:paraId="110BD371" w14:textId="7777777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Задачи:</w:t>
      </w:r>
    </w:p>
    <w:p w14:paraId="0DBB634E" w14:textId="197C9249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презентации для защиты отчета о прохождении учебной ознакомительной практики</w:t>
      </w:r>
    </w:p>
    <w:p w14:paraId="68DD6539" w14:textId="7777777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содержание презентации должно отражать содержание всех разделов отчета о практике;</w:t>
      </w:r>
    </w:p>
    <w:p w14:paraId="10813D43" w14:textId="7777777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слайдов презентации – не менее десяти;</w:t>
      </w:r>
    </w:p>
    <w:p w14:paraId="4917E8FD" w14:textId="7777777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</w:t>
      </w:r>
    </w:p>
    <w:p w14:paraId="35520DD9" w14:textId="7777777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59E01B90" w14:textId="137E0692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442BDD2" w14:textId="57E77603" w:rsidR="00017EC7" w:rsidRDefault="00E43019" w:rsidP="000B7FEE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– </w:t>
      </w:r>
      <w:r w:rsidR="00FD5D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часов.</w:t>
      </w:r>
    </w:p>
    <w:p w14:paraId="22A12723" w14:textId="35BE0442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Ожидаемый результат: презентация для защиты отчета о прохождении </w:t>
      </w:r>
      <w:r w:rsidR="004A1388"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учебной ознакомительной</w:t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практики.</w:t>
      </w:r>
    </w:p>
    <w:p w14:paraId="1B673253" w14:textId="000D7D8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Критерии оценивания: соответствие подготовленной презентации для защиты отчета о прохождении </w:t>
      </w:r>
      <w:r w:rsidR="004A1388"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учебной ознакомительной</w:t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практики требованиям по структуре, содержанию и оформлению.</w:t>
      </w:r>
    </w:p>
    <w:p w14:paraId="61024E00" w14:textId="2179D3D7" w:rsidR="00E43019" w:rsidRPr="00C109E0" w:rsidRDefault="00E43019" w:rsidP="00C109E0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bookmarkEnd w:id="2"/>
      <w:r w:rsidR="000B7FEE">
        <w:rPr>
          <w:rFonts w:ascii="Times New Roman" w:eastAsia="Calibri" w:hAnsi="Times New Roman" w:cs="Times New Roman"/>
          <w:sz w:val="28"/>
          <w:szCs w:val="28"/>
          <w:lang w:eastAsia="ru-RU"/>
        </w:rPr>
        <w:t>УК-3</w:t>
      </w:r>
      <w:r w:rsidR="003D39E7">
        <w:rPr>
          <w:rFonts w:ascii="Times New Roman" w:eastAsia="Calibri" w:hAnsi="Times New Roman" w:cs="Times New Roman"/>
          <w:sz w:val="28"/>
          <w:szCs w:val="28"/>
          <w:lang w:eastAsia="ru-RU"/>
        </w:rPr>
        <w:t>; ОПК-2; ПК-1</w:t>
      </w:r>
    </w:p>
    <w:p w14:paraId="30774A84" w14:textId="77777777" w:rsidR="00E43019" w:rsidRPr="00C109E0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sectPr w:rsidR="00E43019" w:rsidRPr="00C109E0" w:rsidSect="0067395B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89AE" w14:textId="77777777" w:rsidR="000F42D0" w:rsidRDefault="000F42D0" w:rsidP="0067395B">
      <w:pPr>
        <w:spacing w:after="0" w:line="240" w:lineRule="auto"/>
      </w:pPr>
      <w:r>
        <w:separator/>
      </w:r>
    </w:p>
  </w:endnote>
  <w:endnote w:type="continuationSeparator" w:id="0">
    <w:p w14:paraId="3DB2D904" w14:textId="77777777" w:rsidR="000F42D0" w:rsidRDefault="000F42D0" w:rsidP="0067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796160"/>
      <w:docPartObj>
        <w:docPartGallery w:val="Page Numbers (Bottom of Page)"/>
        <w:docPartUnique/>
      </w:docPartObj>
    </w:sdtPr>
    <w:sdtEndPr/>
    <w:sdtContent>
      <w:p w14:paraId="1EBEE0E3" w14:textId="19C507E6" w:rsidR="0067395B" w:rsidRDefault="006739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FEE">
          <w:rPr>
            <w:noProof/>
          </w:rPr>
          <w:t>6</w:t>
        </w:r>
        <w:r>
          <w:fldChar w:fldCharType="end"/>
        </w:r>
      </w:p>
    </w:sdtContent>
  </w:sdt>
  <w:p w14:paraId="1A2D6223" w14:textId="77777777" w:rsidR="0067395B" w:rsidRDefault="006739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2AE1" w14:textId="77777777" w:rsidR="000F42D0" w:rsidRDefault="000F42D0" w:rsidP="0067395B">
      <w:pPr>
        <w:spacing w:after="0" w:line="240" w:lineRule="auto"/>
      </w:pPr>
      <w:r>
        <w:separator/>
      </w:r>
    </w:p>
  </w:footnote>
  <w:footnote w:type="continuationSeparator" w:id="0">
    <w:p w14:paraId="06253477" w14:textId="77777777" w:rsidR="000F42D0" w:rsidRDefault="000F42D0" w:rsidP="0067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CB7"/>
    <w:multiLevelType w:val="hybridMultilevel"/>
    <w:tmpl w:val="C388EFEC"/>
    <w:lvl w:ilvl="0" w:tplc="B70A8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9535A6"/>
    <w:multiLevelType w:val="hybridMultilevel"/>
    <w:tmpl w:val="8D1837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7F405B"/>
    <w:multiLevelType w:val="hybridMultilevel"/>
    <w:tmpl w:val="F260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649D2"/>
    <w:multiLevelType w:val="hybridMultilevel"/>
    <w:tmpl w:val="E8545DDE"/>
    <w:lvl w:ilvl="0" w:tplc="76ECA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365"/>
    <w:rsid w:val="00017EC7"/>
    <w:rsid w:val="00021542"/>
    <w:rsid w:val="000B7FEE"/>
    <w:rsid w:val="000F42D0"/>
    <w:rsid w:val="001943D9"/>
    <w:rsid w:val="00300C07"/>
    <w:rsid w:val="0032453B"/>
    <w:rsid w:val="003D39E7"/>
    <w:rsid w:val="00407E4B"/>
    <w:rsid w:val="00445E26"/>
    <w:rsid w:val="004A1388"/>
    <w:rsid w:val="004B6C43"/>
    <w:rsid w:val="005E732F"/>
    <w:rsid w:val="0067395B"/>
    <w:rsid w:val="006D6365"/>
    <w:rsid w:val="00724840"/>
    <w:rsid w:val="00745FA6"/>
    <w:rsid w:val="00782171"/>
    <w:rsid w:val="007F6EEC"/>
    <w:rsid w:val="00801D83"/>
    <w:rsid w:val="00842A46"/>
    <w:rsid w:val="00A76F79"/>
    <w:rsid w:val="00AE1E70"/>
    <w:rsid w:val="00B81B86"/>
    <w:rsid w:val="00C109E0"/>
    <w:rsid w:val="00CF29F4"/>
    <w:rsid w:val="00D5421D"/>
    <w:rsid w:val="00D97689"/>
    <w:rsid w:val="00DD4223"/>
    <w:rsid w:val="00E43019"/>
    <w:rsid w:val="00F55A32"/>
    <w:rsid w:val="00FB211A"/>
    <w:rsid w:val="00FD04A1"/>
    <w:rsid w:val="00F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7198"/>
  <w15:docId w15:val="{9F6369A4-07BE-458C-A3BC-4AEA7EC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43"/>
    <w:pPr>
      <w:ind w:left="720"/>
      <w:contextualSpacing/>
    </w:pPr>
  </w:style>
  <w:style w:type="table" w:styleId="a4">
    <w:name w:val="Table Grid"/>
    <w:basedOn w:val="a1"/>
    <w:uiPriority w:val="59"/>
    <w:rsid w:val="0084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C109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67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395B"/>
  </w:style>
  <w:style w:type="paragraph" w:styleId="a7">
    <w:name w:val="footer"/>
    <w:basedOn w:val="a"/>
    <w:link w:val="a8"/>
    <w:uiPriority w:val="99"/>
    <w:unhideWhenUsed/>
    <w:rsid w:val="0067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395B"/>
  </w:style>
  <w:style w:type="table" w:customStyle="1" w:styleId="10">
    <w:name w:val="Сетка таблицы1"/>
    <w:basedOn w:val="a1"/>
    <w:next w:val="a4"/>
    <w:uiPriority w:val="39"/>
    <w:rsid w:val="000B7F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12</cp:revision>
  <dcterms:created xsi:type="dcterms:W3CDTF">2025-03-02T10:15:00Z</dcterms:created>
  <dcterms:modified xsi:type="dcterms:W3CDTF">2025-03-17T07:25:00Z</dcterms:modified>
</cp:coreProperties>
</file>