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Pr="001856D4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Pr="001856D4" w:rsidRDefault="0095543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20E7E">
        <w:rPr>
          <w:rFonts w:eastAsia="Times New Roman" w:cs="Times New Roman"/>
          <w:b/>
          <w:color w:val="000000"/>
          <w:sz w:val="28"/>
          <w:szCs w:val="28"/>
        </w:rPr>
        <w:t>ОДП.01</w:t>
      </w:r>
      <w:r w:rsidRPr="00420E7E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0" w:name="_Hlk53338339"/>
      <w:r w:rsidRPr="00420E7E">
        <w:rPr>
          <w:rFonts w:eastAsia="Times New Roman" w:cs="Times New Roman"/>
          <w:b/>
          <w:color w:val="000000"/>
          <w:sz w:val="28"/>
          <w:szCs w:val="28"/>
        </w:rPr>
        <w:t>Математика: алгебра и начала математического анализа; геометрия</w:t>
      </w:r>
      <w:bookmarkEnd w:id="0"/>
    </w:p>
    <w:p w:rsidR="00622233" w:rsidRPr="001856D4" w:rsidRDefault="0059774F" w:rsidP="008421A2">
      <w:pPr>
        <w:jc w:val="center"/>
        <w:rPr>
          <w:rFonts w:eastAsia="Times New Roman" w:cs="Times New Roman"/>
        </w:rPr>
      </w:pPr>
      <w:r>
        <w:rPr>
          <w:rFonts w:eastAsia="Aptos" w:cs="Times New Roman"/>
          <w:b/>
          <w:kern w:val="2"/>
          <w:sz w:val="28"/>
          <w14:ligatures w14:val="standardContextual"/>
        </w:rPr>
        <w:t xml:space="preserve">для специальности </w:t>
      </w:r>
      <w:r w:rsidR="00AD2F4C">
        <w:rPr>
          <w:rFonts w:eastAsia="Times New Roman" w:cs="Times New Roman"/>
          <w:b/>
          <w:sz w:val="28"/>
        </w:rPr>
        <w:t xml:space="preserve">09.02.03 Программирование в компьютерных </w:t>
      </w:r>
      <w:bookmarkStart w:id="1" w:name="_GoBack"/>
      <w:bookmarkEnd w:id="1"/>
      <w:r w:rsidR="00AD2F4C">
        <w:rPr>
          <w:rFonts w:eastAsia="Times New Roman" w:cs="Times New Roman"/>
          <w:b/>
          <w:sz w:val="28"/>
        </w:rPr>
        <w:t>системах</w:t>
      </w:r>
    </w:p>
    <w:p w:rsidR="00453F00" w:rsidRPr="001856D4" w:rsidRDefault="00453F00" w:rsidP="00622233">
      <w:pPr>
        <w:jc w:val="center"/>
        <w:rPr>
          <w:b/>
        </w:rPr>
      </w:pPr>
    </w:p>
    <w:p w:rsidR="00453F00" w:rsidRPr="001856D4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1856D4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1856D4" w:rsidRDefault="00453F00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453F00" w:rsidRPr="001856D4" w:rsidRDefault="001856D4" w:rsidP="001856D4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Решите уравнение </w:t>
      </w:r>
      <m:oMath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=0</m:t>
        </m:r>
      </m:oMath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6πk,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3π/2 +3πk,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В) </w:t>
      </w:r>
      <w:r w:rsidR="001856D4" w:rsidRPr="001C07EB">
        <w:rPr>
          <w:w w:val="1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w w:val="110"/>
              </w:rPr>
            </m:ctrlPr>
          </m:fPr>
          <m:num>
            <m:r>
              <w:rPr>
                <w:rFonts w:ascii="Cambria Math" w:hAnsi="Cambria Math"/>
                <w:w w:val="110"/>
              </w:rPr>
              <m:t>πk</m:t>
            </m:r>
          </m:num>
          <m:den>
            <m:r>
              <w:rPr>
                <w:rFonts w:ascii="Cambria Math" w:hAnsi="Cambria Math"/>
                <w:w w:val="110"/>
              </w:rPr>
              <m:t>3</m:t>
            </m:r>
          </m:den>
        </m:f>
      </m:oMath>
      <w:r w:rsidR="001856D4" w:rsidRPr="001C07EB">
        <w:rPr>
          <w:w w:val="110"/>
        </w:rPr>
        <w:t xml:space="preserve">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</w:t>
      </w:r>
      <w:r w:rsidR="001856D4" w:rsidRPr="001C07EB">
        <w:rPr>
          <w:w w:val="110"/>
        </w:rPr>
        <w:t>Z;</w:t>
      </w:r>
    </w:p>
    <w:p w:rsidR="00453F00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eastAsiaTheme="minorEastAsia" w:cs="Times New Roman"/>
          <w:sz w:val="28"/>
          <w:szCs w:val="28"/>
          <w:lang w:eastAsia="en-US"/>
        </w:rPr>
        <w:t xml:space="preserve">Г) </w:t>
      </w:r>
      <w:r w:rsidR="001856D4" w:rsidRPr="001C07EB">
        <w:t xml:space="preserve">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Z.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  <w:r w:rsidR="009D1FCE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3.4</w:t>
      </w:r>
    </w:p>
    <w:p w:rsidR="003779B7" w:rsidRPr="001856D4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1856D4" w:rsidRDefault="003779B7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F64C7C" w:rsidRPr="001856D4" w:rsidRDefault="00F64C7C" w:rsidP="00F64C7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x-1</m:t>
                </m:r>
              </m:e>
            </m:rad>
          </m:den>
        </m:f>
      </m:oMath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w:r w:rsidR="00F64C7C" w:rsidRPr="001856D4">
        <w:t>(- ∞;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w:r w:rsidR="00F64C7C" w:rsidRPr="001856D4">
        <w:t>(-∞; 1)</w:t>
      </w:r>
      <m:oMath>
        <m:r>
          <w:rPr>
            <w:rFonts w:ascii="Cambria Math" w:hAnsi="Cambria Math"/>
          </w:rPr>
          <m:t>∪</m:t>
        </m:r>
      </m:oMath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w:r w:rsidR="00F64C7C" w:rsidRPr="001856D4">
        <w:t>[1; +∞).</w:t>
      </w:r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proofErr w:type="gramEnd"/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1856D4" w:rsidRDefault="00DD40BB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1856D4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1856D4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А)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В)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Г)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Правильный ответ: Г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4A421A" w:rsidRPr="001856D4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1856D4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1856D4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1856D4" w:rsidRDefault="004A421A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Pr="0047602D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23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Уравнение</w:t>
            </w:r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078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Ответ</w:t>
            </w:r>
          </w:p>
        </w:tc>
      </w:tr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lastRenderedPageBreak/>
              <w:t>1)</w:t>
            </w:r>
          </w:p>
        </w:tc>
        <w:tc>
          <w:tcPr>
            <w:tcW w:w="4223" w:type="dxa"/>
            <w:vAlign w:val="center"/>
          </w:tcPr>
          <w:p w:rsidR="004A421A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078" w:type="dxa"/>
            <w:vAlign w:val="center"/>
          </w:tcPr>
          <w:p w:rsidR="004A421A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-1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tg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- 1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cos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4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</w:tbl>
    <w:p w:rsidR="004A421A" w:rsidRPr="001856D4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1395"/>
        <w:gridCol w:w="1408"/>
        <w:gridCol w:w="1416"/>
        <w:gridCol w:w="1319"/>
        <w:gridCol w:w="1319"/>
        <w:gridCol w:w="1319"/>
        <w:gridCol w:w="1319"/>
      </w:tblGrid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1319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</w:t>
            </w:r>
          </w:p>
        </w:tc>
      </w:tr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</w:tr>
    </w:tbl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8"/>
        <w:gridCol w:w="5863"/>
        <w:gridCol w:w="512"/>
        <w:gridCol w:w="2638"/>
      </w:tblGrid>
      <w:tr w:rsidR="00C3002F" w:rsidRPr="001856D4" w:rsidTr="006021FF">
        <w:tc>
          <w:tcPr>
            <w:tcW w:w="560" w:type="dxa"/>
          </w:tcPr>
          <w:p w:rsidR="00C3002F" w:rsidRPr="001856D4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592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Название</w:t>
            </w:r>
          </w:p>
        </w:tc>
        <w:tc>
          <w:tcPr>
            <w:tcW w:w="425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Площадь боковой поверхности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2659" w:type="dxa"/>
            <w:vAlign w:val="center"/>
          </w:tcPr>
          <w:p w:rsidR="00C3002F" w:rsidRPr="006021FF" w:rsidRDefault="006021FF" w:rsidP="00204E29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l</m:t>
                </m:r>
              </m:oMath>
            </m:oMathPara>
          </w:p>
        </w:tc>
      </w:tr>
      <w:tr w:rsidR="00C3002F" w:rsidRPr="001856D4" w:rsidTr="00955430">
        <w:trPr>
          <w:trHeight w:val="529"/>
        </w:trPr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i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Объём 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2659" w:type="dxa"/>
            <w:vAlign w:val="center"/>
          </w:tcPr>
          <w:p w:rsidR="00C3002F" w:rsidRPr="001856D4" w:rsidRDefault="006021F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 xml:space="preserve">Площадь боковой поверхности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правильной </w:t>
            </w:r>
            <w:r w:rsidRPr="006021FF">
              <w:rPr>
                <w:rFonts w:cs="Times New Roman"/>
                <w:sz w:val="28"/>
                <w:szCs w:val="28"/>
                <w:lang w:eastAsia="en-US"/>
              </w:rPr>
              <w:t>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>Объём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</w:tbl>
    <w:p w:rsidR="00C3002F" w:rsidRPr="001856D4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1856D4" w:rsidTr="001302C2">
        <w:tc>
          <w:tcPr>
            <w:tcW w:w="2406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C3002F" w:rsidRPr="001856D4" w:rsidTr="001302C2">
        <w:tc>
          <w:tcPr>
            <w:tcW w:w="2406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1856D4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1856D4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7B0835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x</w:t>
            </w:r>
            <w:r w:rsidR="007B0835"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1856D4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</w:t>
            </w:r>
            <w:proofErr w:type="spellStart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-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453F00" w:rsidRPr="001856D4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Pr="001856D4" w:rsidRDefault="00F64C7C" w:rsidP="00704016">
      <w:pPr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2C74EC"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0,3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3,1415</m:t>
            </m:r>
          </m:sup>
        </m:sSup>
      </m:oMath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Правильный ответ: А, Г, В, Б</w:t>
      </w:r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B706F1" w:rsidRPr="001856D4" w:rsidRDefault="00B706F1" w:rsidP="00B706F1">
      <w:pPr>
        <w:ind w:left="567"/>
        <w:rPr>
          <w:rFonts w:cs="Times New Roman"/>
          <w:sz w:val="28"/>
          <w:szCs w:val="28"/>
        </w:rPr>
      </w:pPr>
    </w:p>
    <w:p w:rsidR="00BB20B9" w:rsidRPr="001856D4" w:rsidRDefault="00F64C7C" w:rsidP="00704016">
      <w:p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2. </w:t>
      </w:r>
      <w:r w:rsidR="00BB20B9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1856D4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1856D4" w:rsidRDefault="001856D4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A)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З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аписываем</w:t>
      </w:r>
      <w:proofErr w:type="gramEnd"/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формулу для решения уравнения </w:t>
      </w:r>
      <w:proofErr w:type="spellStart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1856D4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Pr="001856D4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BB20B9" w:rsidRPr="001856D4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Pr="001856D4" w:rsidRDefault="00BB20B9" w:rsidP="00704016">
      <w:pPr>
        <w:jc w:val="both"/>
        <w:rPr>
          <w:sz w:val="28"/>
          <w:szCs w:val="28"/>
        </w:rPr>
      </w:pPr>
      <w:r w:rsidRPr="001856D4">
        <w:rPr>
          <w:sz w:val="28"/>
          <w:szCs w:val="28"/>
        </w:rPr>
        <w:t>3.</w:t>
      </w:r>
      <w:r w:rsidR="00F64C7C" w:rsidRPr="001856D4">
        <w:rPr>
          <w:sz w:val="28"/>
          <w:szCs w:val="28"/>
        </w:rPr>
        <w:t xml:space="preserve"> </w:t>
      </w:r>
      <w:r w:rsidRPr="001856D4">
        <w:rPr>
          <w:sz w:val="28"/>
          <w:szCs w:val="28"/>
        </w:rPr>
        <w:t>Расположите числа в порядке возрастания: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 xml:space="preserve">Правильный ответ: </w:t>
      </w:r>
      <w:r w:rsidR="00760F5F" w:rsidRPr="001856D4">
        <w:rPr>
          <w:rFonts w:cs="Times New Roman"/>
          <w:sz w:val="28"/>
          <w:szCs w:val="28"/>
        </w:rPr>
        <w:t>Г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В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А</w:t>
      </w:r>
      <w:r w:rsidRPr="001856D4">
        <w:rPr>
          <w:rFonts w:cs="Times New Roman"/>
          <w:sz w:val="28"/>
          <w:szCs w:val="28"/>
        </w:rPr>
        <w:t>, Б</w:t>
      </w:r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760F5F" w:rsidRPr="001856D4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1856D4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1856D4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Pr="001856D4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 Напишите пропущенное слово (словосочетание).</w:t>
      </w:r>
    </w:p>
    <w:p w:rsidR="00743FAC" w:rsidRPr="001856D4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1856D4" w:rsidRDefault="00CD24D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:rsidR="00CD24D2" w:rsidRPr="001856D4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Pr="001856D4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>-ОК 09, ПК 3.4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012778" w:rsidRDefault="00204E29" w:rsidP="00204E29">
      <w:pPr>
        <w:pStyle w:val="a7"/>
        <w:ind w:left="632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204E29">
        <w:rPr>
          <w:rFonts w:eastAsia="Aptos"/>
          <w:kern w:val="2"/>
          <w:sz w:val="28"/>
          <w:lang w:eastAsia="en-US"/>
          <w14:ligatures w14:val="standardContextual"/>
        </w:rPr>
        <w:t>Если прямая, не лежащая в данной плоскости, параллельна какой</w:t>
      </w:r>
      <w:r>
        <w:rPr>
          <w:rFonts w:eastAsia="Aptos"/>
          <w:kern w:val="2"/>
          <w:sz w:val="28"/>
          <w:lang w:eastAsia="en-US"/>
          <w14:ligatures w14:val="standardContextual"/>
        </w:rPr>
        <w:t> – </w:t>
      </w:r>
      <w:proofErr w:type="spellStart"/>
      <w:r w:rsidRPr="00204E29">
        <w:rPr>
          <w:rFonts w:eastAsia="Aptos"/>
          <w:kern w:val="2"/>
          <w:sz w:val="28"/>
          <w:lang w:eastAsia="en-US"/>
          <w14:ligatures w14:val="standardContextual"/>
        </w:rPr>
        <w:t>нибудь</w:t>
      </w:r>
      <w:proofErr w:type="spellEnd"/>
      <w:r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Pr="00204E29">
        <w:rPr>
          <w:rFonts w:eastAsia="Aptos"/>
          <w:kern w:val="2"/>
          <w:sz w:val="28"/>
          <w:lang w:eastAsia="en-US"/>
          <w14:ligatures w14:val="standardContextual"/>
        </w:rPr>
        <w:t>прямой, лежащей в этой плоскости, то она __________________ данной плоскости.</w:t>
      </w:r>
    </w:p>
    <w:p w:rsidR="00204E29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параллельна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>-ОК 09, ПК 3.4</w:t>
      </w:r>
    </w:p>
    <w:p w:rsidR="00204E29" w:rsidRDefault="00204E29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Pr="001856D4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1856D4" w:rsidRDefault="009E7069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1856D4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1856D4">
        <w:rPr>
          <w:rFonts w:cs="Times New Roman"/>
          <w:sz w:val="28"/>
          <w:szCs w:val="28"/>
          <w:lang w:eastAsia="en-US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1856D4" w:rsidRDefault="004B5417" w:rsidP="00704016">
      <w:pPr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1856D4">
        <w:t xml:space="preserve">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1856D4" w:rsidRDefault="0037626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1856D4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1;2;</w:t>
      </w:r>
      <w:r w:rsidRPr="001856D4">
        <w:rPr>
          <w:rFonts w:ascii="Symbol" w:hAnsi="Symbol" w:cs="Symbol"/>
          <w:sz w:val="26"/>
          <w:szCs w:val="26"/>
          <w:lang w:eastAsia="en-US"/>
        </w:rPr>
        <w:t></w:t>
      </w:r>
      <w:r w:rsidRPr="001856D4">
        <w:rPr>
          <w:rFonts w:cs="Times New Roman"/>
          <w:sz w:val="26"/>
          <w:szCs w:val="26"/>
          <w:lang w:eastAsia="en-US"/>
        </w:rPr>
        <w:t>1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ascii="Symbol" w:hAnsi="Symbol" w:cs="Symbol"/>
          <w:sz w:val="34"/>
          <w:szCs w:val="34"/>
          <w:lang w:eastAsia="en-US"/>
        </w:rPr>
        <w:t></w:t>
      </w:r>
      <w:r w:rsidRPr="001856D4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1856D4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2;5;4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cs="Times New Roman"/>
          <w:sz w:val="28"/>
          <w:szCs w:val="28"/>
          <w:lang w:eastAsia="en-US"/>
        </w:rPr>
        <w:t>.</w:t>
      </w:r>
    </w:p>
    <w:p w:rsidR="00376262" w:rsidRPr="001856D4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376262" w:rsidRPr="001856D4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9E7069" w:rsidRDefault="009E7069" w:rsidP="006021FF">
      <w:pPr>
        <w:ind w:left="567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021FF" w:rsidRPr="001856D4" w:rsidRDefault="006021FF" w:rsidP="006021FF">
      <w:pPr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4. </w:t>
      </w:r>
      <w:r w:rsidRPr="006021FF"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>Решить уравнение</w:t>
      </w:r>
      <w:r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w w:val="95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w w:val="95"/>
            <w:sz w:val="28"/>
            <w:szCs w:val="28"/>
          </w:rPr>
          <m:t>x = -3.</m:t>
        </m:r>
      </m:oMath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8</m:t>
            </m:r>
          </m:den>
        </m:f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021FF" w:rsidRDefault="006021FF" w:rsidP="006021FF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5.</w:t>
      </w:r>
      <w:r w:rsidRPr="006021FF">
        <w:t xml:space="preserve"> </w:t>
      </w:r>
      <w:r w:rsidRPr="006021FF">
        <w:rPr>
          <w:rFonts w:eastAsia="Aptos" w:cs="Times New Roman"/>
          <w:kern w:val="2"/>
          <w:sz w:val="28"/>
          <w:lang w:eastAsia="en-US"/>
          <w14:ligatures w14:val="standardContextual"/>
        </w:rPr>
        <w:t>Основанием пирамиды является прямоугольник со сторонами 3 и 4. Ее объем равен 16. Найдите высоту этой пирамиды.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 xml:space="preserve">Компетенции (индикаторы):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 3.4</w:t>
      </w:r>
    </w:p>
    <w:p w:rsidR="00622233" w:rsidRPr="001856D4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622233" w:rsidRPr="001856D4" w:rsidRDefault="0023541D" w:rsidP="00704016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1856D4" w:rsidRDefault="00B17D2E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</w:t>
      </w:r>
      <w:r w:rsidR="00524FE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856D4" w:rsidRDefault="00B17D2E" w:rsidP="006876E5">
      <w:pPr>
        <w:pStyle w:val="a7"/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137B33" w:rsidRPr="001856D4" w:rsidRDefault="00137B33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 w:rsidRPr="001856D4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 w:rsidRPr="001856D4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x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Pr="001856D4" w:rsidRDefault="0069728E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5x = 24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</w:t>
      </w:r>
      <w:r w:rsidR="001D5F0A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4,8.</w:t>
      </w:r>
    </w:p>
    <w:p w:rsidR="001D5F0A" w:rsidRPr="001856D4" w:rsidRDefault="001D5F0A" w:rsidP="00F5220D">
      <w:pPr>
        <w:ind w:left="567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иррационального уравнения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>-ОК 09, ПК 3.4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6876E5" w:rsidRP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2. 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Вычислить площадь фигуры, ограниченной линиями: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3.75pt;height:18pt" o:ole="">
            <v:imagedata r:id="rId5" o:title=""/>
          </v:shape>
          <o:OLEObject Type="Embed" ProgID="Equation.DSMT4" ShapeID="_x0000_i1078" DrawAspect="Content" ObjectID="_1824368174" r:id="rId6"/>
        </w:object>
      </w:r>
    </w:p>
    <w:p w:rsidR="006876E5" w:rsidRPr="006876E5" w:rsidRDefault="006876E5" w:rsidP="006876E5">
      <w:pPr>
        <w:jc w:val="center"/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1020" w:dyaOrig="360">
          <v:shape id="_x0000_i1079" type="#_x0000_t75" style="width:51pt;height:18pt" o:ole="">
            <v:imagedata r:id="rId7" o:title=""/>
          </v:shape>
          <o:OLEObject Type="Embed" ProgID="Equation.DSMT4" ShapeID="_x0000_i1079" DrawAspect="Content" ObjectID="_1824368175" r:id="rId8"/>
        </w:object>
      </w:r>
      <w:r w:rsidRPr="006876E5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Построим фигуру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площадь которой требуется найти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  <w:drawing>
          <wp:inline distT="0" distB="0" distL="0" distR="0" wp14:anchorId="7292D8EA" wp14:editId="069885B1">
            <wp:extent cx="2621280" cy="1615440"/>
            <wp:effectExtent l="0" t="0" r="0" b="3810"/>
            <wp:docPr id="2567" name="Рисунок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6" b="1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Найдем координаты точек пересечения линий:</w:t>
      </w:r>
    </w:p>
    <w:p w:rsidR="006876E5" w:rsidRPr="006876E5" w:rsidRDefault="006876E5" w:rsidP="006876E5">
      <w:pPr>
        <w:jc w:val="center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34"/>
          <w:sz w:val="28"/>
          <w:lang w:eastAsia="en-US"/>
          <w14:ligatures w14:val="standardContextual"/>
        </w:rPr>
        <w:object w:dxaOrig="6399" w:dyaOrig="800">
          <v:shape id="_x0000_i1121" type="#_x0000_t75" style="width:320.25pt;height:39.75pt" o:ole="">
            <v:imagedata r:id="rId10" o:title=""/>
          </v:shape>
          <o:OLEObject Type="Embed" ProgID="Equation.DSMT4" ShapeID="_x0000_i1121" DrawAspect="Content" ObjectID="_1824368176" r:id="rId11"/>
        </w:object>
      </w:r>
    </w:p>
    <w:p w:rsid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Площадь фигуры вычислим по формуле:</w:t>
      </w:r>
    </w:p>
    <w:p w:rsidR="00CD7BEA" w:rsidRPr="001856D4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40"/>
          <w:sz w:val="28"/>
          <w:lang w:eastAsia="en-US"/>
          <w14:ligatures w14:val="standardContextual"/>
        </w:rPr>
        <w:object w:dxaOrig="9780" w:dyaOrig="920">
          <v:shape id="_x0000_i1126" type="#_x0000_t75" style="width:489pt;height:45.75pt" o:ole="">
            <v:imagedata r:id="rId12" o:title=""/>
          </v:shape>
          <o:OLEObject Type="Embed" ProgID="Equation.DSMT4" ShapeID="_x0000_i1126" DrawAspect="Content" ObjectID="_1824368177" r:id="rId13"/>
        </w:object>
      </w:r>
      <w:r w:rsidR="00CD7BEA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6876E5">
        <w:rPr>
          <w:position w:val="-24"/>
        </w:rPr>
        <w:object w:dxaOrig="620" w:dyaOrig="620">
          <v:shape id="_x0000_i1130" type="#_x0000_t75" style="width:30pt;height:30pt" o:ole="">
            <v:imagedata r:id="rId14" o:title=""/>
          </v:shape>
          <o:OLEObject Type="Embed" ProgID="Equation.DSMT4" ShapeID="_x0000_i1130" DrawAspect="Content" ObjectID="_1824368178" r:id="rId15"/>
        </w:objec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955430" w:rsidRDefault="00C45064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Построение математической модели задачи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изображение фигуры в координатной плоскости. Выделение и описание границ области).</w:t>
      </w:r>
    </w:p>
    <w:p w:rsidR="00955430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Формулирование интегрального выражения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(з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аписывать правильный интеграл, отражающий площадь области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к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орректное указание пределов интегрирования, соответствующих границам фигуры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)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C45064" w:rsidRPr="001856D4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Вычисление интеграла</w:t>
      </w:r>
      <w:r w:rsidR="00C45064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>-ОК 09, ПК 3.4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390F3A" w:rsidRDefault="00F5220D" w:rsidP="00390F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90F3A" w:rsidRPr="004034D1">
        <w:rPr>
          <w:rFonts w:eastAsia="Times New Roman" w:cs="Times New Roman"/>
          <w:bCs/>
          <w:iCs/>
          <w:sz w:val="28"/>
        </w:rPr>
        <w:t xml:space="preserve">Решите неравенства: </w:t>
      </w:r>
      <w:r w:rsidR="00390F3A" w:rsidRPr="004034D1">
        <w:rPr>
          <w:rFonts w:eastAsia="Times New Roman" w:cs="Times New Roman"/>
          <w:bCs/>
          <w:iCs/>
          <w:position w:val="-24"/>
          <w:sz w:val="28"/>
        </w:rPr>
        <w:object w:dxaOrig="3140" w:dyaOrig="620">
          <v:shape id="_x0000_i1158" type="#_x0000_t75" style="width:156.75pt;height:30.75pt" o:ole="">
            <v:imagedata r:id="rId16" o:title=""/>
          </v:shape>
          <o:OLEObject Type="Embed" ProgID="Equation.DSMT4" ShapeID="_x0000_i1158" DrawAspect="Content" ObjectID="_1824368179" r:id="rId17"/>
        </w:object>
      </w:r>
      <w:r w:rsidR="00390F3A" w:rsidRPr="004034D1">
        <w:rPr>
          <w:rFonts w:eastAsia="Times New Roman" w:cs="Times New Roman"/>
          <w:bCs/>
          <w:iCs/>
          <w:sz w:val="28"/>
        </w:rPr>
        <w:t>;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 неравенстве перегруппируем слагаемые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4"/>
          <w:sz w:val="28"/>
          <w:szCs w:val="28"/>
          <w:lang w:eastAsia="en-US"/>
        </w:rPr>
        <w:object w:dxaOrig="3300" w:dyaOrig="620">
          <v:shape id="_x0000_i1160" type="#_x0000_t75" style="width:165pt;height:30.75pt" o:ole="">
            <v:imagedata r:id="rId18" o:title=""/>
          </v:shape>
          <o:OLEObject Type="Embed" ProgID="Equation.DSMT4" ShapeID="_x0000_i1160" DrawAspect="Content" ObjectID="_1824368180" r:id="rId19"/>
        </w:object>
      </w:r>
      <w:r w:rsidRPr="00390F3A">
        <w:rPr>
          <w:bCs/>
          <w:iCs/>
          <w:sz w:val="28"/>
          <w:szCs w:val="28"/>
          <w:lang w:eastAsia="en-US"/>
        </w:rPr>
        <w:t>,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вынесем за скобки общий множитель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8"/>
          <w:sz w:val="28"/>
          <w:szCs w:val="28"/>
          <w:lang w:eastAsia="en-US"/>
        </w:rPr>
        <w:object w:dxaOrig="3220" w:dyaOrig="680">
          <v:shape id="_x0000_i1164" type="#_x0000_t75" style="width:161.25pt;height:33.75pt" o:ole="">
            <v:imagedata r:id="rId20" o:title=""/>
          </v:shape>
          <o:OLEObject Type="Embed" ProgID="Equation.DSMT4" ShapeID="_x0000_i1164" DrawAspect="Content" ObjectID="_1824368181" r:id="rId2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D55BFD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Получим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1980" w:dyaOrig="620">
          <v:shape id="_x0000_i1167" type="#_x0000_t75" style="width:99pt;height:30.75pt" o:ole="">
            <v:imagedata r:id="rId22" o:title=""/>
          </v:shape>
          <o:OLEObject Type="Embed" ProgID="Equation.DSMT4" ShapeID="_x0000_i1167" DrawAspect="Content" ObjectID="_1824368182" r:id="rId23"/>
        </w:object>
      </w:r>
      <w:r w:rsidRPr="00390F3A">
        <w:rPr>
          <w:bCs/>
          <w:iCs/>
          <w:sz w:val="28"/>
          <w:szCs w:val="28"/>
          <w:lang w:eastAsia="en-US"/>
        </w:rPr>
        <w:t>,</w:t>
      </w:r>
      <w:r w:rsidR="00D55BFD">
        <w:rPr>
          <w:bCs/>
          <w:iCs/>
          <w:sz w:val="28"/>
          <w:szCs w:val="28"/>
          <w:lang w:eastAsia="en-US"/>
        </w:rPr>
        <w:t xml:space="preserve"> </w:t>
      </w:r>
      <w:r w:rsidRPr="00390F3A">
        <w:rPr>
          <w:bCs/>
          <w:iCs/>
          <w:sz w:val="28"/>
          <w:szCs w:val="28"/>
          <w:lang w:eastAsia="en-US"/>
        </w:rPr>
        <w:t xml:space="preserve">разделим на выражение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940" w:dyaOrig="400">
          <v:shape id="_x0000_i1169" type="#_x0000_t75" style="width:47.25pt;height:20.25pt" o:ole="">
            <v:imagedata r:id="rId24" o:title=""/>
          </v:shape>
          <o:OLEObject Type="Embed" ProgID="Equation.DSMT4" ShapeID="_x0000_i1169" DrawAspect="Content" ObjectID="_1824368183" r:id="rId25"/>
        </w:object>
      </w:r>
      <w:r w:rsidRPr="00390F3A">
        <w:rPr>
          <w:bCs/>
          <w:iCs/>
          <w:sz w:val="28"/>
          <w:szCs w:val="28"/>
          <w:lang w:eastAsia="en-US"/>
        </w:rPr>
        <w:t xml:space="preserve"> (это можно сделать, т.к.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660" w:dyaOrig="320">
          <v:shape id="_x0000_i1173" type="#_x0000_t75" style="width:33pt;height:15.75pt" o:ole="">
            <v:imagedata r:id="rId26" o:title=""/>
          </v:shape>
          <o:OLEObject Type="Embed" ProgID="Equation.DSMT4" ShapeID="_x0000_i1173" DrawAspect="Content" ObjectID="_1824368184" r:id="rId27"/>
        </w:object>
      </w:r>
      <w:r w:rsidRPr="00390F3A">
        <w:rPr>
          <w:bCs/>
          <w:iCs/>
          <w:sz w:val="28"/>
          <w:szCs w:val="28"/>
          <w:lang w:eastAsia="en-US"/>
        </w:rPr>
        <w:t xml:space="preserve">, а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1340" w:dyaOrig="400">
          <v:shape id="_x0000_i1171" type="#_x0000_t75" style="width:66.75pt;height:20.25pt" o:ole="">
            <v:imagedata r:id="rId28" o:title=""/>
          </v:shape>
          <o:OLEObject Type="Embed" ProgID="Equation.DSMT4" ShapeID="_x0000_i1171" DrawAspect="Content" ObjectID="_1824368185" r:id="rId29"/>
        </w:object>
      </w:r>
      <w:r w:rsidRPr="00390F3A">
        <w:rPr>
          <w:bCs/>
          <w:iCs/>
          <w:sz w:val="28"/>
          <w:szCs w:val="28"/>
          <w:lang w:eastAsia="en-US"/>
        </w:rPr>
        <w:t xml:space="preserve">). В результате имеем неравенство равносильное данному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100" w:dyaOrig="740">
          <v:shape id="_x0000_i1175" type="#_x0000_t75" style="width:55.5pt;height:36.75pt" o:ole="">
            <v:imagedata r:id="rId30" o:title=""/>
          </v:shape>
          <o:OLEObject Type="Embed" ProgID="Equation.DSMT4" ShapeID="_x0000_i1175" DrawAspect="Content" ObjectID="_1824368186" r:id="rId3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Приведём к одному основанию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440" w:dyaOrig="740">
          <v:shape id="_x0000_i1177" type="#_x0000_t75" style="width:1in;height:36.75pt" o:ole="">
            <v:imagedata r:id="rId32" o:title=""/>
          </v:shape>
          <o:OLEObject Type="Embed" ProgID="Equation.DSMT4" ShapeID="_x0000_i1177" DrawAspect="Content" ObjectID="_1824368187" r:id="rId33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Функция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920" w:dyaOrig="740">
          <v:shape id="_x0000_i1179" type="#_x0000_t75" style="width:45.75pt;height:36.75pt" o:ole="">
            <v:imagedata r:id="rId34" o:title=""/>
          </v:shape>
          <o:OLEObject Type="Embed" ProgID="Equation.DSMT4" ShapeID="_x0000_i1179" DrawAspect="Content" ObjectID="_1824368188" r:id="rId35"/>
        </w:object>
      </w:r>
      <w:r w:rsidRPr="00390F3A">
        <w:rPr>
          <w:bCs/>
          <w:iCs/>
          <w:sz w:val="28"/>
          <w:szCs w:val="28"/>
          <w:lang w:eastAsia="en-US"/>
        </w:rPr>
        <w:t xml:space="preserve"> - убывающая, тогда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800" w:dyaOrig="279">
          <v:shape id="_x0000_i1181" type="#_x0000_t75" style="width:39.75pt;height:14.25pt" o:ole="">
            <v:imagedata r:id="rId36" o:title=""/>
          </v:shape>
          <o:OLEObject Type="Embed" ProgID="Equation.DSMT4" ShapeID="_x0000_i1181" DrawAspect="Content" ObjectID="_1824368189" r:id="rId37"/>
        </w:object>
      </w:r>
      <w:r w:rsidRPr="00390F3A">
        <w:rPr>
          <w:bCs/>
          <w:iCs/>
          <w:sz w:val="28"/>
          <w:szCs w:val="28"/>
          <w:lang w:eastAsia="en-US"/>
        </w:rPr>
        <w:t xml:space="preserve">,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780" w:dyaOrig="620">
          <v:shape id="_x0000_i1183" type="#_x0000_t75" style="width:39pt;height:30.75pt" o:ole="">
            <v:imagedata r:id="rId38" o:title=""/>
          </v:shape>
          <o:OLEObject Type="Embed" ProgID="Equation.DSMT4" ShapeID="_x0000_i1183" DrawAspect="Content" ObjectID="_1824368190" r:id="rId39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C45064" w:rsidRPr="001856D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1856D4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1856D4">
        <w:rPr>
          <w:rFonts w:cs="Times New Roman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en-US"/>
          </w:rPr>
          <m:t>x∈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;+∞</m:t>
            </m:r>
          </m:e>
        </m:d>
      </m:oMath>
    </w:p>
    <w:p w:rsidR="00524FE1" w:rsidRPr="001856D4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использование свойств показательных функций при преобразовании неравенства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lastRenderedPageBreak/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оследовательность шагов и правильность каждой промежуточной операции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ч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еткая и правильная формулировка конечного множества решений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F81800" w:rsidRPr="001856D4" w:rsidRDefault="00524FE1" w:rsidP="00955430">
      <w:pPr>
        <w:pStyle w:val="a7"/>
        <w:ind w:left="567"/>
        <w:outlineLvl w:val="3"/>
        <w:rPr>
          <w:sz w:val="28"/>
          <w:szCs w:val="28"/>
          <w:lang w:eastAsia="en-US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>-ОК 09, ПК 3.4</w:t>
      </w:r>
    </w:p>
    <w:sectPr w:rsidR="00F81800" w:rsidRPr="001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1302C2"/>
    <w:rsid w:val="00137B33"/>
    <w:rsid w:val="001659F3"/>
    <w:rsid w:val="001856D4"/>
    <w:rsid w:val="001A1D49"/>
    <w:rsid w:val="001D5F0A"/>
    <w:rsid w:val="00204E29"/>
    <w:rsid w:val="0023541D"/>
    <w:rsid w:val="0025796B"/>
    <w:rsid w:val="002B1D11"/>
    <w:rsid w:val="002C74EC"/>
    <w:rsid w:val="0032741E"/>
    <w:rsid w:val="00365D47"/>
    <w:rsid w:val="00376262"/>
    <w:rsid w:val="003779B7"/>
    <w:rsid w:val="00390F3A"/>
    <w:rsid w:val="003941A4"/>
    <w:rsid w:val="003A209E"/>
    <w:rsid w:val="00415171"/>
    <w:rsid w:val="00453F00"/>
    <w:rsid w:val="0047602D"/>
    <w:rsid w:val="004802F5"/>
    <w:rsid w:val="004A421A"/>
    <w:rsid w:val="004B14BF"/>
    <w:rsid w:val="004B5417"/>
    <w:rsid w:val="004C5C23"/>
    <w:rsid w:val="00524698"/>
    <w:rsid w:val="00524FE1"/>
    <w:rsid w:val="005616D7"/>
    <w:rsid w:val="0059774F"/>
    <w:rsid w:val="005A50C5"/>
    <w:rsid w:val="006021FF"/>
    <w:rsid w:val="006032E6"/>
    <w:rsid w:val="00622233"/>
    <w:rsid w:val="00684138"/>
    <w:rsid w:val="006876E5"/>
    <w:rsid w:val="0069728E"/>
    <w:rsid w:val="00704016"/>
    <w:rsid w:val="00721EB6"/>
    <w:rsid w:val="00743FAC"/>
    <w:rsid w:val="00760F5F"/>
    <w:rsid w:val="00785324"/>
    <w:rsid w:val="007B0835"/>
    <w:rsid w:val="008147E8"/>
    <w:rsid w:val="0082590D"/>
    <w:rsid w:val="008421A2"/>
    <w:rsid w:val="0085181E"/>
    <w:rsid w:val="00872E06"/>
    <w:rsid w:val="008B16D0"/>
    <w:rsid w:val="00901AC8"/>
    <w:rsid w:val="00955430"/>
    <w:rsid w:val="009D1FCE"/>
    <w:rsid w:val="009E7069"/>
    <w:rsid w:val="00AD2F4C"/>
    <w:rsid w:val="00AD718A"/>
    <w:rsid w:val="00B1276C"/>
    <w:rsid w:val="00B17D2E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55BFD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5220D"/>
    <w:rsid w:val="00F64C7C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93B9E0E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1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Normal (Web)"/>
    <w:basedOn w:val="a"/>
    <w:uiPriority w:val="99"/>
    <w:unhideWhenUsed/>
    <w:rsid w:val="0047602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4</cp:revision>
  <dcterms:created xsi:type="dcterms:W3CDTF">2025-11-11T08:34:00Z</dcterms:created>
  <dcterms:modified xsi:type="dcterms:W3CDTF">2025-11-11T08:39:00Z</dcterms:modified>
</cp:coreProperties>
</file>