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27543C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7543C">
        <w:rPr>
          <w:rFonts w:ascii="Times New Roman" w:hAnsi="Times New Roman"/>
          <w:b/>
          <w:color w:val="000000"/>
          <w:sz w:val="28"/>
          <w:szCs w:val="28"/>
        </w:rPr>
        <w:t>ОП.1</w:t>
      </w:r>
      <w:r w:rsidR="0069449B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27543C">
        <w:rPr>
          <w:rFonts w:ascii="Times New Roman" w:hAnsi="Times New Roman"/>
          <w:b/>
          <w:color w:val="000000"/>
          <w:sz w:val="28"/>
          <w:szCs w:val="28"/>
        </w:rPr>
        <w:t xml:space="preserve"> Численные методы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bookmarkStart w:id="0" w:name="_Hlk170405333"/>
      <w:r w:rsidR="0069449B">
        <w:rPr>
          <w:rFonts w:ascii="Times New Roman" w:hAnsi="Times New Roman"/>
          <w:b/>
          <w:color w:val="000000"/>
          <w:sz w:val="28"/>
          <w:szCs w:val="28"/>
        </w:rPr>
        <w:t>09.02.07 Информационные системы и программирование</w:t>
      </w:r>
      <w:bookmarkEnd w:id="0"/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2F0EA6" w:rsidRDefault="00337076" w:rsidP="00B47B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Округлить число </w:t>
      </w:r>
      <m:oMath>
        <m:r>
          <m:rPr>
            <m:sty m:val="bi"/>
          </m:rP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π≈ 3,1415926535</m:t>
        </m:r>
      </m:oMath>
      <w:r w:rsidRPr="0033707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... до пяти значащих цифр</w:t>
      </w:r>
      <w:r w:rsidR="002F0EA6" w:rsidRPr="002F0EA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,1415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9</w:t>
      </w:r>
      <w:r w:rsidR="00B47BCF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,141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60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3,1416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3,14</w:t>
      </w:r>
      <w:r w:rsid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B47BCF" w:rsidRPr="00B47BC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2F0EA6" w:rsidRPr="002F0E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47B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ПК 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A7FC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23E71" w:rsidRPr="00BE09B0" w:rsidRDefault="00223E71" w:rsidP="00223E7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9711A9" w:rsidRPr="009711A9" w:rsidRDefault="009711A9" w:rsidP="009711A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711A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 иначе называют метод Ньютона?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касательных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Метод итераций</w:t>
      </w:r>
      <w:r w:rsidR="003C3520"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C3520"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Метод хорд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:rsidR="00223E71" w:rsidRPr="00BE09B0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223E71" w:rsidRDefault="00223E71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46A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FE4DA7" w:rsidRPr="00BE09B0" w:rsidRDefault="00FE4DA7" w:rsidP="00223E7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3C3520" w:rsidRPr="003C3520" w:rsidRDefault="003C3520" w:rsidP="003C3520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В чем заключается задача отделения корней?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 установлении количества корней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В установлении количества корней, а также наиболее тесных промежутков, каждый из которых содержит только один корень.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В установлении корня решения уравнения</w:t>
      </w:r>
    </w:p>
    <w:p w:rsidR="003C3520" w:rsidRPr="003C3520" w:rsidRDefault="003C3520" w:rsidP="003C352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 назначении количества корней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C352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7A4F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223E71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Метод дихотомии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(метод половинного делении – частный случай метода проб)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начиная с промежутка 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изоляции</w:t>
      </w: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, циклически делит промежутки пополам, выбирая тот </w:t>
      </w:r>
      <w:proofErr w:type="spellStart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полупромежуток</w:t>
      </w:r>
      <w:proofErr w:type="spellEnd"/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, на краях которого функция F(x) ...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равна 0;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одного знака;</w:t>
      </w:r>
    </w:p>
    <w:p w:rsidR="0063245C" w:rsidRDefault="0063245C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657D62"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разного знака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0010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63245C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57D62" w:rsidRPr="00BE09B0" w:rsidRDefault="00657D62" w:rsidP="00657D6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57D62" w:rsidRPr="003C3520" w:rsidRDefault="00657D62" w:rsidP="00657D62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57D6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Отделение корней можно выполнить двумя способами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657D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аналитическим и систематическим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аналитическим и графическим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приближением и отделение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</w:p>
    <w:p w:rsidR="00657D62" w:rsidRPr="003C3520" w:rsidRDefault="00657D62" w:rsidP="00657D62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систематическим и графическим</w:t>
      </w:r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657D62" w:rsidRPr="00BE09B0" w:rsidRDefault="00657D62" w:rsidP="00657D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657D62" w:rsidRDefault="00657D6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Pr="00BE09B0" w:rsidRDefault="00777437" w:rsidP="0077743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777437" w:rsidRPr="003C3520" w:rsidRDefault="00777437" w:rsidP="00777437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Какой из следующих методов относится к метод</w:t>
      </w:r>
      <w:r w:rsidR="00FD42C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а</w:t>
      </w:r>
      <w:r w:rsidRPr="0077743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 численного интегрирования?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Рунге-Кутты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657D6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трапеций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Ньютона</w:t>
      </w:r>
    </w:p>
    <w:p w:rsidR="00777437" w:rsidRPr="003C3520" w:rsidRDefault="00777437" w:rsidP="00777437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35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Метод Гаусса-</w:t>
      </w:r>
      <w:proofErr w:type="spellStart"/>
      <w:r w:rsidRPr="0077743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Жордана</w:t>
      </w:r>
      <w:proofErr w:type="spell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777437" w:rsidRPr="00BE09B0" w:rsidRDefault="00777437" w:rsidP="0077743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777437" w:rsidRDefault="0077743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334808" w:rsidRDefault="00F84FD5" w:rsidP="0033480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84FD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Укажите, какому численному методу решения уравнений соответствуют данные формулы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533"/>
      </w:tblGrid>
      <w:tr w:rsidR="00F84FD5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Численный метод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F84FD5" w:rsidRPr="00BE09B0" w:rsidRDefault="00F84FD5" w:rsidP="00F84F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формула</w: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половинного деления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F84FD5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w:r w:rsidR="00F84FD5" w:rsidRPr="00F84FD5">
              <w:rPr>
                <w:rFonts w:ascii="Times New Roman CYR" w:hAnsi="Times New Roman CYR" w:cs="Times New Roman CYR"/>
                <w:position w:val="-30"/>
              </w:rPr>
              <w:object w:dxaOrig="16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81pt;height:35.25pt" o:ole="">
                  <v:imagedata r:id="rId7" o:title=""/>
                </v:shape>
                <o:OLEObject Type="Embed" ProgID="Equation.DSMT4" ShapeID="_x0000_i1117" DrawAspect="Content" ObjectID="_1824797240" r:id="rId8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хорд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F84FD5" w:rsidRPr="00F84FD5">
              <w:rPr>
                <w:rFonts w:ascii="Times New Roman CYR" w:hAnsi="Times New Roman CYR" w:cs="Times New Roman CYR"/>
                <w:position w:val="-28"/>
              </w:rPr>
              <w:object w:dxaOrig="2700" w:dyaOrig="660">
                <v:shape id="_x0000_i1118" type="#_x0000_t75" style="width:135pt;height:33pt" o:ole="">
                  <v:imagedata r:id="rId9" o:title=""/>
                </v:shape>
                <o:OLEObject Type="Embed" ProgID="Equation.DSMT4" ShapeID="_x0000_i1118" DrawAspect="Content" ObjectID="_1824797241" r:id="rId10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Метод касательных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560" w:dyaOrig="639">
                <v:shape id="_x0000_i1128" type="#_x0000_t75" style="width:78pt;height:32.25pt" o:ole="">
                  <v:imagedata r:id="rId11" o:title=""/>
                </v:shape>
                <o:OLEObject Type="Embed" ProgID="Equation.DSMT4" ShapeID="_x0000_i1128" DrawAspect="Content" ObjectID="_1824797242" r:id="rId12"/>
              </w:object>
            </w:r>
          </w:p>
        </w:tc>
      </w:tr>
      <w:tr w:rsidR="00334808" w:rsidRPr="00BE09B0" w:rsidTr="00FD42C3">
        <w:trPr>
          <w:tblCellSpacing w:w="0" w:type="dxa"/>
        </w:trPr>
        <w:tc>
          <w:tcPr>
            <w:tcW w:w="316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="00FD42C3">
              <w:rPr>
                <w:rFonts w:ascii="Times New Roman" w:hAnsi="Times New Roman" w:cs="Times New Roman"/>
              </w:rPr>
              <w:t>М</w:t>
            </w:r>
            <w:r w:rsidR="00F84FD5" w:rsidRPr="00F6069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етод</w:t>
            </w:r>
            <w:r w:rsidR="00FD42C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итераций</w:t>
            </w:r>
          </w:p>
        </w:tc>
        <w:tc>
          <w:tcPr>
            <w:tcW w:w="183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w:r w:rsidR="00FD42C3" w:rsidRPr="00FD42C3">
              <w:rPr>
                <w:rFonts w:ascii="Times New Roman CYR" w:hAnsi="Times New Roman CYR" w:cs="Times New Roman CYR"/>
                <w:position w:val="-24"/>
              </w:rPr>
              <w:object w:dxaOrig="1040" w:dyaOrig="620">
                <v:shape id="_x0000_i1124" type="#_x0000_t75" style="width:51.75pt;height:30.75pt" o:ole="">
                  <v:imagedata r:id="rId13" o:title=""/>
                </v:shape>
                <o:OLEObject Type="Embed" ProgID="Equation.DSMT4" ShapeID="_x0000_i1124" DrawAspect="Content" ObjectID="_1824797243" r:id="rId14"/>
              </w:objec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FD42C3" w:rsidRPr="00BE09B0" w:rsidTr="00FD42C3"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FD42C3" w:rsidRPr="00BE09B0" w:rsidRDefault="00FD42C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E4DA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9450A2" w:rsidRPr="00BE09B0" w:rsidRDefault="009450A2" w:rsidP="009450A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849"/>
        <w:gridCol w:w="3960"/>
      </w:tblGrid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212481347"/>
            <w:r w:rsidRPr="001B75CD">
              <w:rPr>
                <w:rFonts w:ascii="Times New Roman" w:hAnsi="Times New Roman" w:cs="Times New Roman"/>
                <w:b/>
              </w:rPr>
              <w:t>Метод численного интегрирования</w:t>
            </w:r>
          </w:p>
        </w:tc>
        <w:tc>
          <w:tcPr>
            <w:tcW w:w="2499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1B75CD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CD">
              <w:rPr>
                <w:rFonts w:ascii="Times New Roman" w:hAnsi="Times New Roman" w:cs="Times New Roman"/>
                <w:b/>
              </w:rPr>
              <w:t>Графическая интерпретация</w:t>
            </w:r>
          </w:p>
        </w:tc>
      </w:tr>
      <w:tr w:rsidR="00782C88" w:rsidRPr="00BE09B0" w:rsidTr="00782C88">
        <w:trPr>
          <w:trHeight w:val="620"/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B75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B75CD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>Метод левых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59464" cy="1085850"/>
                  <wp:effectExtent l="0" t="0" r="0" b="0"/>
                  <wp:docPr id="118798" name="Рисунок 118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33" t="27101" r="34828" b="46357"/>
                          <a:stretch/>
                        </pic:blipFill>
                        <pic:spPr bwMode="auto">
                          <a:xfrm>
                            <a:off x="0" y="0"/>
                            <a:ext cx="1670579" cy="109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Pr="00197C4A">
              <w:rPr>
                <w:sz w:val="28"/>
                <w:szCs w:val="28"/>
              </w:rPr>
              <w:t xml:space="preserve">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трапеций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29394" cy="1114425"/>
                  <wp:effectExtent l="0" t="0" r="9525" b="0"/>
                  <wp:docPr id="118799" name="Рисунок 118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t="27101" r="67454" b="46357"/>
                          <a:stretch/>
                        </pic:blipFill>
                        <pic:spPr bwMode="auto">
                          <a:xfrm>
                            <a:off x="0" y="0"/>
                            <a:ext cx="1645488" cy="112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197C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r w:rsidR="00782C88" w:rsidRPr="00782C88">
              <w:rPr>
                <w:rFonts w:ascii="Times New Roman" w:hAnsi="Times New Roman" w:cs="Times New Roman"/>
                <w:bCs/>
                <w:sz w:val="24"/>
                <w:szCs w:val="24"/>
              </w:rPr>
              <w:t>Метод Симпсона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300E39" w:rsidP="002254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97C4A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9D23CB">
                  <wp:extent cx="1569159" cy="1226820"/>
                  <wp:effectExtent l="0" t="0" r="0" b="0"/>
                  <wp:docPr id="118801" name="Рисунок 118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89"/>
                          <a:stretch/>
                        </pic:blipFill>
                        <pic:spPr bwMode="auto">
                          <a:xfrm>
                            <a:off x="0" y="0"/>
                            <a:ext cx="1579902" cy="123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правых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782C88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noProof/>
                <w:kern w:val="2"/>
                <w:sz w:val="28"/>
                <w:szCs w:val="24"/>
                <w14:ligatures w14:val="standardContextual"/>
              </w:rPr>
              <w:drawing>
                <wp:inline distT="0" distB="0" distL="0" distR="0" wp14:anchorId="248F639D" wp14:editId="2BED4A50">
                  <wp:extent cx="1619250" cy="1044917"/>
                  <wp:effectExtent l="0" t="0" r="0" b="3175"/>
                  <wp:docPr id="118800" name="Рисунок 11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76" t="27101" r="-316" b="46357"/>
                          <a:stretch/>
                        </pic:blipFill>
                        <pic:spPr bwMode="auto">
                          <a:xfrm>
                            <a:off x="0" y="0"/>
                            <a:ext cx="1638190" cy="105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C88" w:rsidRPr="00BE09B0" w:rsidTr="00782C88">
        <w:trPr>
          <w:tblCellSpacing w:w="0" w:type="dxa"/>
        </w:trPr>
        <w:tc>
          <w:tcPr>
            <w:tcW w:w="250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197C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 </w:t>
            </w:r>
            <w:r w:rsidR="00782C88">
              <w:rPr>
                <w:rFonts w:ascii="Times New Roman" w:hAnsi="Times New Roman" w:cs="Times New Roman"/>
                <w:bCs/>
                <w:sz w:val="24"/>
                <w:szCs w:val="24"/>
              </w:rPr>
              <w:t>серединных</w:t>
            </w:r>
            <w:r w:rsidR="00782C88" w:rsidRPr="001B7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прямоугольников</w:t>
            </w:r>
          </w:p>
        </w:tc>
        <w:tc>
          <w:tcPr>
            <w:tcW w:w="441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197C4A" w:rsidP="002254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C4A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05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97C4A" w:rsidRPr="00197C4A" w:rsidRDefault="00694276" w:rsidP="0022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D7D4A4">
                  <wp:extent cx="1752600" cy="1428895"/>
                  <wp:effectExtent l="0" t="0" r="0" b="0"/>
                  <wp:docPr id="118802" name="Рисунок 118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0" t="2137" b="10659"/>
                          <a:stretch/>
                        </pic:blipFill>
                        <pic:spPr bwMode="auto">
                          <a:xfrm>
                            <a:off x="0" y="0"/>
                            <a:ext cx="1762520" cy="143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82C88" w:rsidRDefault="00782C88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5"/>
      </w:tblGrid>
      <w:tr w:rsidR="00197C4A" w:rsidRPr="00BE09B0" w:rsidTr="00197C4A"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1000" w:type="pct"/>
          </w:tcPr>
          <w:p w:rsidR="00197C4A" w:rsidRPr="00BE09B0" w:rsidRDefault="00197C4A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197C4A" w:rsidRPr="00BE09B0" w:rsidTr="00197C4A"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0" w:type="pct"/>
          </w:tcPr>
          <w:p w:rsidR="00197C4A" w:rsidRPr="00BE09B0" w:rsidRDefault="00F4722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3A08CD" w:rsidRPr="00BE09B0" w:rsidRDefault="003A08CD" w:rsidP="004C552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326"/>
        <w:gridCol w:w="6419"/>
      </w:tblGrid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Ньютона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численный метод для вычисления интегралов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 Симпсона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поиска корней уравнения, основанный на делении интервала пополам и проверке знаков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D416B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3) </w:t>
            </w:r>
            <w:r w:rsidR="00FD416B"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Метод Рунге-Кутты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3A08CD">
            <w:pPr>
              <w:spacing w:after="0" w:line="240" w:lineRule="auto"/>
              <w:jc w:val="right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для решения обыкновенных дифференциальных уравнений</w:t>
            </w:r>
          </w:p>
        </w:tc>
      </w:tr>
      <w:tr w:rsidR="003A08CD" w:rsidRPr="00BE09B0" w:rsidTr="00FD416B">
        <w:trPr>
          <w:tblCellSpacing w:w="0" w:type="dxa"/>
        </w:trPr>
        <w:tc>
          <w:tcPr>
            <w:tcW w:w="154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D416B" w:rsidRDefault="003A08CD" w:rsidP="00AD76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6B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D416B" w:rsidRPr="00FD416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Метод половинного деления</w:t>
            </w:r>
          </w:p>
        </w:tc>
        <w:tc>
          <w:tcPr>
            <w:tcW w:w="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BE09B0" w:rsidRDefault="003A08CD" w:rsidP="003A08CD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338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A08CD" w:rsidRPr="00F4722D" w:rsidRDefault="00F4722D" w:rsidP="00F47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22D">
              <w:rPr>
                <w:rFonts w:ascii="Times New Roman" w:hAnsi="Times New Roman" w:cs="Times New Roman"/>
                <w:sz w:val="28"/>
                <w:szCs w:val="28"/>
              </w:rPr>
              <w:t>метод нахождения корней уравнений, использующий производные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A08CD" w:rsidRPr="00BE09B0" w:rsidTr="003A08CD"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3A08CD" w:rsidRPr="00BE09B0" w:rsidTr="003A08CD"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0" w:type="pct"/>
          </w:tcPr>
          <w:p w:rsidR="003A08CD" w:rsidRPr="00BE09B0" w:rsidRDefault="00FD416B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0" w:type="pct"/>
          </w:tcPr>
          <w:p w:rsidR="003A08CD" w:rsidRPr="00BE09B0" w:rsidRDefault="003A08C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E4927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bookmarkStart w:id="2" w:name="_Hlk212660473"/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C1A7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расположи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</w:t>
      </w:r>
      <w:r w:rsidR="006E4927" w:rsidRPr="006E492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риближенные числа по количеству значащих цифр, начиная с меньшего</w:t>
      </w:r>
    </w:p>
    <w:bookmarkEnd w:id="2"/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0.0304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0.03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9.40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5B527A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4C1A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6E4927"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9.0018</w:t>
      </w:r>
    </w:p>
    <w:p w:rsidR="006E4927" w:rsidRPr="00BE09B0" w:rsidRDefault="006E4927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Д) </w:t>
      </w:r>
      <w:r w:rsidRP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0.022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9B51D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E492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Г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ПК 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E07A8" w:rsidRPr="00AE07A8" w:rsidRDefault="00192D32" w:rsidP="00AE07A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E20B3E" w:rsidRPr="00E20B3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шагов для решения системы линейных уравнений методом Гаусса</w:t>
      </w:r>
      <w:r w:rsidR="00AE07A8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матрицу системы к верхнему треугольному виду.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Записать систему уравнений в виде матрицы.</w:t>
      </w:r>
    </w:p>
    <w:p w:rsidR="00A31FD5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7705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20B3E"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Найти решения, выполняя обратную подстановку.</w:t>
      </w:r>
    </w:p>
    <w:p w:rsidR="00E20B3E" w:rsidRPr="00BE09B0" w:rsidRDefault="00E20B3E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Определить возможные решения (единственное, множество или отсутствие).</w:t>
      </w:r>
    </w:p>
    <w:p w:rsidR="00192D32" w:rsidRPr="00E20B3E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В,</w:t>
      </w:r>
      <w:r w:rsidR="00E20B3E" w:rsidRP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20B3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E20B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Дан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таблицы знаков функции этапа отделения корней уравнения.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770511" w:rsidRPr="00AE07A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по возрастанию </w:t>
      </w:r>
      <w:r w:rsidR="00691BAE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количества корней</w:t>
      </w:r>
      <w:r w:rsidR="00770511" w:rsidRPr="00770511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22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357"/>
        <w:gridCol w:w="1357"/>
        <w:gridCol w:w="1355"/>
        <w:gridCol w:w="1357"/>
        <w:gridCol w:w="1353"/>
      </w:tblGrid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691BAE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69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-5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691BAE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</w:t>
      </w:r>
      <w:r w:rsidR="00D01B23" w:rsidRP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tbl>
      <w:tblPr>
        <w:tblW w:w="419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615"/>
        <w:gridCol w:w="1614"/>
        <w:gridCol w:w="1614"/>
        <w:gridCol w:w="1614"/>
      </w:tblGrid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294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-∞</m:t>
                </m:r>
              </m:oMath>
            </m:oMathPara>
          </w:p>
        </w:tc>
      </w:tr>
      <w:tr w:rsidR="00691BAE" w:rsidRPr="00691BAE" w:rsidTr="00A47323">
        <w:tblPrEx>
          <w:tblCellMar>
            <w:top w:w="0" w:type="dxa"/>
            <w:bottom w:w="0" w:type="dxa"/>
          </w:tblCellMar>
        </w:tblPrEx>
        <w:trPr>
          <w:trHeight w:val="410"/>
          <w:jc w:val="right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 xml:space="preserve">знак 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f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(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691BAE">
              <w:rPr>
                <w:rFonts w:ascii="Times New Roman CYR" w:hAnsi="Times New Roman CYR" w:cs="Times New Roman CYR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+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BAE" w:rsidRPr="00691BAE" w:rsidRDefault="00691BAE" w:rsidP="00A47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-</w:t>
            </w:r>
          </w:p>
        </w:tc>
      </w:tr>
    </w:tbl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порядок: 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D01B2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D01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E632E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3C4957" w:rsidRPr="003C4957" w:rsidRDefault="003C4957" w:rsidP="003C49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Данный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рисунок иллюстрирует метод </w:t>
      </w: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3C495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приближенного решения уравнения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192D32" w:rsidRPr="00BE09B0" w:rsidRDefault="003C4957" w:rsidP="003C4957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drawing>
          <wp:inline distT="0" distB="0" distL="0" distR="0">
            <wp:extent cx="2038350" cy="1602048"/>
            <wp:effectExtent l="0" t="0" r="0" b="0"/>
            <wp:docPr id="118803" name="Рисунок 118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68" cy="16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касательных (</w:t>
      </w:r>
      <w:r w:rsidR="003C4957" w:rsidRPr="003C4957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или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Ньютона)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10528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bookmarkEnd w:id="3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3C4957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Задача, заключающаяся в отыскании функции из некоторого класса, график которой проходит через точки с координатами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b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i</m:t>
                </m:r>
              </m:sub>
            </m:sSub>
          </m:e>
        </m:d>
      </m:oMath>
      <w:r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— это </w:t>
      </w:r>
      <w:r w:rsidR="00881F0F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</w:t>
      </w:r>
      <w:r w:rsidR="003C4957" w:rsidRPr="003C49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адача интерполяции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11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A67B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слов</w:t>
      </w:r>
      <w:r w:rsidR="00F269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(словосочетание).</w:t>
      </w:r>
    </w:p>
    <w:p w:rsidR="00970536" w:rsidRPr="00BE09B0" w:rsidRDefault="00496B9E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____________ </w:t>
      </w:r>
      <w:r w:rsidRP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— повторное применение какой-либо математической операци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="00881F0F" w:rsidRPr="00881F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96B9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итерация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4C0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A46AE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Пусть длина бруска измерена сантиметровой линейкой и получено приближенное значение 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а=251</w:t>
      </w:r>
      <w:r w:rsid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 </w:t>
      </w:r>
      <w:r w:rsidR="00EF50F9" w:rsidRPr="00A46AE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см.</w:t>
      </w:r>
      <w:r w:rsidR="00EF50F9" w:rsidRPr="00EF50F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Найти предельную относительную погрешность.</w:t>
      </w:r>
    </w:p>
    <w:p w:rsidR="00623207" w:rsidRPr="00BE09B0" w:rsidRDefault="00623207" w:rsidP="00A029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0,004</m:t>
        </m:r>
      </m:oMath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8620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485C5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A0296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0296A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2.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Отделить графически корни уравнения </w:t>
      </w:r>
      <m:oMath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ⅇ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=0</m:t>
        </m:r>
      </m:oMath>
      <w:r w:rsidR="00A46AE3" w:rsidRPr="00A46AE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A0296A" w:rsidRDefault="00A46AE3" w:rsidP="00A46AE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1D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01D35" wp14:editId="256D53A5">
            <wp:extent cx="1552575" cy="1495495"/>
            <wp:effectExtent l="0" t="0" r="0" b="9525"/>
            <wp:docPr id="39" name="Рисунок 39" descr="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r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05" cy="15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E3" w:rsidRDefault="00A46AE3" w:rsidP="00A46A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-1;0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A0296A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A46AE3" w:rsidRP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Аналитическим методом отделить корни уравнения:</w:t>
      </w:r>
      <w:r w:rsidR="00A46AE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4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-4x-1=0</m:t>
        </m:r>
      </m:oMath>
      <w:r w:rsidR="00E50C57" w:rsidRPr="00E50C5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E50C57" w:rsidRPr="00E50C57" w:rsidRDefault="00192D32" w:rsidP="00E50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W w:w="6380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Х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Calibri" w:eastAsia="Calibri" w:hAnsi="Calibri" w:cs="Times New Roman"/>
                <w:position w:val="-10"/>
              </w:rPr>
              <w:object w:dxaOrig="420" w:dyaOrig="260">
                <v:shape id="_x0000_i1171" type="#_x0000_t75" style="width:21pt;height:13.5pt" o:ole="">
                  <v:imagedata r:id="rId22" o:title=""/>
                </v:shape>
                <o:OLEObject Type="Embed" ProgID="Equation.DSMT4" ShapeID="_x0000_i1171" DrawAspect="Content" ObjectID="_1824797244" r:id="rId23"/>
              </w:objec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Calibri" w:eastAsia="Calibri" w:hAnsi="Calibri" w:cs="Times New Roman"/>
                <w:noProof/>
                <w:position w:val="-4"/>
              </w:rPr>
              <w:drawing>
                <wp:inline distT="0" distB="0" distL="0" distR="0">
                  <wp:extent cx="266700" cy="142875"/>
                  <wp:effectExtent l="0" t="0" r="0" b="9525"/>
                  <wp:docPr id="118806" name="Рисунок 118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AE3" w:rsidRPr="00091D05" w:rsidTr="00A47323">
        <w:trPr>
          <w:cantSplit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знак f(х)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46AE3" w:rsidRPr="00091D05" w:rsidRDefault="00A46AE3" w:rsidP="00A47323">
            <w:pPr>
              <w:spacing w:after="0"/>
              <w:ind w:left="284" w:hanging="284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91D05">
              <w:rPr>
                <w:rFonts w:ascii="Times New Roman" w:eastAsia="Calibri" w:hAnsi="Times New Roman" w:cs="Times New Roman"/>
                <w:i/>
              </w:rPr>
              <w:t>+</w:t>
            </w:r>
          </w:p>
        </w:tc>
      </w:tr>
    </w:tbl>
    <w:p w:rsidR="00192D32" w:rsidRPr="00BE09B0" w:rsidRDefault="00A46AE3" w:rsidP="00E50C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-∞;1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; 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∈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1;+∞</m:t>
              </m:r>
            </m:e>
          </m:d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="00A466C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47323" w:rsidRPr="00A47323" w:rsidRDefault="00192D32" w:rsidP="00A4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Методом хорд уточнить с точностью </w:t>
      </w:r>
      <w:r w:rsidR="00A47323"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15D6D80" wp14:editId="583EBC89">
            <wp:extent cx="6000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323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корень уравнения</w:t>
      </w:r>
    </w:p>
    <w:p w:rsidR="00A47323" w:rsidRPr="00A47323" w:rsidRDefault="00A47323" w:rsidP="00A47323">
      <w:pPr>
        <w:widowControl w:val="0"/>
        <w:tabs>
          <w:tab w:val="left" w:pos="0"/>
          <w:tab w:val="left" w:pos="94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9D3C954" wp14:editId="4CDF9B7E">
            <wp:extent cx="2466975" cy="2762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323" w:rsidRDefault="00A47323" w:rsidP="00A47323">
      <w:pPr>
        <w:widowControl w:val="0"/>
        <w:tabs>
          <w:tab w:val="left" w:pos="3000"/>
          <w:tab w:val="left" w:pos="655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на отрезке </w:t>
      </w:r>
      <w:r w:rsidRPr="00A47323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395D13E8" wp14:editId="42D16AAC">
            <wp:extent cx="10287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A47323" w:rsidRPr="00BE09B0" w:rsidRDefault="00A47323" w:rsidP="00A473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Выписываем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+75x-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10000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4x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6x</m:t>
        </m:r>
        <m:r>
          <w:rPr>
            <w:rFonts w:ascii="Cambria Math" w:eastAsia="Calibri" w:hAnsi="Cambria Math" w:cs="Times New Roman"/>
            <w:sz w:val="28"/>
            <w:szCs w:val="28"/>
          </w:rPr>
          <m:t>+75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&lt;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&lt;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f''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=12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6</m:t>
        </m:r>
      </m:oMath>
    </w:p>
    <w:p w:rsidR="00A47323" w:rsidRPr="00A47323" w:rsidRDefault="00A47323" w:rsidP="00A4732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Находим знак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f΄΄(x) </w:t>
      </w:r>
      <w:r w:rsidRPr="00A47323">
        <w:rPr>
          <w:rFonts w:ascii="Times New Roman" w:eastAsia="Calibri" w:hAnsi="Times New Roman" w:cs="Times New Roman"/>
          <w:sz w:val="28"/>
          <w:szCs w:val="28"/>
        </w:rPr>
        <w:t>на отрезке изоляции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(-11;</w:t>
      </w:r>
      <w:r w:rsidR="00B95829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>-10)</w:t>
      </w:r>
    </w:p>
    <w:p w:rsidR="00A47323" w:rsidRPr="00A47323" w:rsidRDefault="00A47323" w:rsidP="00A4732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-11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  <m:e>
                  <m:r>
                    <w:rPr>
                      <w:rFonts w:ascii="Cambria Math" w:eastAsia="Calibri" w:hAnsi="Cambria Math" w:cs="Times New Roman"/>
                    </w:rPr>
                    <m:t>f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΄</m:t>
                  </m:r>
                  <m:r>
                    <w:rPr>
                      <w:rFonts w:ascii="Cambria Math" w:eastAsia="Calibri" w:hAnsi="Cambria Math" w:cs="Times New Roman"/>
                    </w:rPr>
                    <m:t>'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-10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</w:rPr>
                    <m:t> &gt; 0</m:t>
                  </m:r>
                </m:e>
              </m:eqArr>
            </m:e>
          </m:d>
          <m:r>
            <w:rPr>
              <w:rFonts w:ascii="Cambria Math" w:eastAsia="Calibri" w:hAnsi="Cambria Math" w:cs="Times New Roman"/>
            </w:rPr>
            <m:t> f</m:t>
          </m:r>
          <m:r>
            <w:rPr>
              <w:rFonts w:ascii="Cambria Math" w:eastAsia="Calibri" w:hAnsi="Cambria Math" w:cs="Times New Roman"/>
              <w:lang w:val="en-US"/>
            </w:rPr>
            <m:t>΄</m:t>
          </m:r>
          <m:r>
            <w:rPr>
              <w:rFonts w:ascii="Cambria Math" w:eastAsia="Calibri" w:hAnsi="Cambria Math" w:cs="Times New Roman"/>
            </w:rPr>
            <m:t>'</m:t>
          </m:r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r>
                <w:rPr>
                  <w:rFonts w:ascii="Cambria Math" w:eastAsia="Calibri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Cambria Math" w:cs="Times New Roman"/>
            </w:rPr>
            <m:t>&gt;</m:t>
          </m:r>
          <m:r>
            <w:rPr>
              <w:rFonts w:ascii="Cambria Math" w:eastAsia="Calibri" w:hAnsi="Times New Roman" w:cs="Times New Roman"/>
            </w:rPr>
            <m:t> </m:t>
          </m:r>
          <m:r>
            <w:rPr>
              <w:rFonts w:ascii="Cambria Math" w:eastAsia="Calibri" w:hAnsi="Times New Roman" w:cs="Times New Roman"/>
            </w:rPr>
            <m:t>0</m:t>
          </m:r>
        </m:oMath>
      </m:oMathPara>
    </w:p>
    <w:p w:rsidR="00A47323" w:rsidRDefault="00A47323" w:rsidP="00A47323">
      <w:pPr>
        <w:widowControl w:val="0"/>
        <w:tabs>
          <w:tab w:val="left" w:pos="3000"/>
          <w:tab w:val="left" w:pos="8800"/>
        </w:tabs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Calibri" w:hAnsi="Times New Roman" w:cs="Times New Roman"/>
          <w:sz w:val="28"/>
          <w:szCs w:val="28"/>
        </w:rPr>
        <w:t>Так как</w:t>
      </w:r>
      <w:r w:rsidRPr="00A4732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&lt;0 </m:t>
        </m:r>
      </m:oMath>
      <w:r w:rsidRPr="00A4732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47323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вычисления будем производить по формуле, где</w:t>
      </w:r>
    </w:p>
    <w:p w:rsidR="00A47323" w:rsidRPr="00A47323" w:rsidRDefault="00A47323" w:rsidP="00A47323">
      <w:pPr>
        <w:spacing w:after="0" w:line="276" w:lineRule="auto"/>
        <w:ind w:left="567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=a=-11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=-11-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-3453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-5183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≈-10,3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34</m:t>
          </m:r>
        </m:oMath>
      </m:oMathPara>
    </w:p>
    <w:p w:rsidR="00A47323" w:rsidRPr="00A47323" w:rsidRDefault="00A47323" w:rsidP="00A47323">
      <w:pPr>
        <w:spacing w:after="0" w:line="276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≈-10,262</m:t>
          </m:r>
        </m:oMath>
      </m:oMathPara>
    </w:p>
    <w:p w:rsidR="00AF756A" w:rsidRPr="00AF756A" w:rsidRDefault="00AF756A" w:rsidP="00A47323">
      <w:pPr>
        <w:widowControl w:val="0"/>
        <w:tabs>
          <w:tab w:val="left" w:pos="3600"/>
          <w:tab w:val="left" w:pos="8800"/>
        </w:tabs>
        <w:spacing w:after="0" w:line="240" w:lineRule="auto"/>
        <w:ind w:left="567" w:right="-1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≈-10,26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1</m:t>
          </m:r>
        </m:oMath>
      </m:oMathPara>
    </w:p>
    <w:p w:rsidR="00A47323" w:rsidRPr="00A47323" w:rsidRDefault="00A47323" w:rsidP="00A47323">
      <w:pPr>
        <w:widowControl w:val="0"/>
        <w:tabs>
          <w:tab w:val="left" w:pos="3600"/>
          <w:tab w:val="left" w:pos="8800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вычисления заверш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ен, так как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≤ε=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0,01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756A"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скомое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приближение корня</w:t>
      </w:r>
      <w:r w:rsidR="00AF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≈-10,261</m:t>
        </m:r>
      </m:oMath>
      <w:r w:rsidRPr="00A47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BB0012" w:rsidRPr="00A2743A" w:rsidRDefault="00A2743A" w:rsidP="0083350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Правильное вычисление производн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ых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производн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ые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 xml:space="preserve"> и 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их знаки на отрезке изоляции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был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найден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 верно)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BB0012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выбора начального приближения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2743A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 Оформление расчетов</w:t>
      </w:r>
    </w:p>
    <w:p w:rsidR="00A55010" w:rsidRPr="00BE09B0" w:rsidRDefault="00A2743A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орректный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B95829" w:rsidRP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достигнуто ли решение с заданной точностью</w:t>
      </w:r>
      <w:r w:rsidR="00B9582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BB0012" w:rsidRPr="00BB001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Default="00192D32" w:rsidP="006F0B1C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60010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E54B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6F0B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</w:t>
      </w:r>
    </w:p>
    <w:p w:rsidR="00BB0012" w:rsidRDefault="00BB001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27AE9" w:rsidRPr="000F5B8E" w:rsidRDefault="00BB0012" w:rsidP="00E27AE9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  <w:r w:rsidR="00E27AE9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E27AE9" w:rsidRPr="000F5B8E">
        <w:rPr>
          <w:rFonts w:ascii="Times New Roman" w:eastAsia="Calibri" w:hAnsi="Times New Roman" w:cs="Times New Roman"/>
          <w:sz w:val="28"/>
          <w:szCs w:val="28"/>
        </w:rPr>
        <w:t xml:space="preserve">Вычислить интеграл по формулам левых и правых прямоугольников при </w:t>
      </w: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n=10</m:t>
        </m:r>
      </m:oMath>
      <w:r w:rsidR="00E27AE9" w:rsidRPr="000F5B8E">
        <w:rPr>
          <w:rFonts w:ascii="Times New Roman" w:eastAsia="Calibri" w:hAnsi="Times New Roman" w:cs="Times New Roman"/>
          <w:sz w:val="28"/>
          <w:szCs w:val="28"/>
        </w:rPr>
        <w:t>, оценивая точность с помощью сравнения полученных результатов.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</m:oMath>
      </m:oMathPara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E27AE9" w:rsidRPr="000F5B8E" w:rsidRDefault="00E27AE9" w:rsidP="00E27AE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27AE9" w:rsidRPr="00E27AE9" w:rsidRDefault="00E27AE9" w:rsidP="00E27AE9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Для вычислений по формулам левых и правых прямоугольников при n=10 разобьём отрезок интегрирования на 10 частей с шагом</w:t>
      </w:r>
    </w:p>
    <w:p w:rsidR="00E27AE9" w:rsidRPr="00E27AE9" w:rsidRDefault="000F5B8E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b-a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2,3-1,5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=0,08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составим таблицу значений подынтегральной функции в точках деления отрезка: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60"/>
        <w:gridCol w:w="1052"/>
      </w:tblGrid>
      <w:tr w:rsidR="000F5B8E" w:rsidRPr="000F5B8E" w:rsidTr="000F5B8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AE9">
              <w:rPr>
                <w:rFonts w:ascii="Times New Roman" w:eastAsia="Times New Roman" w:hAnsi="Times New Roman" w:cs="Times New Roman"/>
                <w:lang w:eastAsia="ru-RU"/>
              </w:rPr>
              <w:t>0,316517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0,303787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0,292147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0,281466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0,271632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0,262548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0,254133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0,246317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0,239037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0,232241</w:t>
            </w:r>
          </w:p>
        </w:tc>
      </w:tr>
      <w:tr w:rsidR="000F5B8E" w:rsidRPr="000F5B8E" w:rsidTr="00A4732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AE9" w:rsidRPr="00E27AE9" w:rsidRDefault="00E27AE9" w:rsidP="00E2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AE9">
              <w:rPr>
                <w:rFonts w:ascii="Calibri" w:eastAsia="Times New Roman" w:hAnsi="Calibri" w:cs="Calibri"/>
                <w:lang w:eastAsia="ru-RU"/>
              </w:rPr>
              <w:t>0,225882</w:t>
            </w:r>
          </w:p>
        </w:tc>
      </w:tr>
    </w:tbl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таблице найдем значения сумм: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i=0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2,69982</m:t>
          </m:r>
        </m:oMath>
      </m:oMathPara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>=2,60919</m:t>
          </m:r>
        </m:oMath>
      </m:oMathPara>
    </w:p>
    <w:p w:rsidR="00E27AE9" w:rsidRPr="000F5B8E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Найдём приближённые значения интеграла</w:t>
      </w:r>
      <w:r w:rsidRPr="000F5B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формулам левых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лев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i=o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9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=0.08∙2,69982=0.215986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 формулу правых прямоугольников получим:</w:t>
      </w:r>
    </w:p>
    <w:p w:rsidR="00E27AE9" w:rsidRPr="00E27AE9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</m:t>
          </m:r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прав</m:t>
              </m:r>
            </m:sub>
          </m:sSub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=h∙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=0.08∙2,60919=0.208735</m:t>
          </m:r>
        </m:oMath>
      </m:oMathPara>
    </w:p>
    <w:p w:rsidR="00E27AE9" w:rsidRPr="00E27AE9" w:rsidRDefault="00E27AE9" w:rsidP="000F5B8E">
      <w:pPr>
        <w:spacing w:after="0" w:line="276" w:lineRule="auto"/>
        <w:ind w:left="567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За окончательное значение примем </w:t>
      </w:r>
      <w:proofErr w:type="spellStart"/>
      <w:r w:rsidRPr="00E27AE9">
        <w:rPr>
          <w:rFonts w:ascii="Times New Roman" w:eastAsia="Calibri" w:hAnsi="Times New Roman" w:cs="Times New Roman"/>
          <w:bCs/>
          <w:sz w:val="28"/>
          <w:szCs w:val="28"/>
        </w:rPr>
        <w:t>полусумму</w:t>
      </w:r>
      <w:proofErr w:type="spellEnd"/>
      <w:r w:rsidRPr="00E27AE9">
        <w:rPr>
          <w:rFonts w:ascii="Times New Roman" w:eastAsia="Calibri" w:hAnsi="Times New Roman" w:cs="Times New Roman"/>
          <w:bCs/>
          <w:sz w:val="28"/>
          <w:szCs w:val="28"/>
        </w:rPr>
        <w:t xml:space="preserve"> найденных значений, округлив результат до тысячных:</w:t>
      </w:r>
    </w:p>
    <w:p w:rsidR="00BB0012" w:rsidRPr="000F5B8E" w:rsidRDefault="00E27AE9" w:rsidP="00E27AE9">
      <w:pPr>
        <w:spacing w:after="0" w:line="276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m:oMathPara>
        <m:oMath>
          <m:nary>
            <m:nary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1.5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2.3</m:t>
              </m:r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0,3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+1,2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1,6x+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+0,5</m:t>
                      </m:r>
                    </m:e>
                  </m:rad>
                </m:den>
              </m:f>
            </m:e>
          </m:nary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≈I=</m:t>
          </m:r>
          <m:f>
            <m:fPr>
              <m:ctrlPr>
                <w:rPr>
                  <w:rFonts w:ascii="Cambria Math" w:eastAsia="Calibri" w:hAnsi="Cambria Math" w:cs="Times New Roman"/>
                  <w:b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лев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прав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8"/>
              <w:szCs w:val="28"/>
            </w:rPr>
            <m:t>=0.212361</m:t>
          </m:r>
        </m:oMath>
      </m:oMathPara>
    </w:p>
    <w:p w:rsidR="00E27AE9" w:rsidRPr="000F5B8E" w:rsidRDefault="00E27AE9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5B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Ответ: </w:t>
      </w:r>
      <m:oMath>
        <m:nary>
          <m:nary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1.5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2.3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0,3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+1,2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1,6x+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+0,5</m:t>
                    </m:r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≈0.212361</m:t>
        </m:r>
      </m:oMath>
    </w:p>
    <w:p w:rsidR="00BB0012" w:rsidRPr="00BE09B0" w:rsidRDefault="00BB0012" w:rsidP="00BB00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Правильность формулы 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используется правильная формула для метода прямоугольников как для левых, так и для правых прямоугольников).</w:t>
      </w:r>
    </w:p>
    <w:p w:rsidR="00061614" w:rsidRPr="00061614" w:rsidRDefault="00061614" w:rsidP="0006161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Правильность выборки узлов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правильно ли были выбраны узлы для расчетов в заданном интервале интегрирования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0616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061614" w:rsidRPr="00A2743A" w:rsidRDefault="00061614" w:rsidP="00EA57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Оценка логической последовательности изложения.</w:t>
      </w:r>
      <w:r w:rsidR="00A2743A"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A27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Оформление расчетов.</w:t>
      </w:r>
    </w:p>
    <w:p w:rsidR="00BB0012" w:rsidRDefault="006F0B1C" w:rsidP="006F0B1C">
      <w:pPr>
        <w:spacing w:after="0" w:line="240" w:lineRule="auto"/>
        <w:ind w:left="4253" w:hanging="354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ПК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11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bookmarkStart w:id="4" w:name="_GoBack"/>
      <w:bookmarkEnd w:id="4"/>
    </w:p>
    <w:sectPr w:rsidR="00BB0012" w:rsidSect="00E719D7">
      <w:foot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323" w:rsidRDefault="00A47323">
      <w:pPr>
        <w:spacing w:after="0" w:line="240" w:lineRule="auto"/>
      </w:pPr>
      <w:r>
        <w:separator/>
      </w:r>
    </w:p>
  </w:endnote>
  <w:endnote w:type="continuationSeparator" w:id="0">
    <w:p w:rsidR="00A47323" w:rsidRDefault="00A4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47323" w:rsidRPr="006943A0" w:rsidRDefault="00A47323" w:rsidP="004C1A7C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323" w:rsidRDefault="00A47323">
      <w:pPr>
        <w:spacing w:after="0" w:line="240" w:lineRule="auto"/>
      </w:pPr>
      <w:r>
        <w:separator/>
      </w:r>
    </w:p>
  </w:footnote>
  <w:footnote w:type="continuationSeparator" w:id="0">
    <w:p w:rsidR="00A47323" w:rsidRDefault="00A47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2BED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B696BC2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2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2FB5FC6"/>
    <w:multiLevelType w:val="multilevel"/>
    <w:tmpl w:val="F99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8159F1"/>
    <w:multiLevelType w:val="multilevel"/>
    <w:tmpl w:val="7F4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29C3"/>
    <w:multiLevelType w:val="hybridMultilevel"/>
    <w:tmpl w:val="FC6A228E"/>
    <w:lvl w:ilvl="0" w:tplc="37D684F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04892"/>
    <w:multiLevelType w:val="hybridMultilevel"/>
    <w:tmpl w:val="0EC60260"/>
    <w:lvl w:ilvl="0" w:tplc="24A8A7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385D"/>
    <w:multiLevelType w:val="hybridMultilevel"/>
    <w:tmpl w:val="1600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E01A8"/>
    <w:multiLevelType w:val="multilevel"/>
    <w:tmpl w:val="8014E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5170D"/>
    <w:multiLevelType w:val="hybridMultilevel"/>
    <w:tmpl w:val="48729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D1F6FDA"/>
    <w:multiLevelType w:val="singleLevel"/>
    <w:tmpl w:val="BCE6738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061614"/>
    <w:rsid w:val="000667E6"/>
    <w:rsid w:val="000C737C"/>
    <w:rsid w:val="000F5B8E"/>
    <w:rsid w:val="00104124"/>
    <w:rsid w:val="0010528B"/>
    <w:rsid w:val="00141C23"/>
    <w:rsid w:val="00192D32"/>
    <w:rsid w:val="00197C4A"/>
    <w:rsid w:val="001A7FCF"/>
    <w:rsid w:val="001B75CD"/>
    <w:rsid w:val="00216AE3"/>
    <w:rsid w:val="00223E71"/>
    <w:rsid w:val="002254E9"/>
    <w:rsid w:val="0027543C"/>
    <w:rsid w:val="002D0AB6"/>
    <w:rsid w:val="002F0EA6"/>
    <w:rsid w:val="00300E39"/>
    <w:rsid w:val="003325DD"/>
    <w:rsid w:val="00334808"/>
    <w:rsid w:val="00337076"/>
    <w:rsid w:val="00364B0E"/>
    <w:rsid w:val="003A08CD"/>
    <w:rsid w:val="003C3520"/>
    <w:rsid w:val="003C4957"/>
    <w:rsid w:val="003F6749"/>
    <w:rsid w:val="00425EB2"/>
    <w:rsid w:val="00485C58"/>
    <w:rsid w:val="00496B9E"/>
    <w:rsid w:val="004C0507"/>
    <w:rsid w:val="004C1A7C"/>
    <w:rsid w:val="004C5524"/>
    <w:rsid w:val="005844A6"/>
    <w:rsid w:val="0059596A"/>
    <w:rsid w:val="00597F1F"/>
    <w:rsid w:val="005B527A"/>
    <w:rsid w:val="005D421D"/>
    <w:rsid w:val="005E69C5"/>
    <w:rsid w:val="0060010B"/>
    <w:rsid w:val="006046A5"/>
    <w:rsid w:val="00606B23"/>
    <w:rsid w:val="00623207"/>
    <w:rsid w:val="0063245C"/>
    <w:rsid w:val="00651C30"/>
    <w:rsid w:val="00657D62"/>
    <w:rsid w:val="00691BAE"/>
    <w:rsid w:val="00694276"/>
    <w:rsid w:val="0069449B"/>
    <w:rsid w:val="006E4927"/>
    <w:rsid w:val="006F0B1C"/>
    <w:rsid w:val="0071080A"/>
    <w:rsid w:val="0072534B"/>
    <w:rsid w:val="0074003D"/>
    <w:rsid w:val="007619AD"/>
    <w:rsid w:val="00770511"/>
    <w:rsid w:val="00777437"/>
    <w:rsid w:val="00782C88"/>
    <w:rsid w:val="007A4F36"/>
    <w:rsid w:val="007F19B8"/>
    <w:rsid w:val="00862024"/>
    <w:rsid w:val="00881F0F"/>
    <w:rsid w:val="009450A2"/>
    <w:rsid w:val="00957784"/>
    <w:rsid w:val="00970536"/>
    <w:rsid w:val="009711A9"/>
    <w:rsid w:val="00972A92"/>
    <w:rsid w:val="009B51DA"/>
    <w:rsid w:val="009E5FBF"/>
    <w:rsid w:val="00A0296A"/>
    <w:rsid w:val="00A24D61"/>
    <w:rsid w:val="00A2743A"/>
    <w:rsid w:val="00A31FD5"/>
    <w:rsid w:val="00A466C5"/>
    <w:rsid w:val="00A46AE3"/>
    <w:rsid w:val="00A47323"/>
    <w:rsid w:val="00A55010"/>
    <w:rsid w:val="00A67BAC"/>
    <w:rsid w:val="00AC46F8"/>
    <w:rsid w:val="00AD7602"/>
    <w:rsid w:val="00AE07A8"/>
    <w:rsid w:val="00AF26CC"/>
    <w:rsid w:val="00AF756A"/>
    <w:rsid w:val="00B47BCF"/>
    <w:rsid w:val="00B766A3"/>
    <w:rsid w:val="00B95829"/>
    <w:rsid w:val="00BB0012"/>
    <w:rsid w:val="00BE09B0"/>
    <w:rsid w:val="00BE2174"/>
    <w:rsid w:val="00BE308C"/>
    <w:rsid w:val="00C6292E"/>
    <w:rsid w:val="00D01B23"/>
    <w:rsid w:val="00D35845"/>
    <w:rsid w:val="00D52C1A"/>
    <w:rsid w:val="00D6108C"/>
    <w:rsid w:val="00DC6F70"/>
    <w:rsid w:val="00DF1413"/>
    <w:rsid w:val="00E20B3E"/>
    <w:rsid w:val="00E27AE9"/>
    <w:rsid w:val="00E50C57"/>
    <w:rsid w:val="00E54B13"/>
    <w:rsid w:val="00E55E6B"/>
    <w:rsid w:val="00E632EA"/>
    <w:rsid w:val="00E719D7"/>
    <w:rsid w:val="00E822AF"/>
    <w:rsid w:val="00EA340C"/>
    <w:rsid w:val="00EF50F9"/>
    <w:rsid w:val="00F26987"/>
    <w:rsid w:val="00F44028"/>
    <w:rsid w:val="00F4722D"/>
    <w:rsid w:val="00F84FD5"/>
    <w:rsid w:val="00F8513A"/>
    <w:rsid w:val="00F95F15"/>
    <w:rsid w:val="00FA1558"/>
    <w:rsid w:val="00FC614C"/>
    <w:rsid w:val="00FD416B"/>
    <w:rsid w:val="00FD42C3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0A2BCAD2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B1C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rsid w:val="00192D32"/>
  </w:style>
  <w:style w:type="paragraph" w:styleId="ad">
    <w:name w:val="footer"/>
    <w:basedOn w:val="a"/>
    <w:link w:val="1f2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">
    <w:name w:val="Сетка таблицы2"/>
    <w:basedOn w:val="a1"/>
    <w:next w:val="af0"/>
    <w:rsid w:val="00E27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5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0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81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82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4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microsoft.com/office/2007/relationships/hdphoto" Target="media/hdphoto2.wdp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2025-11-16T07:38:00Z</dcterms:created>
  <dcterms:modified xsi:type="dcterms:W3CDTF">2025-11-16T08:07:00Z</dcterms:modified>
</cp:coreProperties>
</file>