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E24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6DCF9EFD" w14:textId="77777777" w:rsidR="00181C79" w:rsidRDefault="00181C79" w:rsidP="00E24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«Теория автоматического управления энергомашинами»</w:t>
      </w:r>
    </w:p>
    <w:p w14:paraId="16DBB2C2" w14:textId="6051A7A8" w:rsidR="00A407F5" w:rsidRDefault="00A407F5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BAA403" w14:textId="69B9CBEB" w:rsidR="00A407F5" w:rsidRDefault="00A407F5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0EA4A" w14:textId="44B8CC49" w:rsidR="0022392C" w:rsidRDefault="0022392C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1D73A" w14:textId="621AFF86" w:rsidR="0022392C" w:rsidRDefault="0022392C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2E5FAF62" w14:textId="77777777" w:rsidR="0022392C" w:rsidRDefault="0022392C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3A66" w14:textId="3FB0BABF" w:rsidR="00A407F5" w:rsidRPr="0022392C" w:rsidRDefault="00A407F5" w:rsidP="00E248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E248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FFEDE88" w14:textId="77777777" w:rsidR="00EF7790" w:rsidRDefault="00EF7790" w:rsidP="00E248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</w:t>
      </w:r>
      <w:r>
        <w:rPr>
          <w:rFonts w:ascii="Times New Roman" w:hAnsi="Times New Roman" w:cs="Times New Roman"/>
          <w:i/>
          <w:iCs/>
          <w:sz w:val="28"/>
          <w:szCs w:val="28"/>
        </w:rPr>
        <w:t>ерите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один 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3CA84763" w14:textId="77777777" w:rsidR="00AD3582" w:rsidRPr="00EF7790" w:rsidRDefault="00AD3582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3C3D0" w14:textId="4C42D493" w:rsidR="007D0BE1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BE1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8F2E9B">
        <w:rPr>
          <w:rFonts w:ascii="Times New Roman" w:hAnsi="Times New Roman" w:cs="Times New Roman"/>
          <w:sz w:val="28"/>
          <w:szCs w:val="28"/>
        </w:rPr>
        <w:t>Передаточная функция статического звена первого порядка</w:t>
      </w:r>
      <w:r w:rsidR="005A09F7" w:rsidRPr="00767465"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14:paraId="5A833047" w14:textId="26556FB0" w:rsidR="007D0BE1" w:rsidRPr="001C56B9" w:rsidRDefault="007D0BE1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87B20" w:rsidRPr="00C87B20">
        <w:rPr>
          <w:position w:val="-34"/>
          <w:sz w:val="28"/>
          <w:szCs w:val="28"/>
          <w:shd w:val="clear" w:color="auto" w:fill="FFFFFF"/>
        </w:rPr>
        <w:object w:dxaOrig="2000" w:dyaOrig="780" w14:anchorId="27E60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5pt;height:38.7pt" o:ole="">
            <v:imagedata r:id="rId6" o:title=""/>
          </v:shape>
          <o:OLEObject Type="Embed" ProgID="Equation.DSMT4" ShapeID="_x0000_i1025" DrawAspect="Content" ObjectID="_1804686819" r:id="rId7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65B274B5" w:rsidR="007D0BE1" w:rsidRDefault="007D0BE1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F2E9B" w:rsidRPr="008F2E9B">
        <w:rPr>
          <w:position w:val="-34"/>
          <w:sz w:val="28"/>
          <w:szCs w:val="28"/>
          <w:shd w:val="clear" w:color="auto" w:fill="FFFFFF"/>
        </w:rPr>
        <w:object w:dxaOrig="1820" w:dyaOrig="780" w14:anchorId="45C80F61">
          <v:shape id="_x0000_i1026" type="#_x0000_t75" style="width:91pt;height:38.7pt" o:ole="">
            <v:imagedata r:id="rId8" o:title=""/>
          </v:shape>
          <o:OLEObject Type="Embed" ProgID="Equation.DSMT4" ShapeID="_x0000_i1026" DrawAspect="Content" ObjectID="_1804686820" r:id="rId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5C90CF37" w:rsidR="007D0BE1" w:rsidRDefault="007D0BE1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F2E9B" w:rsidRPr="00E5781E">
        <w:rPr>
          <w:position w:val="-32"/>
          <w:sz w:val="28"/>
          <w:szCs w:val="28"/>
          <w:shd w:val="clear" w:color="auto" w:fill="FFFFFF"/>
        </w:rPr>
        <w:object w:dxaOrig="1700" w:dyaOrig="760" w14:anchorId="3CA3A365">
          <v:shape id="_x0000_i1027" type="#_x0000_t75" style="width:85.6pt;height:38.05pt" o:ole="">
            <v:imagedata r:id="rId10" o:title=""/>
          </v:shape>
          <o:OLEObject Type="Embed" ProgID="Equation.DSMT4" ShapeID="_x0000_i1027" DrawAspect="Content" ObjectID="_1804686821" r:id="rId11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03B255FA" w:rsidR="007D0BE1" w:rsidRDefault="001C56B9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="008F2E9B" w:rsidRPr="00E5781E">
        <w:rPr>
          <w:position w:val="-32"/>
          <w:sz w:val="28"/>
          <w:szCs w:val="28"/>
          <w:shd w:val="clear" w:color="auto" w:fill="FFFFFF"/>
        </w:rPr>
        <w:object w:dxaOrig="1640" w:dyaOrig="760" w14:anchorId="3323E91A">
          <v:shape id="_x0000_i1028" type="#_x0000_t75" style="width:82.2pt;height:38.05pt" o:ole="">
            <v:imagedata r:id="rId12" o:title=""/>
          </v:shape>
          <o:OLEObject Type="Embed" ProgID="Equation.3" ShapeID="_x0000_i1028" DrawAspect="Content" ObjectID="_1804686822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438C3225" w:rsidR="00493F15" w:rsidRPr="0089412E" w:rsidRDefault="00493F15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B20">
        <w:rPr>
          <w:rFonts w:ascii="Times New Roman" w:hAnsi="Times New Roman" w:cs="Times New Roman"/>
          <w:sz w:val="28"/>
          <w:szCs w:val="28"/>
        </w:rPr>
        <w:t>Г</w:t>
      </w:r>
    </w:p>
    <w:p w14:paraId="3823FE77" w14:textId="0504594D" w:rsidR="00493F15" w:rsidRDefault="00C87B2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81C79">
        <w:rPr>
          <w:rFonts w:ascii="Times New Roman" w:hAnsi="Times New Roman" w:cs="Times New Roman"/>
          <w:sz w:val="28"/>
          <w:szCs w:val="28"/>
        </w:rPr>
        <w:t>УК-1</w:t>
      </w:r>
      <w:r w:rsidR="00181C79" w:rsidRPr="00181C79">
        <w:rPr>
          <w:rFonts w:ascii="Times New Roman" w:hAnsi="Times New Roman" w:cs="Times New Roman"/>
          <w:sz w:val="28"/>
          <w:szCs w:val="28"/>
        </w:rPr>
        <w:t xml:space="preserve">; </w:t>
      </w:r>
      <w:r w:rsidR="00181C79">
        <w:rPr>
          <w:rFonts w:ascii="Times New Roman" w:hAnsi="Times New Roman" w:cs="Times New Roman"/>
          <w:sz w:val="28"/>
          <w:szCs w:val="28"/>
        </w:rPr>
        <w:t>ОПК-3</w:t>
      </w:r>
      <w:r w:rsidR="00181C79" w:rsidRPr="00181C79">
        <w:rPr>
          <w:rFonts w:ascii="Times New Roman" w:hAnsi="Times New Roman" w:cs="Times New Roman"/>
          <w:sz w:val="28"/>
          <w:szCs w:val="28"/>
        </w:rPr>
        <w:t xml:space="preserve">; </w:t>
      </w:r>
      <w:r w:rsidR="00181C79">
        <w:rPr>
          <w:rFonts w:ascii="Times New Roman" w:hAnsi="Times New Roman" w:cs="Times New Roman"/>
          <w:sz w:val="28"/>
          <w:szCs w:val="28"/>
        </w:rPr>
        <w:t xml:space="preserve">ПК-2 </w:t>
      </w:r>
    </w:p>
    <w:p w14:paraId="76E12709" w14:textId="77777777" w:rsidR="00493F15" w:rsidRPr="001C56B9" w:rsidRDefault="00493F15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06555683" w:rsidR="000962E8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2E8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C87B20">
        <w:rPr>
          <w:rFonts w:ascii="Times New Roman" w:hAnsi="Times New Roman" w:cs="Times New Roman"/>
          <w:sz w:val="28"/>
          <w:szCs w:val="28"/>
        </w:rPr>
        <w:t>Передаточная функция с</w:t>
      </w:r>
      <w:r w:rsidR="00C87B20" w:rsidRPr="00C87B20">
        <w:rPr>
          <w:rFonts w:ascii="Times New Roman" w:hAnsi="Times New Roman" w:cs="Times New Roman"/>
          <w:sz w:val="28"/>
          <w:szCs w:val="28"/>
        </w:rPr>
        <w:t>татическо</w:t>
      </w:r>
      <w:r w:rsidR="00C87B20">
        <w:rPr>
          <w:rFonts w:ascii="Times New Roman" w:hAnsi="Times New Roman" w:cs="Times New Roman"/>
          <w:sz w:val="28"/>
          <w:szCs w:val="28"/>
        </w:rPr>
        <w:t>го</w:t>
      </w:r>
      <w:r w:rsidR="00C87B20" w:rsidRPr="00C87B20">
        <w:rPr>
          <w:rFonts w:ascii="Times New Roman" w:hAnsi="Times New Roman" w:cs="Times New Roman"/>
          <w:sz w:val="28"/>
          <w:szCs w:val="28"/>
        </w:rPr>
        <w:t xml:space="preserve"> колебательно</w:t>
      </w:r>
      <w:r w:rsidR="00C87B20">
        <w:rPr>
          <w:rFonts w:ascii="Times New Roman" w:hAnsi="Times New Roman" w:cs="Times New Roman"/>
          <w:sz w:val="28"/>
          <w:szCs w:val="28"/>
        </w:rPr>
        <w:t>го</w:t>
      </w:r>
      <w:r w:rsidR="00C87B20" w:rsidRPr="00C87B20">
        <w:rPr>
          <w:rFonts w:ascii="Times New Roman" w:hAnsi="Times New Roman" w:cs="Times New Roman"/>
          <w:sz w:val="28"/>
          <w:szCs w:val="28"/>
        </w:rPr>
        <w:t xml:space="preserve"> звен</w:t>
      </w:r>
      <w:r w:rsidR="00C87B20">
        <w:rPr>
          <w:rFonts w:ascii="Times New Roman" w:hAnsi="Times New Roman" w:cs="Times New Roman"/>
          <w:sz w:val="28"/>
          <w:szCs w:val="28"/>
        </w:rPr>
        <w:t>а</w:t>
      </w:r>
      <w:r w:rsidR="00C87B20" w:rsidRPr="00C87B20">
        <w:rPr>
          <w:rFonts w:ascii="Times New Roman" w:hAnsi="Times New Roman" w:cs="Times New Roman"/>
          <w:sz w:val="28"/>
          <w:szCs w:val="28"/>
        </w:rPr>
        <w:t xml:space="preserve"> второго порядка</w:t>
      </w:r>
      <w:r w:rsidR="00C87B20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0962E8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3C24147B" w14:textId="76EE73DD" w:rsidR="000962E8" w:rsidRDefault="000962E8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87B20" w:rsidRPr="008979BD">
        <w:rPr>
          <w:position w:val="-38"/>
          <w:sz w:val="28"/>
          <w:szCs w:val="28"/>
          <w:shd w:val="clear" w:color="auto" w:fill="FFFFFF"/>
        </w:rPr>
        <w:object w:dxaOrig="2659" w:dyaOrig="820" w14:anchorId="6593ECC0">
          <v:shape id="_x0000_i1029" type="#_x0000_t75" style="width:133.15pt;height:41.45pt" o:ole="">
            <v:imagedata r:id="rId14" o:title=""/>
          </v:shape>
          <o:OLEObject Type="Embed" ProgID="Equation.3" ShapeID="_x0000_i1029" DrawAspect="Content" ObjectID="_1804686823" r:id="rId15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5CDA44E4" w:rsidR="001C56B9" w:rsidRPr="000962E8" w:rsidRDefault="001C56B9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87B20" w:rsidRPr="00C87B20">
        <w:rPr>
          <w:position w:val="-36"/>
          <w:sz w:val="28"/>
          <w:szCs w:val="28"/>
          <w:shd w:val="clear" w:color="auto" w:fill="FFFFFF"/>
        </w:rPr>
        <w:object w:dxaOrig="2799" w:dyaOrig="800" w14:anchorId="180774AA">
          <v:shape id="_x0000_i1030" type="#_x0000_t75" style="width:139.9pt;height:40.75pt" o:ole="">
            <v:imagedata r:id="rId16" o:title=""/>
          </v:shape>
          <o:OLEObject Type="Embed" ProgID="Equation.DSMT4" ShapeID="_x0000_i1030" DrawAspect="Content" ObjectID="_1804686824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3DDC34CD" w:rsidR="000962E8" w:rsidRDefault="001C56B9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87B20" w:rsidRPr="00C87B20">
        <w:rPr>
          <w:position w:val="-36"/>
          <w:sz w:val="28"/>
          <w:szCs w:val="28"/>
          <w:shd w:val="clear" w:color="auto" w:fill="FFFFFF"/>
        </w:rPr>
        <w:object w:dxaOrig="2560" w:dyaOrig="800" w14:anchorId="207AED1D">
          <v:shape id="_x0000_i1031" type="#_x0000_t75" style="width:127.7pt;height:40.75pt" o:ole="">
            <v:imagedata r:id="rId18" o:title=""/>
          </v:shape>
          <o:OLEObject Type="Embed" ProgID="Equation.DSMT4" ShapeID="_x0000_i1031" DrawAspect="Content" ObjectID="_1804686825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2B939424" w:rsidR="001C56B9" w:rsidRDefault="001C56B9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87B20" w:rsidRPr="00C87B20">
        <w:rPr>
          <w:position w:val="-36"/>
          <w:sz w:val="28"/>
          <w:szCs w:val="28"/>
          <w:shd w:val="clear" w:color="auto" w:fill="FFFFFF"/>
        </w:rPr>
        <w:object w:dxaOrig="2680" w:dyaOrig="800" w14:anchorId="3575A130">
          <v:shape id="_x0000_i1032" type="#_x0000_t75" style="width:133.15pt;height:40.75pt" o:ole="">
            <v:imagedata r:id="rId20" o:title=""/>
          </v:shape>
          <o:OLEObject Type="Embed" ProgID="Equation.DSMT4" ShapeID="_x0000_i1032" DrawAspect="Content" ObjectID="_1804686826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DCACE7D" w:rsidR="001C56B9" w:rsidRDefault="001C56B9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87B20" w:rsidRPr="00C87B20">
        <w:rPr>
          <w:position w:val="-36"/>
          <w:sz w:val="28"/>
          <w:szCs w:val="28"/>
          <w:shd w:val="clear" w:color="auto" w:fill="FFFFFF"/>
        </w:rPr>
        <w:object w:dxaOrig="2680" w:dyaOrig="800" w14:anchorId="76A3A343">
          <v:shape id="_x0000_i1033" type="#_x0000_t75" style="width:133.15pt;height:40.75pt" o:ole="">
            <v:imagedata r:id="rId22" o:title=""/>
          </v:shape>
          <o:OLEObject Type="Embed" ProgID="Equation.DSMT4" ShapeID="_x0000_i1033" DrawAspect="Content" ObjectID="_1804686827" r:id="rId23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05CB8A41" w:rsidR="00493F15" w:rsidRDefault="00493F15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B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E7160E" w14:textId="344334C7" w:rsidR="00181C79" w:rsidRDefault="00C87B2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06002818" w14:textId="77777777" w:rsidR="005A6E9D" w:rsidRPr="00CC2829" w:rsidRDefault="005A6E9D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95036A" w14:textId="64529736" w:rsidR="00AC1103" w:rsidRPr="008A5EF5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103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6B7625">
        <w:rPr>
          <w:rFonts w:ascii="Times New Roman" w:hAnsi="Times New Roman" w:cs="Times New Roman"/>
          <w:sz w:val="28"/>
          <w:szCs w:val="28"/>
        </w:rPr>
        <w:t>Передаточная функция идеального интегрирующего</w:t>
      </w:r>
      <w:r w:rsidR="006B7625" w:rsidRPr="00C87B20">
        <w:rPr>
          <w:rFonts w:ascii="Times New Roman" w:hAnsi="Times New Roman" w:cs="Times New Roman"/>
          <w:sz w:val="28"/>
          <w:szCs w:val="28"/>
        </w:rPr>
        <w:t xml:space="preserve"> звен</w:t>
      </w:r>
      <w:r w:rsidR="006B7625">
        <w:rPr>
          <w:rFonts w:ascii="Times New Roman" w:hAnsi="Times New Roman" w:cs="Times New Roman"/>
          <w:sz w:val="28"/>
          <w:szCs w:val="28"/>
        </w:rPr>
        <w:t>а</w:t>
      </w:r>
      <w:r w:rsidR="006B7625" w:rsidRPr="00C87B20">
        <w:rPr>
          <w:rFonts w:ascii="Times New Roman" w:hAnsi="Times New Roman" w:cs="Times New Roman"/>
          <w:sz w:val="28"/>
          <w:szCs w:val="28"/>
        </w:rPr>
        <w:t xml:space="preserve"> </w:t>
      </w:r>
      <w:r w:rsidR="006B7625">
        <w:rPr>
          <w:rFonts w:ascii="Times New Roman" w:hAnsi="Times New Roman" w:cs="Times New Roman"/>
          <w:sz w:val="28"/>
          <w:szCs w:val="28"/>
        </w:rPr>
        <w:t>имеет вид</w:t>
      </w:r>
      <w:r w:rsidR="00AC1103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77C5B009" w14:textId="0747464C" w:rsidR="00AC1103" w:rsidRDefault="00AC1103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А)</w:t>
      </w:r>
      <w:r w:rsidR="008A5EF5">
        <w:rPr>
          <w:rFonts w:ascii="Times New Roman" w:hAnsi="Times New Roman" w:cs="Times New Roman"/>
          <w:sz w:val="28"/>
          <w:szCs w:val="28"/>
        </w:rPr>
        <w:t xml:space="preserve"> </w:t>
      </w:r>
      <w:r w:rsidR="006B7625" w:rsidRPr="006B7625">
        <w:rPr>
          <w:position w:val="-28"/>
          <w:sz w:val="28"/>
          <w:szCs w:val="28"/>
          <w:shd w:val="clear" w:color="auto" w:fill="FFFFFF"/>
        </w:rPr>
        <w:object w:dxaOrig="1240" w:dyaOrig="720" w14:anchorId="65656D04">
          <v:shape id="_x0000_i1034" type="#_x0000_t75" style="width:61.8pt;height:36pt" o:ole="">
            <v:imagedata r:id="rId24" o:title=""/>
          </v:shape>
          <o:OLEObject Type="Embed" ProgID="Equation.DSMT4" ShapeID="_x0000_i1034" DrawAspect="Content" ObjectID="_1804686828" r:id="rId25"/>
        </w:object>
      </w:r>
      <w:r w:rsidR="008C4144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1EA24C53" w:rsidR="008C4144" w:rsidRDefault="008C4144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B7625" w:rsidRPr="00E93EA3">
        <w:rPr>
          <w:position w:val="-32"/>
          <w:sz w:val="28"/>
          <w:szCs w:val="28"/>
          <w:shd w:val="clear" w:color="auto" w:fill="FFFFFF"/>
        </w:rPr>
        <w:object w:dxaOrig="1180" w:dyaOrig="760" w14:anchorId="7BB66088">
          <v:shape id="_x0000_i1035" type="#_x0000_t75" style="width:58.4pt;height:38.05pt" o:ole="">
            <v:imagedata r:id="rId26" o:title=""/>
          </v:shape>
          <o:OLEObject Type="Embed" ProgID="Equation.3" ShapeID="_x0000_i1035" DrawAspect="Content" ObjectID="_1804686829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1A8CD7A4" w:rsidR="008C4144" w:rsidRPr="008D2181" w:rsidRDefault="008C4144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B7625" w:rsidRPr="006B7625">
        <w:rPr>
          <w:position w:val="-34"/>
          <w:sz w:val="28"/>
          <w:szCs w:val="28"/>
          <w:shd w:val="clear" w:color="auto" w:fill="FFFFFF"/>
        </w:rPr>
        <w:object w:dxaOrig="1380" w:dyaOrig="780" w14:anchorId="06F4E479">
          <v:shape id="_x0000_i1036" type="#_x0000_t75" style="width:69.3pt;height:38.7pt" o:ole="">
            <v:imagedata r:id="rId28" o:title=""/>
          </v:shape>
          <o:OLEObject Type="Embed" ProgID="Equation.DSMT4" ShapeID="_x0000_i1036" DrawAspect="Content" ObjectID="_1804686830" r:id="rId29"/>
        </w:object>
      </w:r>
      <w:r w:rsidR="006B7625">
        <w:rPr>
          <w:rFonts w:ascii="Times New Roman" w:hAnsi="Times New Roman" w:cs="Times New Roman"/>
          <w:sz w:val="28"/>
          <w:szCs w:val="28"/>
        </w:rPr>
        <w:t>;</w:t>
      </w:r>
    </w:p>
    <w:p w14:paraId="472B226C" w14:textId="4C16066D" w:rsidR="00BA4A46" w:rsidRPr="00BA4A46" w:rsidRDefault="00BA4A46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B7625" w:rsidRPr="00E93EA3">
        <w:rPr>
          <w:position w:val="-32"/>
          <w:sz w:val="28"/>
          <w:szCs w:val="28"/>
          <w:shd w:val="clear" w:color="auto" w:fill="FFFFFF"/>
        </w:rPr>
        <w:object w:dxaOrig="1600" w:dyaOrig="760" w14:anchorId="60EB7A3C">
          <v:shape id="_x0000_i1037" type="#_x0000_t75" style="width:80.15pt;height:38.05pt" o:ole="">
            <v:imagedata r:id="rId30" o:title=""/>
          </v:shape>
          <o:OLEObject Type="Embed" ProgID="Equation.DSMT4" ShapeID="_x0000_i1037" DrawAspect="Content" ObjectID="_1804686831" r:id="rId31"/>
        </w:object>
      </w:r>
    </w:p>
    <w:p w14:paraId="15AF7774" w14:textId="556E878B" w:rsidR="007674EF" w:rsidRDefault="007674EF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B76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46FE4" w14:textId="3D0F2A64" w:rsidR="00181C79" w:rsidRDefault="00C87B2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55C76B64" w14:textId="77777777" w:rsidR="00EF7790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C552028" w14:textId="77777777" w:rsidR="00EF7790" w:rsidRPr="002C6767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7E55267D" w14:textId="77777777" w:rsidR="00EF7790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D9E0B25" w14:textId="7637E623" w:rsidR="00EF7790" w:rsidRPr="00541654" w:rsidRDefault="00EF7790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7465">
        <w:rPr>
          <w:rFonts w:ascii="Times New Roman" w:hAnsi="Times New Roman" w:cs="Times New Roman"/>
          <w:sz w:val="28"/>
          <w:szCs w:val="28"/>
        </w:rPr>
        <w:t xml:space="preserve">. Перечислите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053A">
        <w:rPr>
          <w:rFonts w:ascii="Times New Roman" w:hAnsi="Times New Roman" w:cs="Times New Roman"/>
          <w:sz w:val="28"/>
          <w:szCs w:val="28"/>
        </w:rPr>
        <w:t xml:space="preserve">иповые звенья линейных </w:t>
      </w:r>
      <w:r>
        <w:rPr>
          <w:rFonts w:ascii="Times New Roman" w:hAnsi="Times New Roman" w:cs="Times New Roman"/>
          <w:sz w:val="28"/>
          <w:szCs w:val="28"/>
        </w:rPr>
        <w:t>систем автоматического управления</w:t>
      </w:r>
      <w:r w:rsidRPr="00767465">
        <w:rPr>
          <w:rFonts w:ascii="Times New Roman" w:hAnsi="Times New Roman" w:cs="Times New Roman"/>
          <w:sz w:val="28"/>
          <w:szCs w:val="28"/>
        </w:rPr>
        <w:t>:</w:t>
      </w:r>
    </w:p>
    <w:p w14:paraId="631E760A" w14:textId="77777777" w:rsidR="00EF7790" w:rsidRDefault="00EF7790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Статическое звено первого порядка;</w:t>
      </w:r>
    </w:p>
    <w:p w14:paraId="22A34842" w14:textId="77777777" w:rsidR="00EF7790" w:rsidRDefault="00EF7790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Статическое звено первого порядка;</w:t>
      </w:r>
    </w:p>
    <w:p w14:paraId="6D17D1A8" w14:textId="77777777" w:rsidR="00EF7790" w:rsidRDefault="00EF7790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C2638">
        <w:rPr>
          <w:rFonts w:ascii="Times New Roman" w:hAnsi="Times New Roman" w:cs="Times New Roman"/>
          <w:sz w:val="28"/>
          <w:szCs w:val="28"/>
        </w:rPr>
        <w:t>Статическое колебательное звено второго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D31763" w14:textId="77777777" w:rsidR="00EF7790" w:rsidRDefault="00EF7790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C2638">
        <w:rPr>
          <w:rFonts w:ascii="Times New Roman" w:hAnsi="Times New Roman" w:cs="Times New Roman"/>
          <w:sz w:val="28"/>
          <w:szCs w:val="28"/>
        </w:rPr>
        <w:t>Идеальное интегрирующее звено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350675" w14:textId="77777777" w:rsidR="00EF7790" w:rsidRDefault="00EF7790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C2638">
        <w:rPr>
          <w:rFonts w:ascii="Times New Roman" w:hAnsi="Times New Roman" w:cs="Times New Roman"/>
          <w:sz w:val="28"/>
          <w:szCs w:val="28"/>
        </w:rPr>
        <w:t>Идеальное дифференцирующее звено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459A02" w14:textId="77777777" w:rsidR="00EF7790" w:rsidRDefault="00EF7790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CC2638">
        <w:rPr>
          <w:rFonts w:ascii="Times New Roman" w:hAnsi="Times New Roman" w:cs="Times New Roman"/>
          <w:sz w:val="28"/>
          <w:szCs w:val="28"/>
        </w:rPr>
        <w:t>Звено с постоянным запаздыванием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220F6" w14:textId="77777777" w:rsidR="00EF7790" w:rsidRPr="00541654" w:rsidRDefault="00EF7790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Интегрирующее устойчивое звено</w:t>
      </w:r>
    </w:p>
    <w:p w14:paraId="1E2735DE" w14:textId="77777777" w:rsidR="00EF7790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Г, Д, Е.</w:t>
      </w:r>
    </w:p>
    <w:p w14:paraId="7BF9EBAF" w14:textId="0FCF706F" w:rsidR="00181C79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614A377A" w14:textId="3DD389DE" w:rsidR="00EF7790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001D950" w14:textId="77777777" w:rsidR="00EF7790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3B00027" w14:textId="54CD7B1A" w:rsidR="00EF7790" w:rsidRPr="00CC2829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74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 приведенных ниже выражений выбрать передаточные функции неустойчивых звеньев</w:t>
      </w:r>
      <w:r w:rsidRPr="00767465">
        <w:rPr>
          <w:rFonts w:ascii="Times New Roman" w:hAnsi="Times New Roman" w:cs="Times New Roman"/>
          <w:sz w:val="28"/>
          <w:szCs w:val="28"/>
        </w:rPr>
        <w:t>:</w:t>
      </w:r>
    </w:p>
    <w:p w14:paraId="0202B682" w14:textId="77777777" w:rsidR="00EF7790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76A03229">
          <v:shape id="_x0000_i1038" type="#_x0000_t75" style="width:10.2pt;height:15.6pt" o:ole="">
            <v:imagedata r:id="rId32" o:title=""/>
          </v:shape>
          <o:OLEObject Type="Embed" ProgID="Equation.DSMT4" ShapeID="_x0000_i1038" DrawAspect="Content" ObjectID="_1804686832" r:id="rId33"/>
        </w:object>
      </w:r>
      <w:r w:rsidRPr="009A2085">
        <w:rPr>
          <w:sz w:val="28"/>
          <w:szCs w:val="28"/>
          <w:shd w:val="clear" w:color="auto" w:fill="FFFFFF"/>
        </w:rPr>
        <w:t xml:space="preserve"> </w:t>
      </w:r>
      <w:r w:rsidRPr="00C87B20">
        <w:rPr>
          <w:position w:val="-36"/>
          <w:sz w:val="28"/>
          <w:szCs w:val="28"/>
          <w:shd w:val="clear" w:color="auto" w:fill="FFFFFF"/>
        </w:rPr>
        <w:object w:dxaOrig="2680" w:dyaOrig="800" w14:anchorId="7AB14F9E">
          <v:shape id="_x0000_i1039" type="#_x0000_t75" style="width:133.15pt;height:40.75pt" o:ole="">
            <v:imagedata r:id="rId20" o:title=""/>
          </v:shape>
          <o:OLEObject Type="Embed" ProgID="Equation.DSMT4" ShapeID="_x0000_i1039" DrawAspect="Content" ObjectID="_1804686833" r:id="rId3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2040A4" w14:textId="77777777" w:rsidR="00EF7790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87B20">
        <w:rPr>
          <w:position w:val="-36"/>
          <w:sz w:val="28"/>
          <w:szCs w:val="28"/>
          <w:shd w:val="clear" w:color="auto" w:fill="FFFFFF"/>
        </w:rPr>
        <w:object w:dxaOrig="2840" w:dyaOrig="800" w14:anchorId="7F4862FF">
          <v:shape id="_x0000_i1040" type="#_x0000_t75" style="width:141.95pt;height:40.75pt" o:ole="">
            <v:imagedata r:id="rId35" o:title=""/>
          </v:shape>
          <o:OLEObject Type="Embed" ProgID="Equation.DSMT4" ShapeID="_x0000_i1040" DrawAspect="Content" ObjectID="_1804686834" r:id="rId36"/>
        </w:object>
      </w:r>
    </w:p>
    <w:p w14:paraId="195C9BE4" w14:textId="77777777" w:rsidR="00EF7790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87B20">
        <w:rPr>
          <w:position w:val="-36"/>
          <w:sz w:val="28"/>
          <w:szCs w:val="28"/>
          <w:shd w:val="clear" w:color="auto" w:fill="FFFFFF"/>
        </w:rPr>
        <w:object w:dxaOrig="2680" w:dyaOrig="800" w14:anchorId="170AC18E">
          <v:shape id="_x0000_i1041" type="#_x0000_t75" style="width:133.15pt;height:40.75pt" o:ole="">
            <v:imagedata r:id="rId37" o:title=""/>
          </v:shape>
          <o:OLEObject Type="Embed" ProgID="Equation.DSMT4" ShapeID="_x0000_i1041" DrawAspect="Content" ObjectID="_1804686835" r:id="rId38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D528D0" w14:textId="77777777" w:rsidR="00EF7790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2085">
        <w:rPr>
          <w:rFonts w:ascii="Times New Roman" w:hAnsi="Times New Roman" w:cs="Times New Roman"/>
          <w:sz w:val="28"/>
          <w:szCs w:val="28"/>
        </w:rPr>
        <w:t xml:space="preserve">Г) </w:t>
      </w:r>
      <w:r w:rsidRPr="00C87B20">
        <w:rPr>
          <w:position w:val="-36"/>
          <w:sz w:val="28"/>
          <w:szCs w:val="28"/>
          <w:shd w:val="clear" w:color="auto" w:fill="FFFFFF"/>
        </w:rPr>
        <w:object w:dxaOrig="2680" w:dyaOrig="800" w14:anchorId="12B0343D">
          <v:shape id="_x0000_i1042" type="#_x0000_t75" style="width:133.15pt;height:40.75pt" o:ole="">
            <v:imagedata r:id="rId39" o:title=""/>
          </v:shape>
          <o:OLEObject Type="Embed" ProgID="Equation.DSMT4" ShapeID="_x0000_i1042" DrawAspect="Content" ObjectID="_1804686836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8B62C4" w14:textId="77777777" w:rsidR="00EF7790" w:rsidRPr="009A2085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9A2085">
        <w:rPr>
          <w:rFonts w:ascii="Times New Roman" w:hAnsi="Times New Roman" w:cs="Times New Roman"/>
          <w:position w:val="-32"/>
          <w:sz w:val="28"/>
          <w:szCs w:val="28"/>
        </w:rPr>
        <w:object w:dxaOrig="1700" w:dyaOrig="760" w14:anchorId="0CD0BEDC">
          <v:shape id="_x0000_i1043" type="#_x0000_t75" style="width:85.6pt;height:38.05pt" o:ole="">
            <v:imagedata r:id="rId41" o:title=""/>
          </v:shape>
          <o:OLEObject Type="Embed" ProgID="Equation.DSMT4" ShapeID="_x0000_i1043" DrawAspect="Content" ObjectID="_1804686837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58E3AD" w14:textId="77777777" w:rsidR="00EF7790" w:rsidRPr="009A2085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9A2085">
        <w:rPr>
          <w:rFonts w:ascii="Times New Roman" w:hAnsi="Times New Roman" w:cs="Times New Roman"/>
          <w:position w:val="-32"/>
          <w:sz w:val="28"/>
          <w:szCs w:val="28"/>
        </w:rPr>
        <w:object w:dxaOrig="1700" w:dyaOrig="760" w14:anchorId="3F36C853">
          <v:shape id="_x0000_i1044" type="#_x0000_t75" style="width:85.6pt;height:38.05pt" o:ole="">
            <v:imagedata r:id="rId43" o:title=""/>
          </v:shape>
          <o:OLEObject Type="Embed" ProgID="Equation.DSMT4" ShapeID="_x0000_i1044" DrawAspect="Content" ObjectID="_1804686838" r:id="rId44"/>
        </w:object>
      </w:r>
    </w:p>
    <w:p w14:paraId="6F2341F4" w14:textId="77777777" w:rsidR="00EF7790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7790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Е.</w:t>
      </w:r>
    </w:p>
    <w:p w14:paraId="3F7F1BE1" w14:textId="6ECC9D78" w:rsidR="00181C79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5EE4E6E4" w14:textId="77777777" w:rsidR="00EF7790" w:rsidRPr="00CC2829" w:rsidRDefault="00EF7790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44F8DA30" w14:textId="35CFA7CF" w:rsidR="00663008" w:rsidRPr="0022392C" w:rsidRDefault="00663008" w:rsidP="00E248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21F7EFA1" w14:textId="77777777" w:rsidR="00E248B4" w:rsidRPr="0022392C" w:rsidRDefault="00E248B4" w:rsidP="00E248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A25E7" w14:textId="77777777" w:rsidR="008E6366" w:rsidRDefault="008E6366" w:rsidP="00E248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33ACD1C1" w14:textId="77777777" w:rsidR="008E6366" w:rsidRPr="00366D28" w:rsidRDefault="008E6366" w:rsidP="00E248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5B8F7307" w14:textId="4FE1669B" w:rsidR="00EF7790" w:rsidRDefault="00EF7790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Установите соответствие между видом </w:t>
      </w:r>
      <w:r w:rsidR="00976C67">
        <w:rPr>
          <w:rFonts w:ascii="Times New Roman" w:hAnsi="Times New Roman" w:cs="Times New Roman"/>
          <w:sz w:val="28"/>
          <w:szCs w:val="28"/>
        </w:rPr>
        <w:t xml:space="preserve">передаточной </w:t>
      </w:r>
      <w:r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="00976C67">
        <w:rPr>
          <w:rFonts w:ascii="Times New Roman" w:hAnsi="Times New Roman" w:cs="Times New Roman"/>
          <w:sz w:val="28"/>
          <w:szCs w:val="28"/>
        </w:rPr>
        <w:t>названием типового звена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E248B4">
        <w:tc>
          <w:tcPr>
            <w:tcW w:w="4955" w:type="dxa"/>
          </w:tcPr>
          <w:p w14:paraId="1503D3EA" w14:textId="60B232F1" w:rsidR="002D40C1" w:rsidRDefault="002D40C1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 w:rsidRPr="00E93EA3">
              <w:rPr>
                <w:position w:val="-32"/>
                <w:sz w:val="28"/>
                <w:szCs w:val="28"/>
                <w:shd w:val="clear" w:color="auto" w:fill="FFFFFF"/>
              </w:rPr>
              <w:object w:dxaOrig="1180" w:dyaOrig="760" w14:anchorId="6D9382A5">
                <v:shape id="_x0000_i1045" type="#_x0000_t75" style="width:58.4pt;height:38.05pt" o:ole="">
                  <v:imagedata r:id="rId26" o:title=""/>
                </v:shape>
                <o:OLEObject Type="Embed" ProgID="Equation.3" ShapeID="_x0000_i1045" DrawAspect="Content" ObjectID="_1804686839" r:id="rId45"/>
              </w:object>
            </w:r>
          </w:p>
        </w:tc>
        <w:tc>
          <w:tcPr>
            <w:tcW w:w="4956" w:type="dxa"/>
            <w:vAlign w:val="center"/>
          </w:tcPr>
          <w:p w14:paraId="4EE579B8" w14:textId="1DC2AD4B" w:rsidR="002D40C1" w:rsidRDefault="002D40C1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6525D">
              <w:rPr>
                <w:rFonts w:ascii="Times New Roman" w:hAnsi="Times New Roman" w:cs="Times New Roman"/>
                <w:sz w:val="28"/>
                <w:szCs w:val="28"/>
              </w:rPr>
              <w:t>идеальное дифференцирующее звено</w:t>
            </w:r>
          </w:p>
        </w:tc>
      </w:tr>
      <w:tr w:rsidR="002D40C1" w14:paraId="10BFCB0B" w14:textId="77777777" w:rsidTr="00E248B4">
        <w:tc>
          <w:tcPr>
            <w:tcW w:w="4955" w:type="dxa"/>
          </w:tcPr>
          <w:p w14:paraId="1E171476" w14:textId="614F4561" w:rsidR="002D40C1" w:rsidRDefault="002D40C1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 w:rsidRPr="009A208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700" w:dyaOrig="760" w14:anchorId="18AF4FE8">
                <v:shape id="_x0000_i1046" type="#_x0000_t75" style="width:85.6pt;height:38.05pt" o:ole="">
                  <v:imagedata r:id="rId41" o:title=""/>
                </v:shape>
                <o:OLEObject Type="Embed" ProgID="Equation.DSMT4" ShapeID="_x0000_i1046" DrawAspect="Content" ObjectID="_1804686840" r:id="rId46"/>
              </w:object>
            </w:r>
          </w:p>
        </w:tc>
        <w:tc>
          <w:tcPr>
            <w:tcW w:w="4956" w:type="dxa"/>
            <w:vAlign w:val="center"/>
          </w:tcPr>
          <w:p w14:paraId="7678BB8B" w14:textId="591B6E80" w:rsidR="002D40C1" w:rsidRPr="008530CE" w:rsidRDefault="002D40C1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6525D">
              <w:rPr>
                <w:rFonts w:ascii="Times New Roman" w:hAnsi="Times New Roman" w:cs="Times New Roman"/>
                <w:sz w:val="28"/>
                <w:szCs w:val="28"/>
              </w:rPr>
              <w:t>идеальное интегрирующее звено</w:t>
            </w:r>
          </w:p>
        </w:tc>
      </w:tr>
      <w:tr w:rsidR="002D40C1" w14:paraId="5CD603DB" w14:textId="77777777" w:rsidTr="00E248B4">
        <w:tc>
          <w:tcPr>
            <w:tcW w:w="4955" w:type="dxa"/>
          </w:tcPr>
          <w:p w14:paraId="28DD2F1A" w14:textId="1A55F660" w:rsidR="002D40C1" w:rsidRDefault="002D40C1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 w:rsidRPr="00C87B20">
              <w:rPr>
                <w:position w:val="-36"/>
                <w:sz w:val="28"/>
                <w:szCs w:val="28"/>
                <w:shd w:val="clear" w:color="auto" w:fill="FFFFFF"/>
              </w:rPr>
              <w:object w:dxaOrig="2680" w:dyaOrig="800" w14:anchorId="730A0265">
                <v:shape id="_x0000_i1047" type="#_x0000_t75" style="width:133.15pt;height:40.75pt" o:ole="">
                  <v:imagedata r:id="rId39" o:title=""/>
                </v:shape>
                <o:OLEObject Type="Embed" ProgID="Equation.DSMT4" ShapeID="_x0000_i1047" DrawAspect="Content" ObjectID="_1804686841" r:id="rId47"/>
              </w:object>
            </w:r>
          </w:p>
        </w:tc>
        <w:tc>
          <w:tcPr>
            <w:tcW w:w="4956" w:type="dxa"/>
            <w:vAlign w:val="center"/>
          </w:tcPr>
          <w:p w14:paraId="4864C493" w14:textId="56072454" w:rsidR="002D40C1" w:rsidRPr="007674EF" w:rsidRDefault="002D40C1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465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>
              <w:rPr>
                <w:rFonts w:ascii="Times New Roman" w:hAnsi="Times New Roman" w:cs="Times New Roman"/>
                <w:sz w:val="28"/>
                <w:szCs w:val="28"/>
              </w:rPr>
              <w:t>статическое звено первого порядка</w:t>
            </w:r>
          </w:p>
        </w:tc>
      </w:tr>
      <w:tr w:rsidR="002D40C1" w14:paraId="53E566C5" w14:textId="77777777" w:rsidTr="00E248B4">
        <w:tc>
          <w:tcPr>
            <w:tcW w:w="4955" w:type="dxa"/>
          </w:tcPr>
          <w:p w14:paraId="195EDB34" w14:textId="444D849E" w:rsidR="002D40C1" w:rsidRDefault="002D40C1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 w:rsidRPr="000235E1">
              <w:rPr>
                <w:position w:val="-10"/>
                <w:sz w:val="28"/>
                <w:szCs w:val="28"/>
                <w:shd w:val="clear" w:color="auto" w:fill="FFFFFF"/>
              </w:rPr>
              <w:object w:dxaOrig="1100" w:dyaOrig="360" w14:anchorId="0B652DFF">
                <v:shape id="_x0000_i1048" type="#_x0000_t75" style="width:55pt;height:18.35pt" o:ole="">
                  <v:imagedata r:id="rId48" o:title=""/>
                </v:shape>
                <o:OLEObject Type="Embed" ProgID="Equation.3" ShapeID="_x0000_i1048" DrawAspect="Content" ObjectID="_1804686842" r:id="rId49"/>
              </w:object>
            </w:r>
          </w:p>
        </w:tc>
        <w:tc>
          <w:tcPr>
            <w:tcW w:w="4956" w:type="dxa"/>
            <w:vAlign w:val="center"/>
          </w:tcPr>
          <w:p w14:paraId="670C09EB" w14:textId="61400EA4" w:rsidR="002D40C1" w:rsidRDefault="002D40C1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6525D">
              <w:rPr>
                <w:rFonts w:ascii="Times New Roman" w:hAnsi="Times New Roman" w:cs="Times New Roman"/>
                <w:sz w:val="28"/>
                <w:szCs w:val="28"/>
              </w:rPr>
              <w:t>статическое колебательное звено второго порядка</w:t>
            </w:r>
          </w:p>
        </w:tc>
      </w:tr>
      <w:tr w:rsidR="008530CE" w14:paraId="45ECA8C5" w14:textId="77777777" w:rsidTr="00E248B4">
        <w:tc>
          <w:tcPr>
            <w:tcW w:w="4955" w:type="dxa"/>
          </w:tcPr>
          <w:p w14:paraId="33088CFA" w14:textId="22686F13" w:rsidR="008530CE" w:rsidRDefault="008530CE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5D" w:rsidRPr="00FA54FA">
              <w:rPr>
                <w:position w:val="-10"/>
                <w:sz w:val="28"/>
                <w:szCs w:val="28"/>
                <w:shd w:val="clear" w:color="auto" w:fill="FFFFFF"/>
              </w:rPr>
              <w:object w:dxaOrig="1219" w:dyaOrig="360" w14:anchorId="17D8E087">
                <v:shape id="_x0000_i1049" type="#_x0000_t75" style="width:61.15pt;height:18.35pt" o:ole="">
                  <v:imagedata r:id="rId50" o:title=""/>
                </v:shape>
                <o:OLEObject Type="Embed" ProgID="Equation.3" ShapeID="_x0000_i1049" DrawAspect="Content" ObjectID="_1804686843" r:id="rId51"/>
              </w:object>
            </w:r>
          </w:p>
        </w:tc>
        <w:tc>
          <w:tcPr>
            <w:tcW w:w="4956" w:type="dxa"/>
            <w:vAlign w:val="center"/>
          </w:tcPr>
          <w:p w14:paraId="6A1515A7" w14:textId="3DC0A1FB" w:rsidR="008530CE" w:rsidRPr="008530CE" w:rsidRDefault="008530CE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46525D">
              <w:rPr>
                <w:rFonts w:ascii="Times New Roman" w:hAnsi="Times New Roman" w:cs="Times New Roman"/>
                <w:sz w:val="28"/>
                <w:szCs w:val="28"/>
              </w:rPr>
              <w:t>статическое идеальное звено</w:t>
            </w:r>
          </w:p>
        </w:tc>
      </w:tr>
    </w:tbl>
    <w:p w14:paraId="48B363BB" w14:textId="42A631B5" w:rsidR="00E248B4" w:rsidRDefault="00B82E92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1987"/>
        <w:gridCol w:w="1996"/>
        <w:gridCol w:w="1986"/>
        <w:gridCol w:w="1950"/>
      </w:tblGrid>
      <w:tr w:rsidR="00E248B4" w14:paraId="463ECBDD" w14:textId="77777777" w:rsidTr="00580AFA">
        <w:tc>
          <w:tcPr>
            <w:tcW w:w="1992" w:type="dxa"/>
            <w:vAlign w:val="center"/>
          </w:tcPr>
          <w:p w14:paraId="2505D474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vAlign w:val="center"/>
          </w:tcPr>
          <w:p w14:paraId="6BB41F9C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vAlign w:val="center"/>
          </w:tcPr>
          <w:p w14:paraId="782D89B9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vAlign w:val="center"/>
          </w:tcPr>
          <w:p w14:paraId="06096756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14:paraId="31CDFBBA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48B4" w14:paraId="617DCF64" w14:textId="77777777" w:rsidTr="00580AFA">
        <w:tc>
          <w:tcPr>
            <w:tcW w:w="1992" w:type="dxa"/>
            <w:vAlign w:val="center"/>
          </w:tcPr>
          <w:p w14:paraId="721FA716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7" w:type="dxa"/>
            <w:vAlign w:val="center"/>
          </w:tcPr>
          <w:p w14:paraId="4359F3F9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96" w:type="dxa"/>
            <w:vAlign w:val="center"/>
          </w:tcPr>
          <w:p w14:paraId="6CF17065" w14:textId="62B90F9C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6" w:type="dxa"/>
            <w:vAlign w:val="center"/>
          </w:tcPr>
          <w:p w14:paraId="0571C3D6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50" w:type="dxa"/>
          </w:tcPr>
          <w:p w14:paraId="7872A701" w14:textId="4C8B23F2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1C35AA2" w14:textId="3FCBDD08" w:rsidR="00181C79" w:rsidRDefault="0046525D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60BB2FDC" w14:textId="6E78E558" w:rsidR="00B82E92" w:rsidRDefault="00B82E92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A8F3F9B" w14:textId="3AF746EA" w:rsidR="00976C67" w:rsidRDefault="00976C67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соответствие между математическим выражением и названием характеристик звеньев.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E248B4">
        <w:tc>
          <w:tcPr>
            <w:tcW w:w="4955" w:type="dxa"/>
            <w:vAlign w:val="center"/>
          </w:tcPr>
          <w:p w14:paraId="4C4FE58C" w14:textId="2BEBA700" w:rsidR="0093483D" w:rsidRPr="00F54842" w:rsidRDefault="00BB65BA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8B4" w:rsidRPr="00E248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42">
              <w:rPr>
                <w:rFonts w:ascii="Times New Roman" w:hAnsi="Times New Roman" w:cs="Times New Roman"/>
                <w:sz w:val="28"/>
                <w:szCs w:val="28"/>
              </w:rPr>
              <w:t>Фазовая частотная характеристика статического звена первого порядка</w:t>
            </w:r>
          </w:p>
        </w:tc>
        <w:tc>
          <w:tcPr>
            <w:tcW w:w="4956" w:type="dxa"/>
            <w:vAlign w:val="center"/>
          </w:tcPr>
          <w:p w14:paraId="3025FDC2" w14:textId="6916DD41" w:rsidR="0093483D" w:rsidRDefault="008967F0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54842" w:rsidRPr="00F54842">
              <w:rPr>
                <w:position w:val="-42"/>
                <w:sz w:val="28"/>
                <w:szCs w:val="28"/>
                <w:shd w:val="clear" w:color="auto" w:fill="FFFFFF"/>
              </w:rPr>
              <w:object w:dxaOrig="1280" w:dyaOrig="980" w14:anchorId="427FE335">
                <v:shape id="_x0000_i1050" type="#_x0000_t75" style="width:63.85pt;height:48.9pt" o:ole="">
                  <v:imagedata r:id="rId52" o:title=""/>
                </v:shape>
                <o:OLEObject Type="Embed" ProgID="Equation.DSMT4" ShapeID="_x0000_i1050" DrawAspect="Content" ObjectID="_1804686844" r:id="rId53"/>
              </w:object>
            </w:r>
          </w:p>
        </w:tc>
      </w:tr>
      <w:tr w:rsidR="0093483D" w14:paraId="54F0CDB8" w14:textId="77777777" w:rsidTr="00E248B4">
        <w:tc>
          <w:tcPr>
            <w:tcW w:w="4955" w:type="dxa"/>
            <w:vAlign w:val="center"/>
          </w:tcPr>
          <w:p w14:paraId="4C495502" w14:textId="74A99427" w:rsidR="0093483D" w:rsidRPr="00DF1CF6" w:rsidRDefault="00BB65BA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48B4" w:rsidRPr="00E248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42">
              <w:rPr>
                <w:rFonts w:ascii="Times New Roman" w:hAnsi="Times New Roman" w:cs="Times New Roman"/>
                <w:sz w:val="28"/>
                <w:szCs w:val="28"/>
              </w:rPr>
              <w:t>Амплитудно -фазовая частотная характеристика статического звена первого порядка</w:t>
            </w:r>
          </w:p>
        </w:tc>
        <w:tc>
          <w:tcPr>
            <w:tcW w:w="4956" w:type="dxa"/>
            <w:vAlign w:val="center"/>
          </w:tcPr>
          <w:p w14:paraId="344EFA9B" w14:textId="43498CDA" w:rsidR="0093483D" w:rsidRDefault="008967F0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54842" w:rsidRPr="00444E89">
              <w:rPr>
                <w:position w:val="-26"/>
                <w:sz w:val="28"/>
                <w:szCs w:val="28"/>
                <w:shd w:val="clear" w:color="auto" w:fill="FFFFFF"/>
              </w:rPr>
              <w:object w:dxaOrig="700" w:dyaOrig="800" w14:anchorId="605C33CE">
                <v:shape id="_x0000_i1051" type="#_x0000_t75" style="width:35.3pt;height:40.75pt" o:ole="">
                  <v:imagedata r:id="rId54" o:title=""/>
                </v:shape>
                <o:OLEObject Type="Embed" ProgID="Equation.DSMT4" ShapeID="_x0000_i1051" DrawAspect="Content" ObjectID="_1804686845" r:id="rId55"/>
              </w:object>
            </w:r>
          </w:p>
        </w:tc>
      </w:tr>
      <w:tr w:rsidR="0093483D" w14:paraId="78D3483D" w14:textId="77777777" w:rsidTr="00E248B4">
        <w:tc>
          <w:tcPr>
            <w:tcW w:w="4955" w:type="dxa"/>
            <w:vAlign w:val="center"/>
          </w:tcPr>
          <w:p w14:paraId="3510FBA3" w14:textId="18F6D6E8" w:rsidR="0093483D" w:rsidRDefault="00BB65BA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48B4" w:rsidRPr="00E248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42">
              <w:rPr>
                <w:rFonts w:ascii="Times New Roman" w:hAnsi="Times New Roman" w:cs="Times New Roman"/>
                <w:sz w:val="28"/>
                <w:szCs w:val="28"/>
              </w:rPr>
              <w:t>Переходная характеристика статического звена первого порядка</w:t>
            </w:r>
          </w:p>
        </w:tc>
        <w:tc>
          <w:tcPr>
            <w:tcW w:w="4956" w:type="dxa"/>
            <w:vAlign w:val="center"/>
          </w:tcPr>
          <w:p w14:paraId="6792765A" w14:textId="2A6D2B1B" w:rsidR="0093483D" w:rsidRPr="00DF1CF6" w:rsidRDefault="008967F0" w:rsidP="00E248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54842" w:rsidRPr="00F54842">
              <w:rPr>
                <w:position w:val="-36"/>
                <w:sz w:val="28"/>
                <w:szCs w:val="28"/>
                <w:shd w:val="clear" w:color="auto" w:fill="FFFFFF"/>
              </w:rPr>
              <w:object w:dxaOrig="1280" w:dyaOrig="800" w14:anchorId="22D474B1">
                <v:shape id="_x0000_i1052" type="#_x0000_t75" style="width:63.85pt;height:40.75pt" o:ole="">
                  <v:imagedata r:id="rId56" o:title=""/>
                </v:shape>
                <o:OLEObject Type="Embed" ProgID="Equation.DSMT4" ShapeID="_x0000_i1052" DrawAspect="Content" ObjectID="_1804686846" r:id="rId57"/>
              </w:object>
            </w:r>
          </w:p>
        </w:tc>
      </w:tr>
      <w:tr w:rsidR="0093483D" w14:paraId="4FAC8F79" w14:textId="77777777" w:rsidTr="00E248B4">
        <w:tc>
          <w:tcPr>
            <w:tcW w:w="4955" w:type="dxa"/>
            <w:vAlign w:val="center"/>
          </w:tcPr>
          <w:p w14:paraId="5C873B6D" w14:textId="11BC1908" w:rsidR="0093483D" w:rsidRDefault="00BB65BA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48B4" w:rsidRPr="00E248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42">
              <w:rPr>
                <w:rFonts w:ascii="Times New Roman" w:hAnsi="Times New Roman" w:cs="Times New Roman"/>
                <w:sz w:val="28"/>
                <w:szCs w:val="28"/>
              </w:rPr>
              <w:t>Весовая характеристика статического звена первого порядка</w:t>
            </w:r>
          </w:p>
        </w:tc>
        <w:tc>
          <w:tcPr>
            <w:tcW w:w="4956" w:type="dxa"/>
            <w:vAlign w:val="center"/>
          </w:tcPr>
          <w:p w14:paraId="4AFFBAC2" w14:textId="53C19F97" w:rsidR="0093483D" w:rsidRDefault="008967F0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F54842" w:rsidRPr="00F54842">
              <w:rPr>
                <w:position w:val="-12"/>
                <w:sz w:val="28"/>
                <w:szCs w:val="28"/>
                <w:shd w:val="clear" w:color="auto" w:fill="FFFFFF"/>
              </w:rPr>
              <w:object w:dxaOrig="1240" w:dyaOrig="360" w14:anchorId="4CC36601">
                <v:shape id="_x0000_i1053" type="#_x0000_t75" style="width:61.8pt;height:18.35pt" o:ole="">
                  <v:imagedata r:id="rId58" o:title=""/>
                </v:shape>
                <o:OLEObject Type="Embed" ProgID="Equation.DSMT4" ShapeID="_x0000_i1053" DrawAspect="Content" ObjectID="_1804686847" r:id="rId59"/>
              </w:object>
            </w:r>
          </w:p>
        </w:tc>
      </w:tr>
    </w:tbl>
    <w:p w14:paraId="1B3D5534" w14:textId="618EAB45" w:rsidR="00E248B4" w:rsidRDefault="0050228B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E248B4" w14:paraId="5DC16F96" w14:textId="77777777" w:rsidTr="00580AFA">
        <w:tc>
          <w:tcPr>
            <w:tcW w:w="2477" w:type="dxa"/>
            <w:vAlign w:val="center"/>
          </w:tcPr>
          <w:p w14:paraId="1AFA7998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16177D8F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1E38996A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7C622F67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48B4" w14:paraId="1DADFB36" w14:textId="77777777" w:rsidTr="00580AFA">
        <w:tc>
          <w:tcPr>
            <w:tcW w:w="2477" w:type="dxa"/>
            <w:vAlign w:val="center"/>
          </w:tcPr>
          <w:p w14:paraId="60E2C05B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75FA4E5A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1E9CD719" w14:textId="0B13A40B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01F48C10" w14:textId="61DD635E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FCAA5B3" w14:textId="7E34955C" w:rsidR="00181C79" w:rsidRDefault="004007D3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0BCB6A08" w14:textId="0C43836C" w:rsidR="004007D3" w:rsidRDefault="004007D3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38B0AEC" w14:textId="583B2FA0" w:rsidR="00976C67" w:rsidRDefault="00976C67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названием характеристик звеньев.</w:t>
      </w:r>
    </w:p>
    <w:p w14:paraId="6B9C2029" w14:textId="77777777" w:rsidR="00976C67" w:rsidRPr="00767465" w:rsidRDefault="00976C67" w:rsidP="00E24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E248B4">
        <w:tc>
          <w:tcPr>
            <w:tcW w:w="4955" w:type="dxa"/>
            <w:vAlign w:val="center"/>
          </w:tcPr>
          <w:p w14:paraId="6083182E" w14:textId="42FCDCAB" w:rsidR="00C82E9F" w:rsidRDefault="00BB65BA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248B4" w:rsidRPr="00E248B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F047A">
              <w:rPr>
                <w:rFonts w:ascii="Times New Roman" w:hAnsi="Times New Roman" w:cs="Times New Roman"/>
                <w:sz w:val="28"/>
                <w:szCs w:val="28"/>
              </w:rPr>
              <w:t>Амплитудн</w:t>
            </w:r>
            <w:r w:rsidR="00152B0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F047A">
              <w:rPr>
                <w:rFonts w:ascii="Times New Roman" w:hAnsi="Times New Roman" w:cs="Times New Roman"/>
                <w:sz w:val="28"/>
                <w:szCs w:val="28"/>
              </w:rPr>
              <w:t xml:space="preserve"> частотная характеристика статического колебательного звена второго порядка</w:t>
            </w:r>
          </w:p>
        </w:tc>
        <w:tc>
          <w:tcPr>
            <w:tcW w:w="4956" w:type="dxa"/>
            <w:vAlign w:val="center"/>
          </w:tcPr>
          <w:p w14:paraId="204384DD" w14:textId="21C70157" w:rsidR="00C82E9F" w:rsidRDefault="00462259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F047A" w:rsidRPr="004F047A">
              <w:rPr>
                <w:position w:val="-36"/>
                <w:sz w:val="28"/>
                <w:szCs w:val="28"/>
                <w:shd w:val="clear" w:color="auto" w:fill="FFFFFF"/>
              </w:rPr>
              <w:object w:dxaOrig="1740" w:dyaOrig="800" w14:anchorId="157A1057">
                <v:shape id="_x0000_i1054" type="#_x0000_t75" style="width:86.95pt;height:40.75pt" o:ole="">
                  <v:imagedata r:id="rId60" o:title=""/>
                </v:shape>
                <o:OLEObject Type="Embed" ProgID="Equation.DSMT4" ShapeID="_x0000_i1054" DrawAspect="Content" ObjectID="_1804686848" r:id="rId61"/>
              </w:object>
            </w:r>
          </w:p>
        </w:tc>
      </w:tr>
      <w:tr w:rsidR="00C82E9F" w14:paraId="5E3B825D" w14:textId="77777777" w:rsidTr="00E248B4">
        <w:tc>
          <w:tcPr>
            <w:tcW w:w="4955" w:type="dxa"/>
            <w:vAlign w:val="center"/>
          </w:tcPr>
          <w:p w14:paraId="740EBBB2" w14:textId="1B7D8FD4" w:rsidR="00C82E9F" w:rsidRDefault="00BB65BA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48B4" w:rsidRPr="00E248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0D">
              <w:rPr>
                <w:rFonts w:ascii="Times New Roman" w:hAnsi="Times New Roman" w:cs="Times New Roman"/>
                <w:sz w:val="28"/>
                <w:szCs w:val="28"/>
              </w:rPr>
              <w:t xml:space="preserve">Передаточная </w:t>
            </w:r>
            <w:r w:rsidR="004F047A">
              <w:rPr>
                <w:rFonts w:ascii="Times New Roman" w:hAnsi="Times New Roman" w:cs="Times New Roman"/>
                <w:sz w:val="28"/>
                <w:szCs w:val="28"/>
              </w:rPr>
              <w:t>функция статического колебательного звена второго порядка</w:t>
            </w:r>
          </w:p>
        </w:tc>
        <w:tc>
          <w:tcPr>
            <w:tcW w:w="4956" w:type="dxa"/>
            <w:vAlign w:val="center"/>
          </w:tcPr>
          <w:p w14:paraId="74438B14" w14:textId="32EE8E78" w:rsidR="00C82E9F" w:rsidRDefault="00462259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F047A" w:rsidRPr="004F047A">
              <w:rPr>
                <w:position w:val="-36"/>
              </w:rPr>
              <w:object w:dxaOrig="1900" w:dyaOrig="800" w14:anchorId="684D2583">
                <v:shape id="_x0000_i1055" type="#_x0000_t75" style="width:95.1pt;height:40.75pt" o:ole="">
                  <v:imagedata r:id="rId62" o:title=""/>
                </v:shape>
                <o:OLEObject Type="Embed" ProgID="Equation.DSMT4" ShapeID="_x0000_i1055" DrawAspect="Content" ObjectID="_1804686849" r:id="rId63"/>
              </w:object>
            </w:r>
          </w:p>
        </w:tc>
      </w:tr>
      <w:tr w:rsidR="00B22E77" w14:paraId="1ED32861" w14:textId="77777777" w:rsidTr="00E248B4">
        <w:tc>
          <w:tcPr>
            <w:tcW w:w="4955" w:type="dxa"/>
            <w:vAlign w:val="center"/>
          </w:tcPr>
          <w:p w14:paraId="2C050C9E" w14:textId="1A3D8980" w:rsidR="00B22E77" w:rsidRDefault="00BB65BA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48B4" w:rsidRPr="00E248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52B0D">
              <w:rPr>
                <w:rFonts w:ascii="Times New Roman" w:hAnsi="Times New Roman" w:cs="Times New Roman"/>
                <w:sz w:val="28"/>
                <w:szCs w:val="28"/>
              </w:rPr>
              <w:t xml:space="preserve"> Переходная характеристика статического колебательного звена второго порядка</w:t>
            </w:r>
          </w:p>
        </w:tc>
        <w:tc>
          <w:tcPr>
            <w:tcW w:w="4956" w:type="dxa"/>
            <w:vAlign w:val="center"/>
          </w:tcPr>
          <w:p w14:paraId="58C1D347" w14:textId="7168F2C3" w:rsidR="00B22E77" w:rsidRPr="00462259" w:rsidRDefault="00462259" w:rsidP="00E248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F047A" w:rsidRPr="004F047A">
              <w:rPr>
                <w:position w:val="-54"/>
              </w:rPr>
              <w:object w:dxaOrig="2360" w:dyaOrig="980" w14:anchorId="7CE6287B">
                <v:shape id="_x0000_i1056" type="#_x0000_t75" style="width:118.2pt;height:48.9pt" o:ole="">
                  <v:imagedata r:id="rId64" o:title=""/>
                </v:shape>
                <o:OLEObject Type="Embed" ProgID="Equation.DSMT4" ShapeID="_x0000_i1056" DrawAspect="Content" ObjectID="_1804686850" r:id="rId65"/>
              </w:object>
            </w:r>
          </w:p>
        </w:tc>
      </w:tr>
      <w:tr w:rsidR="00B22E77" w14:paraId="53592CE7" w14:textId="77777777" w:rsidTr="00E248B4">
        <w:tc>
          <w:tcPr>
            <w:tcW w:w="4955" w:type="dxa"/>
            <w:vAlign w:val="center"/>
          </w:tcPr>
          <w:p w14:paraId="25C0E60F" w14:textId="15DB8926" w:rsidR="00B22E77" w:rsidRDefault="00BB65BA" w:rsidP="00E2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48B4" w:rsidRPr="00E248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0D">
              <w:rPr>
                <w:rFonts w:ascii="Times New Roman" w:hAnsi="Times New Roman" w:cs="Times New Roman"/>
                <w:sz w:val="28"/>
                <w:szCs w:val="28"/>
              </w:rPr>
              <w:t>Фазовая частотная характеристика статического колебательного звена второго порядка</w:t>
            </w:r>
          </w:p>
        </w:tc>
        <w:tc>
          <w:tcPr>
            <w:tcW w:w="4956" w:type="dxa"/>
            <w:vAlign w:val="center"/>
          </w:tcPr>
          <w:p w14:paraId="74469899" w14:textId="1281E478" w:rsidR="00B22E77" w:rsidRPr="00462259" w:rsidRDefault="00462259" w:rsidP="00E248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F047A" w:rsidRPr="004F047A">
              <w:rPr>
                <w:position w:val="-44"/>
                <w:sz w:val="28"/>
                <w:szCs w:val="28"/>
                <w:shd w:val="clear" w:color="auto" w:fill="FFFFFF"/>
              </w:rPr>
              <w:object w:dxaOrig="4540" w:dyaOrig="1020" w14:anchorId="2E16F3E0">
                <v:shape id="_x0000_i1057" type="#_x0000_t75" style="width:227.55pt;height:50.95pt" o:ole="">
                  <v:imagedata r:id="rId66" o:title=""/>
                </v:shape>
                <o:OLEObject Type="Embed" ProgID="Equation.DSMT4" ShapeID="_x0000_i1057" DrawAspect="Content" ObjectID="_1804686851" r:id="rId67"/>
              </w:object>
            </w:r>
          </w:p>
        </w:tc>
      </w:tr>
    </w:tbl>
    <w:p w14:paraId="6D5512CA" w14:textId="77777777" w:rsidR="00CD7F2B" w:rsidRDefault="00CD7F2B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16B0D98" w14:textId="2202D2C3" w:rsidR="00E248B4" w:rsidRDefault="0050228B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EF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E248B4" w14:paraId="7ED7BF52" w14:textId="77777777" w:rsidTr="00580AFA">
        <w:tc>
          <w:tcPr>
            <w:tcW w:w="2477" w:type="dxa"/>
            <w:vAlign w:val="center"/>
          </w:tcPr>
          <w:p w14:paraId="12F56FB7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6CCB7DBE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55A3E00D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0AD740A5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48B4" w14:paraId="52E0DBE8" w14:textId="77777777" w:rsidTr="00580AFA">
        <w:tc>
          <w:tcPr>
            <w:tcW w:w="2477" w:type="dxa"/>
            <w:vAlign w:val="center"/>
          </w:tcPr>
          <w:p w14:paraId="35D3B4A3" w14:textId="6FCC1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15C590D5" w14:textId="02FB76F9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751F705" w14:textId="748C8D0B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7E7E6B21" w14:textId="77777777" w:rsidR="00E248B4" w:rsidRDefault="00E248B4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20262C6" w14:textId="03CE98FB" w:rsidR="00181C79" w:rsidRDefault="00152B0D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61743080" w14:textId="6094295C" w:rsidR="00152B0D" w:rsidRDefault="00152B0D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545745E" w14:textId="77777777" w:rsidR="00152B0D" w:rsidRDefault="00152B0D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E248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E248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C73FC48" w14:textId="77777777" w:rsidR="00976C67" w:rsidRDefault="00976C67" w:rsidP="00E248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78A2334A" w14:textId="77777777" w:rsidR="00976C67" w:rsidRPr="00266D29" w:rsidRDefault="00976C67" w:rsidP="00E248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последовательность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DA500" w14:textId="5486FF75" w:rsidR="00947EF3" w:rsidRDefault="00976C67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C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правильный порядок п</w:t>
      </w:r>
      <w:r w:rsidR="00372BC7">
        <w:rPr>
          <w:rFonts w:ascii="Times New Roman" w:hAnsi="Times New Roman" w:cs="Times New Roman"/>
          <w:sz w:val="28"/>
          <w:szCs w:val="28"/>
        </w:rPr>
        <w:t>реобразова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372BC7">
        <w:rPr>
          <w:rFonts w:ascii="Times New Roman" w:hAnsi="Times New Roman" w:cs="Times New Roman"/>
          <w:sz w:val="28"/>
          <w:szCs w:val="28"/>
        </w:rPr>
        <w:t xml:space="preserve"> </w:t>
      </w:r>
      <w:r w:rsidR="00342D7F">
        <w:rPr>
          <w:rFonts w:ascii="Times New Roman" w:hAnsi="Times New Roman" w:cs="Times New Roman"/>
          <w:sz w:val="28"/>
          <w:szCs w:val="28"/>
        </w:rPr>
        <w:t xml:space="preserve">структурной схемы </w:t>
      </w:r>
      <w:r w:rsidR="00372BC7">
        <w:rPr>
          <w:rFonts w:ascii="Times New Roman" w:hAnsi="Times New Roman" w:cs="Times New Roman"/>
          <w:sz w:val="28"/>
          <w:szCs w:val="28"/>
        </w:rPr>
        <w:t>многоконтурн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72BC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42D7F">
        <w:rPr>
          <w:rFonts w:ascii="Times New Roman" w:hAnsi="Times New Roman" w:cs="Times New Roman"/>
          <w:sz w:val="28"/>
          <w:szCs w:val="28"/>
        </w:rPr>
        <w:t>ы</w:t>
      </w:r>
      <w:r w:rsidR="00372BC7">
        <w:rPr>
          <w:rFonts w:ascii="Times New Roman" w:hAnsi="Times New Roman" w:cs="Times New Roman"/>
          <w:sz w:val="28"/>
          <w:szCs w:val="28"/>
        </w:rPr>
        <w:t xml:space="preserve"> автоматического управления в эквивалентную одноконтурную методом структурных преобразований:</w:t>
      </w:r>
    </w:p>
    <w:p w14:paraId="2CDA1691" w14:textId="45A08C25" w:rsidR="00372BC7" w:rsidRDefault="00372BC7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1E">
        <w:rPr>
          <w:noProof/>
          <w:sz w:val="28"/>
          <w:szCs w:val="28"/>
          <w:shd w:val="clear" w:color="auto" w:fill="FFFFFF"/>
        </w:rPr>
        <w:drawing>
          <wp:inline distT="0" distB="0" distL="0" distR="0" wp14:anchorId="3B2D4E9E" wp14:editId="542DE1CF">
            <wp:extent cx="4348309" cy="1483200"/>
            <wp:effectExtent l="0" t="0" r="0" b="3175"/>
            <wp:docPr id="2009229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76" b="84415"/>
                    <a:stretch/>
                  </pic:blipFill>
                  <pic:spPr bwMode="auto">
                    <a:xfrm>
                      <a:off x="0" y="0"/>
                      <a:ext cx="4366049" cy="148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A40A3" w14:textId="1025D8C6" w:rsidR="00342D7F" w:rsidRDefault="00342D7F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Исходная схема</w:t>
      </w:r>
    </w:p>
    <w:p w14:paraId="7CB16CFE" w14:textId="77777777" w:rsidR="002D7EFB" w:rsidRDefault="002D7EFB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1"/>
        <w:gridCol w:w="3820"/>
      </w:tblGrid>
      <w:tr w:rsidR="002D7EFB" w14:paraId="50040261" w14:textId="77777777" w:rsidTr="002D7EFB">
        <w:tc>
          <w:tcPr>
            <w:tcW w:w="6091" w:type="dxa"/>
            <w:vAlign w:val="center"/>
          </w:tcPr>
          <w:p w14:paraId="44F72FBE" w14:textId="6FE10E75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27F49E5F" wp14:editId="23C64E17">
                  <wp:extent cx="2604211" cy="942975"/>
                  <wp:effectExtent l="0" t="0" r="5715" b="0"/>
                  <wp:docPr id="203202958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03" r="62816" b="57394"/>
                          <a:stretch/>
                        </pic:blipFill>
                        <pic:spPr bwMode="auto">
                          <a:xfrm>
                            <a:off x="0" y="0"/>
                            <a:ext cx="2616929" cy="94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59EF6509" w14:textId="4988AFB9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A40A89F" w14:textId="77777777" w:rsidR="002D7EFB" w:rsidRDefault="002D7EFB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09"/>
        <w:gridCol w:w="3902"/>
      </w:tblGrid>
      <w:tr w:rsidR="002D7EFB" w14:paraId="0069E3F2" w14:textId="77777777" w:rsidTr="000E280C">
        <w:tc>
          <w:tcPr>
            <w:tcW w:w="4955" w:type="dxa"/>
            <w:vAlign w:val="center"/>
          </w:tcPr>
          <w:p w14:paraId="29F7B29E" w14:textId="4F6427D9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 wp14:anchorId="50598613" wp14:editId="1579635E">
                  <wp:extent cx="3679047" cy="1245065"/>
                  <wp:effectExtent l="0" t="0" r="0" b="0"/>
                  <wp:docPr id="4412443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16" r="47876" b="68621"/>
                          <a:stretch/>
                        </pic:blipFill>
                        <pic:spPr bwMode="auto">
                          <a:xfrm>
                            <a:off x="0" y="0"/>
                            <a:ext cx="3696326" cy="125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1E8C1E0F" w14:textId="3052A8CE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07BE39A" w14:textId="09AE82A7" w:rsidR="00E25D60" w:rsidRDefault="00E25D60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1"/>
        <w:gridCol w:w="3820"/>
      </w:tblGrid>
      <w:tr w:rsidR="002D7EFB" w14:paraId="787E7E78" w14:textId="77777777" w:rsidTr="002D7EFB">
        <w:tc>
          <w:tcPr>
            <w:tcW w:w="6091" w:type="dxa"/>
            <w:vAlign w:val="center"/>
          </w:tcPr>
          <w:p w14:paraId="66A4A310" w14:textId="2DE37E38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0B6DFE7E" wp14:editId="15C8DA94">
                  <wp:extent cx="2113483" cy="424071"/>
                  <wp:effectExtent l="0" t="0" r="1270" b="0"/>
                  <wp:docPr id="180733129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4" t="42132" r="61009" b="51732"/>
                          <a:stretch/>
                        </pic:blipFill>
                        <pic:spPr bwMode="auto">
                          <a:xfrm>
                            <a:off x="0" y="0"/>
                            <a:ext cx="2137113" cy="42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55109705" w14:textId="76656461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DC2001A" w14:textId="77777777" w:rsidR="00AC4831" w:rsidRDefault="00AC4831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57F42" w14:textId="6BB19B3F" w:rsidR="00B30DF2" w:rsidRDefault="00B30DF2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6C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А, В. </w:t>
      </w:r>
    </w:p>
    <w:p w14:paraId="35C8C16D" w14:textId="5DF7415E" w:rsidR="00181C79" w:rsidRDefault="00B30DF2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2B1C630A" w14:textId="2B265A91" w:rsidR="00E25D60" w:rsidRPr="00053A2B" w:rsidRDefault="00E25D60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1C9812" w14:textId="19874BC8" w:rsidR="0016624B" w:rsidRDefault="00342D7F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правильный порядок преобразования структурной схемы многоконтурной системы автоматического управления в эквивалентную одноконтурную методом структурных преобразований:</w:t>
      </w:r>
    </w:p>
    <w:p w14:paraId="7636D513" w14:textId="7B103A97" w:rsidR="00E25D60" w:rsidRDefault="00E25D60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177C8" w14:textId="3A3D6876" w:rsidR="00384894" w:rsidRDefault="00384894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1E">
        <w:rPr>
          <w:noProof/>
          <w:sz w:val="28"/>
          <w:szCs w:val="28"/>
          <w:shd w:val="clear" w:color="auto" w:fill="FFFFFF"/>
        </w:rPr>
        <w:drawing>
          <wp:inline distT="0" distB="0" distL="0" distR="0" wp14:anchorId="60DD5700" wp14:editId="265F7690">
            <wp:extent cx="3478439" cy="1425600"/>
            <wp:effectExtent l="0" t="0" r="8255" b="3175"/>
            <wp:docPr id="14655621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68" r="51292" b="34341"/>
                    <a:stretch/>
                  </pic:blipFill>
                  <pic:spPr bwMode="auto">
                    <a:xfrm>
                      <a:off x="0" y="0"/>
                      <a:ext cx="3502235" cy="143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5ADB5" w14:textId="4DDC7843" w:rsidR="00384894" w:rsidRDefault="00342D7F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Исходная схема</w:t>
      </w:r>
    </w:p>
    <w:p w14:paraId="4B9106E4" w14:textId="77777777" w:rsidR="002D7EFB" w:rsidRPr="00342D7F" w:rsidRDefault="002D7EFB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1"/>
        <w:gridCol w:w="3820"/>
      </w:tblGrid>
      <w:tr w:rsidR="002D7EFB" w14:paraId="4ADC27C3" w14:textId="77777777" w:rsidTr="000E280C">
        <w:tc>
          <w:tcPr>
            <w:tcW w:w="6091" w:type="dxa"/>
            <w:vAlign w:val="center"/>
          </w:tcPr>
          <w:p w14:paraId="04EEE996" w14:textId="35EA89B0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01B0F21E" wp14:editId="7C451FD1">
                  <wp:extent cx="2472359" cy="481298"/>
                  <wp:effectExtent l="0" t="0" r="4445" b="0"/>
                  <wp:docPr id="11035950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2" t="93007" r="55594"/>
                          <a:stretch/>
                        </pic:blipFill>
                        <pic:spPr bwMode="auto">
                          <a:xfrm>
                            <a:off x="0" y="0"/>
                            <a:ext cx="2474338" cy="48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5C83E45A" w14:textId="014D3054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76D3CB1" w14:textId="77777777" w:rsidR="00342D7F" w:rsidRDefault="00342D7F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1"/>
        <w:gridCol w:w="3820"/>
      </w:tblGrid>
      <w:tr w:rsidR="002D7EFB" w14:paraId="09DC60E5" w14:textId="77777777" w:rsidTr="000E280C">
        <w:tc>
          <w:tcPr>
            <w:tcW w:w="6091" w:type="dxa"/>
            <w:vAlign w:val="center"/>
          </w:tcPr>
          <w:p w14:paraId="1F71FF05" w14:textId="28053717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6B1F43D2" wp14:editId="2979C0A8">
                  <wp:extent cx="3377565" cy="957600"/>
                  <wp:effectExtent l="0" t="0" r="0" b="0"/>
                  <wp:docPr id="66968705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101" r="51292" b="6868"/>
                          <a:stretch/>
                        </pic:blipFill>
                        <pic:spPr bwMode="auto">
                          <a:xfrm>
                            <a:off x="0" y="0"/>
                            <a:ext cx="3391827" cy="96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73511D42" w14:textId="51DB722D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C94F901" w14:textId="77777777" w:rsidR="00384894" w:rsidRDefault="00384894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1"/>
        <w:gridCol w:w="3820"/>
      </w:tblGrid>
      <w:tr w:rsidR="002D7EFB" w14:paraId="66FCCB4D" w14:textId="77777777" w:rsidTr="000E280C">
        <w:tc>
          <w:tcPr>
            <w:tcW w:w="6091" w:type="dxa"/>
            <w:vAlign w:val="center"/>
          </w:tcPr>
          <w:p w14:paraId="33145623" w14:textId="0A9339A4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4D16FDB4" wp14:editId="060FB3EB">
                  <wp:extent cx="3100011" cy="1130355"/>
                  <wp:effectExtent l="0" t="0" r="5715" b="0"/>
                  <wp:docPr id="4689207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417" r="51292" b="19109"/>
                          <a:stretch/>
                        </pic:blipFill>
                        <pic:spPr bwMode="auto">
                          <a:xfrm>
                            <a:off x="0" y="0"/>
                            <a:ext cx="3114436" cy="113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2E394AF1" w14:textId="22F876F6" w:rsidR="002D7EFB" w:rsidRDefault="002D7EFB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031616B" w14:textId="77777777" w:rsidR="00342D7F" w:rsidRDefault="00342D7F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7A116" w14:textId="77777777" w:rsidR="00384894" w:rsidRDefault="00384894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B5FA0" w14:textId="55B4A5A9" w:rsidR="00F83E6B" w:rsidRDefault="00F83E6B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В, Б, А. </w:t>
      </w:r>
    </w:p>
    <w:p w14:paraId="647A55C6" w14:textId="497CBF11" w:rsidR="00181C79" w:rsidRDefault="00F83E6B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10A03B05" w14:textId="44398929" w:rsidR="00F83E6B" w:rsidRDefault="00F83E6B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1C60B2C" w14:textId="41701F6F" w:rsidR="00F83E6B" w:rsidRDefault="00342D7F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7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Укажите правильный порядок преобразования структурной схемы многоконтурной системы автоматического управления в эквивалентную одноконтурную методом структурных преобразований:</w:t>
      </w:r>
    </w:p>
    <w:p w14:paraId="5E969459" w14:textId="77777777" w:rsidR="00F83E6B" w:rsidRDefault="00F83E6B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F64FF" w14:textId="0A8543C7" w:rsidR="00225D05" w:rsidRDefault="00225D05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11E">
        <w:rPr>
          <w:noProof/>
          <w:sz w:val="28"/>
          <w:szCs w:val="28"/>
          <w:shd w:val="clear" w:color="auto" w:fill="FFFFFF"/>
        </w:rPr>
        <w:drawing>
          <wp:inline distT="0" distB="0" distL="0" distR="0" wp14:anchorId="3585DD85" wp14:editId="6B9001F1">
            <wp:extent cx="3533140" cy="1404000"/>
            <wp:effectExtent l="0" t="0" r="0" b="5715"/>
            <wp:docPr id="16331157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2" b="83132"/>
                    <a:stretch/>
                  </pic:blipFill>
                  <pic:spPr bwMode="auto">
                    <a:xfrm>
                      <a:off x="0" y="0"/>
                      <a:ext cx="3550947" cy="141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6F803" w14:textId="7A5A94FC" w:rsidR="00225D05" w:rsidRDefault="00342D7F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Исходная схема</w:t>
      </w:r>
    </w:p>
    <w:p w14:paraId="36CD0DF8" w14:textId="77777777" w:rsidR="00D87E84" w:rsidRDefault="00D87E84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8"/>
        <w:gridCol w:w="3253"/>
      </w:tblGrid>
      <w:tr w:rsidR="00D87E84" w14:paraId="3FFB974F" w14:textId="77777777" w:rsidTr="00D87E84">
        <w:tc>
          <w:tcPr>
            <w:tcW w:w="6658" w:type="dxa"/>
            <w:vAlign w:val="center"/>
          </w:tcPr>
          <w:p w14:paraId="0EC9F13F" w14:textId="503E1AD4" w:rsidR="00D87E84" w:rsidRDefault="00D87E84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7998150C" wp14:editId="5A6C6BFD">
                  <wp:extent cx="2728570" cy="805797"/>
                  <wp:effectExtent l="0" t="0" r="0" b="0"/>
                  <wp:docPr id="8996259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42" t="31373" r="3461" b="58474"/>
                          <a:stretch/>
                        </pic:blipFill>
                        <pic:spPr bwMode="auto">
                          <a:xfrm>
                            <a:off x="0" y="0"/>
                            <a:ext cx="2729764" cy="80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vAlign w:val="center"/>
          </w:tcPr>
          <w:p w14:paraId="7438BEC6" w14:textId="0E2A2029" w:rsidR="00D87E84" w:rsidRDefault="00D87E84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6E15D6E" w14:textId="77777777" w:rsidR="00D87E84" w:rsidRDefault="00D87E84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48"/>
        <w:gridCol w:w="3263"/>
      </w:tblGrid>
      <w:tr w:rsidR="00D87E84" w14:paraId="284409D0" w14:textId="77777777" w:rsidTr="000E280C">
        <w:tc>
          <w:tcPr>
            <w:tcW w:w="6091" w:type="dxa"/>
            <w:vAlign w:val="center"/>
          </w:tcPr>
          <w:p w14:paraId="6CEC1D7E" w14:textId="75E10D93" w:rsidR="00D87E84" w:rsidRDefault="00D87E84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1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55D2B24B" wp14:editId="0F0EC4AF">
                  <wp:extent cx="4084925" cy="1454400"/>
                  <wp:effectExtent l="0" t="0" r="0" b="0"/>
                  <wp:docPr id="135668470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02" t="16983" b="67902"/>
                          <a:stretch/>
                        </pic:blipFill>
                        <pic:spPr bwMode="auto">
                          <a:xfrm>
                            <a:off x="0" y="0"/>
                            <a:ext cx="4096908" cy="145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vAlign w:val="center"/>
          </w:tcPr>
          <w:p w14:paraId="393458EB" w14:textId="56D00A93" w:rsidR="00D87E84" w:rsidRDefault="00D87E84" w:rsidP="00E2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51B8C8E" w14:textId="77777777" w:rsidR="00D87E84" w:rsidRDefault="00D87E84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E237D" w14:textId="77777777" w:rsidR="00225D05" w:rsidRDefault="00225D05" w:rsidP="00E2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80448D" w14:textId="6AE92BFF" w:rsidR="00F83E6B" w:rsidRDefault="00F83E6B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А. </w:t>
      </w:r>
    </w:p>
    <w:p w14:paraId="06008A5E" w14:textId="06036D06" w:rsidR="00181C79" w:rsidRDefault="00F83E6B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6B78C023" w14:textId="40C9A394" w:rsidR="00F83E6B" w:rsidRDefault="00F83E6B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52DD3" w14:textId="46FB5F36" w:rsidR="0022392C" w:rsidRDefault="0022392C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06339" w14:textId="1E795495" w:rsidR="0022392C" w:rsidRDefault="0022392C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7DB23AE2" w14:textId="77777777" w:rsidR="0022392C" w:rsidRDefault="0022392C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E2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E2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E248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E248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4CBB3BE" w14:textId="5B8470F9" w:rsidR="003016DE" w:rsidRDefault="00096F87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1. </w:t>
      </w:r>
      <w:r w:rsidR="00F4696B" w:rsidRPr="003773D7">
        <w:rPr>
          <w:rFonts w:ascii="Times New Roman" w:hAnsi="Times New Roman" w:cs="Times New Roman"/>
          <w:sz w:val="28"/>
          <w:szCs w:val="28"/>
        </w:rPr>
        <w:t>Система устойчива, если её выходная величина остаётся ограниченной в условиях действия на систему _________________ по величине возмущений.</w:t>
      </w:r>
    </w:p>
    <w:p w14:paraId="5F326755" w14:textId="64277F64" w:rsidR="00A741FC" w:rsidRDefault="00A741F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ограниченных. </w:t>
      </w:r>
    </w:p>
    <w:p w14:paraId="5C38BB70" w14:textId="0951CD8C" w:rsidR="00181C79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2BB3047E" w14:textId="077BA862" w:rsidR="00A741FC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24B45F" w14:textId="77777777" w:rsidR="00A741FC" w:rsidRDefault="00A741FC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5A4AC" w14:textId="26A7CB08" w:rsidR="00096F87" w:rsidRDefault="00096F87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4696B" w:rsidRPr="003773D7">
        <w:rPr>
          <w:rFonts w:ascii="Times New Roman" w:hAnsi="Times New Roman" w:cs="Times New Roman"/>
          <w:sz w:val="28"/>
          <w:szCs w:val="28"/>
        </w:rPr>
        <w:t>Для устойчивой системы в соответствии с критерием Рауса-Гурвица необходимо и достаточно, чтобы определитель Гурвица и все его диагональные миноры были ________________ нуля.</w:t>
      </w:r>
    </w:p>
    <w:p w14:paraId="393D4E05" w14:textId="680E7FD3" w:rsidR="00A741FC" w:rsidRDefault="00A741F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больше. </w:t>
      </w:r>
    </w:p>
    <w:p w14:paraId="0A9F6FBD" w14:textId="21354377" w:rsidR="00181C79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7FE6EDB4" w14:textId="218E625B" w:rsidR="00A741FC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349FD4" w14:textId="4858B7CB" w:rsidR="009C5C62" w:rsidRDefault="009C5C62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3. </w:t>
      </w:r>
      <w:r w:rsidR="00291526" w:rsidRPr="003773D7">
        <w:rPr>
          <w:rFonts w:ascii="Times New Roman" w:hAnsi="Times New Roman" w:cs="Times New Roman"/>
          <w:sz w:val="28"/>
          <w:szCs w:val="28"/>
        </w:rPr>
        <w:t>Условием устойчивости по критерию Рауса-Гурвица для систем первого и второго порядка является ___________ коэффициентов характеристического уравнения</w:t>
      </w:r>
      <w:r w:rsidR="000A4C9F" w:rsidRPr="003773D7">
        <w:rPr>
          <w:rFonts w:ascii="Times New Roman" w:hAnsi="Times New Roman" w:cs="Times New Roman"/>
          <w:sz w:val="28"/>
          <w:szCs w:val="28"/>
        </w:rPr>
        <w:t>.</w:t>
      </w:r>
    </w:p>
    <w:p w14:paraId="52A3049C" w14:textId="4E766D6D" w:rsidR="00A741FC" w:rsidRDefault="00A741F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положительность. </w:t>
      </w:r>
    </w:p>
    <w:p w14:paraId="725940E7" w14:textId="61C31CE3" w:rsidR="00181C79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52F4AF42" w14:textId="651BDA39" w:rsidR="00A741FC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A604B8" w14:textId="0E5EFFCA" w:rsidR="00F23C79" w:rsidRDefault="00F23C79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4. </w:t>
      </w:r>
      <w:r w:rsidR="00C868BD" w:rsidRPr="003773D7">
        <w:rPr>
          <w:rFonts w:ascii="Times New Roman" w:hAnsi="Times New Roman" w:cs="Times New Roman"/>
          <w:sz w:val="28"/>
          <w:szCs w:val="28"/>
        </w:rPr>
        <w:t>Критерий Михайлова является _____________ критерием устойчивости.</w:t>
      </w:r>
    </w:p>
    <w:p w14:paraId="383F1E30" w14:textId="4658491C" w:rsidR="00A741FC" w:rsidRDefault="00A741F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частотным. </w:t>
      </w:r>
    </w:p>
    <w:p w14:paraId="398933C5" w14:textId="2474070A" w:rsidR="00181C79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2E456BA3" w14:textId="77777777" w:rsidR="00A741FC" w:rsidRPr="003773D7" w:rsidRDefault="00A741FC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1EAAD133" w:rsidR="00C738C1" w:rsidRDefault="00C738C1" w:rsidP="00E248B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5. </w: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Система устойчива, если годограф </w:t>
      </w:r>
      <w:r w:rsidR="009968D2" w:rsidRPr="003773D7">
        <w:rPr>
          <w:rFonts w:ascii="Times New Roman" w:hAnsi="Times New Roman" w:cs="Times New Roman"/>
          <w:bCs/>
          <w:iCs/>
          <w:position w:val="-10"/>
          <w:sz w:val="28"/>
          <w:szCs w:val="28"/>
          <w:shd w:val="clear" w:color="auto" w:fill="FFFFFF"/>
        </w:rPr>
        <w:object w:dxaOrig="800" w:dyaOrig="360" w14:anchorId="0BFCA255">
          <v:shape id="_x0000_i1058" type="#_x0000_t75" style="width:40.75pt;height:18.35pt" o:ole="">
            <v:imagedata r:id="rId73" o:title=""/>
          </v:shape>
          <o:OLEObject Type="Embed" ProgID="Equation.3" ShapeID="_x0000_i1058" DrawAspect="Content" ObjectID="_1804686852" r:id="rId74"/>
        </w:objec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при изменении величины </w:t>
      </w:r>
      <w:r w:rsidR="009968D2" w:rsidRPr="003773D7">
        <w:rPr>
          <w:rFonts w:ascii="Times New Roman" w:hAnsi="Times New Roman" w:cs="Times New Roman"/>
          <w:bCs/>
          <w:iCs/>
          <w:position w:val="-6"/>
          <w:sz w:val="28"/>
          <w:szCs w:val="28"/>
          <w:shd w:val="clear" w:color="auto" w:fill="FFFFFF"/>
        </w:rPr>
        <w:object w:dxaOrig="260" w:dyaOrig="240" w14:anchorId="75EC57C4">
          <v:shape id="_x0000_i1059" type="#_x0000_t75" style="width:13.6pt;height:12.25pt" o:ole="">
            <v:imagedata r:id="rId75" o:title=""/>
          </v:shape>
          <o:OLEObject Type="Embed" ProgID="Equation.3" ShapeID="_x0000_i1059" DrawAspect="Content" ObjectID="_1804686853" r:id="rId76"/>
        </w:objec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от 0 до </w:t>
      </w:r>
      <w:r w:rsidR="009968D2" w:rsidRPr="003773D7">
        <w:rPr>
          <w:rFonts w:ascii="Times New Roman" w:hAnsi="Times New Roman" w:cs="Times New Roman"/>
          <w:bCs/>
          <w:iCs/>
          <w:position w:val="-4"/>
          <w:sz w:val="28"/>
          <w:szCs w:val="28"/>
          <w:shd w:val="clear" w:color="auto" w:fill="FFFFFF"/>
        </w:rPr>
        <w:object w:dxaOrig="279" w:dyaOrig="220" w14:anchorId="06EFDF96">
          <v:shape id="_x0000_i1060" type="#_x0000_t75" style="width:14.25pt;height:10.85pt" o:ole="">
            <v:imagedata r:id="rId77" o:title=""/>
          </v:shape>
          <o:OLEObject Type="Embed" ProgID="Equation.3" ShapeID="_x0000_i1060" DrawAspect="Content" ObjectID="_1804686854" r:id="rId78"/>
        </w:objec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начинаясь на действительной положительной полуоси, огибает против хода часовой стрелки начало координат, проходя последовательно </w:t>
      </w:r>
      <w:r w:rsidR="009968D2" w:rsidRPr="003773D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n</w: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квадрантов, где </w:t>
      </w:r>
      <w:r w:rsidR="009968D2" w:rsidRPr="003773D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n</w: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– </w:t>
      </w:r>
      <w:r w:rsidR="00B42CD5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________________</w:t>
      </w:r>
      <w:r w:rsidR="009968D2" w:rsidRPr="003773D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системы.</w:t>
      </w:r>
    </w:p>
    <w:p w14:paraId="54F9AC62" w14:textId="0A11A21E" w:rsidR="00A741FC" w:rsidRDefault="00A741F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порядок. </w:t>
      </w:r>
    </w:p>
    <w:p w14:paraId="75C16FB7" w14:textId="11628C8C" w:rsidR="00181C79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70610495" w14:textId="77777777" w:rsidR="00A741FC" w:rsidRPr="003773D7" w:rsidRDefault="00A741FC" w:rsidP="00E248B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ECD3E3" w14:textId="01692BF5" w:rsidR="00C738C1" w:rsidRDefault="00C738C1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6. </w:t>
      </w:r>
      <w:r w:rsidR="001B6375" w:rsidRPr="003773D7">
        <w:rPr>
          <w:rFonts w:ascii="Times New Roman" w:hAnsi="Times New Roman" w:cs="Times New Roman"/>
          <w:sz w:val="28"/>
          <w:szCs w:val="28"/>
        </w:rPr>
        <w:t>Критерий Найквиста является _________________ критерием устойчивости.</w:t>
      </w:r>
    </w:p>
    <w:p w14:paraId="0B39E2DE" w14:textId="1517A0DE" w:rsidR="00A741FC" w:rsidRDefault="00A741F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частотным. </w:t>
      </w:r>
    </w:p>
    <w:p w14:paraId="6AC0232B" w14:textId="524D5242" w:rsidR="00181C79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4BFB8569" w14:textId="77777777" w:rsidR="00A741FC" w:rsidRPr="00C738C1" w:rsidRDefault="00A741FC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C35F5" w14:textId="302BADDE" w:rsidR="00951273" w:rsidRDefault="00802CE6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="001B6375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ередаточная функция цепочки последовательно соединенных звеньев равна </w:t>
      </w:r>
      <w:r w:rsid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__________________</w:t>
      </w:r>
      <w:r w:rsidR="001B6375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передаточных функций звеньев.</w:t>
      </w:r>
    </w:p>
    <w:p w14:paraId="277B0137" w14:textId="089DA8C7" w:rsidR="00A741FC" w:rsidRDefault="00A741F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произведению </w:t>
      </w:r>
    </w:p>
    <w:p w14:paraId="3695EAF0" w14:textId="356E6695" w:rsidR="00181C79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34EA5C52" w14:textId="3062BA60" w:rsidR="00A741FC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142C57C" w14:textId="6714E447" w:rsidR="00F650F1" w:rsidRDefault="00F650F1" w:rsidP="00E248B4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="004B6108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ередаточная функция 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группы</w:t>
      </w:r>
      <w:r w:rsidR="004B6108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аралл</w:t>
      </w:r>
      <w:r w:rsidR="004B6108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ельно соединенных звеньев равна 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__________________</w:t>
      </w:r>
      <w:r w:rsidR="004B6108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передаточных функций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отдельных</w:t>
      </w:r>
      <w:r w:rsidR="004B6108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звеньев</w:t>
      </w:r>
      <w:r w:rsidR="001B6375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F650F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A12165" w14:textId="5F2DAF08" w:rsidR="00A741FC" w:rsidRDefault="00A741F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сумме. </w:t>
      </w:r>
    </w:p>
    <w:p w14:paraId="25F35258" w14:textId="3AC69741" w:rsidR="00181C79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648B127B" w14:textId="02AAC008" w:rsidR="00A741FC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BEAA23B" w14:textId="78BADBAF" w:rsidR="003C6132" w:rsidRDefault="003C6132" w:rsidP="00E248B4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9. </w:t>
      </w:r>
      <w:r w:rsidR="004B610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Критерий Рауса-Гурвица является ______________ критерием устойчивости</w:t>
      </w:r>
      <w:r w:rsidR="003255E6" w:rsidRPr="001B63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3532AEC7" w14:textId="387F462F" w:rsidR="00A741FC" w:rsidRDefault="00A741F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D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алгебраическим. </w:t>
      </w:r>
    </w:p>
    <w:p w14:paraId="66287A44" w14:textId="38CE61B1" w:rsidR="00181C79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7467E49A" w14:textId="39E7781E" w:rsidR="00A741FC" w:rsidRDefault="00A741F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DBE277" w14:textId="7358308E" w:rsidR="0014480F" w:rsidRPr="00E248B4" w:rsidRDefault="00304D9B" w:rsidP="00E2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41DAC469" w14:textId="77777777" w:rsidR="00E248B4" w:rsidRPr="00E248B4" w:rsidRDefault="00E248B4" w:rsidP="00E2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9E731" w14:textId="77777777" w:rsidR="00FB76E7" w:rsidRPr="008E2849" w:rsidRDefault="00FB76E7" w:rsidP="00E248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7A1C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19C076F" w14:textId="0691B9DE" w:rsidR="00EE1F5E" w:rsidRPr="00EE1F5E" w:rsidRDefault="009D4679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D467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E1F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="00EE1F5E" w:rsidRPr="00EE1F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ереходной процесс </w:t>
      </w:r>
      <w:r w:rsidR="00EE1F5E" w:rsidRPr="00EE1F5E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eastAsia="ru-RU"/>
          <w14:ligatures w14:val="none"/>
        </w:rPr>
        <w:object w:dxaOrig="620" w:dyaOrig="380" w14:anchorId="295BCB89">
          <v:shape id="_x0000_i1061" type="#_x0000_t75" style="width:30.55pt;height:19pt" o:ole="">
            <v:imagedata r:id="rId79" o:title=""/>
          </v:shape>
          <o:OLEObject Type="Embed" ProgID="Equation.3" ShapeID="_x0000_i1061" DrawAspect="Content" ObjectID="_1804686855" r:id="rId80"/>
        </w:object>
      </w:r>
      <w:r w:rsidR="00EE1F5E" w:rsidRPr="00EE1F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E1F5E" w:rsidRPr="00EE1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представляет собой сумму составляющих, число которых определяется </w:t>
      </w:r>
      <w:r w:rsidR="00EE1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_____________________. </w:t>
      </w:r>
    </w:p>
    <w:p w14:paraId="5F254DE3" w14:textId="6B5C1805" w:rsidR="00FB76E7" w:rsidRDefault="00EE1F5E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74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1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числом корней </w:t>
      </w:r>
      <w:r w:rsidRPr="00EE1F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характеристического уравнения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/ </w:t>
      </w:r>
      <w:r w:rsidRPr="00EE1F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порядком уравнения системы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63BC0CC6" w14:textId="287DB1C9" w:rsidR="00181C79" w:rsidRDefault="00EE1F5E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4DF3CB9D" w14:textId="77777777" w:rsidR="00E15E67" w:rsidRDefault="00E15E67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D98D076" w14:textId="75818D87" w:rsidR="00EE1F5E" w:rsidRDefault="00EE1F5E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5E67" w:rsidRPr="00E15E67">
        <w:rPr>
          <w:rFonts w:ascii="Times New Roman" w:hAnsi="Times New Roman" w:cs="Times New Roman"/>
          <w:sz w:val="28"/>
          <w:szCs w:val="28"/>
        </w:rPr>
        <w:t>Общим условием затухания всех составляющих</w:t>
      </w:r>
      <w:r w:rsidR="00A87EFF">
        <w:rPr>
          <w:rFonts w:ascii="Times New Roman" w:hAnsi="Times New Roman" w:cs="Times New Roman"/>
          <w:sz w:val="28"/>
          <w:szCs w:val="28"/>
        </w:rPr>
        <w:t xml:space="preserve">, </w:t>
      </w:r>
      <w:r w:rsidR="00A87EFF" w:rsidRPr="00A87EFF">
        <w:rPr>
          <w:rFonts w:ascii="Times New Roman" w:hAnsi="Times New Roman" w:cs="Times New Roman"/>
          <w:sz w:val="28"/>
          <w:szCs w:val="28"/>
        </w:rPr>
        <w:t>а значит, и всего</w:t>
      </w:r>
      <w:r w:rsidR="00E15E67" w:rsidRPr="00E15E67">
        <w:rPr>
          <w:rFonts w:ascii="Times New Roman" w:hAnsi="Times New Roman" w:cs="Times New Roman"/>
          <w:sz w:val="28"/>
          <w:szCs w:val="28"/>
        </w:rPr>
        <w:t xml:space="preserve"> переходного процесса в целом</w:t>
      </w:r>
      <w:r w:rsidR="00A87EFF">
        <w:rPr>
          <w:rFonts w:ascii="Times New Roman" w:hAnsi="Times New Roman" w:cs="Times New Roman"/>
          <w:sz w:val="28"/>
          <w:szCs w:val="28"/>
        </w:rPr>
        <w:t>,</w:t>
      </w:r>
      <w:r w:rsidR="00E15E67" w:rsidRPr="00E15E67">
        <w:rPr>
          <w:rFonts w:ascii="Times New Roman" w:hAnsi="Times New Roman" w:cs="Times New Roman"/>
          <w:sz w:val="28"/>
          <w:szCs w:val="28"/>
        </w:rPr>
        <w:t xml:space="preserve"> является отрицательность действительных частей всех корней характеристического уравнения системы, т. е. всех </w:t>
      </w:r>
      <w:r w:rsidR="00A87EFF">
        <w:rPr>
          <w:rFonts w:ascii="Times New Roman" w:hAnsi="Times New Roman" w:cs="Times New Roman"/>
          <w:sz w:val="28"/>
          <w:szCs w:val="28"/>
        </w:rPr>
        <w:t>________________</w:t>
      </w:r>
      <w:r w:rsidR="00E15E67" w:rsidRPr="00E15E67">
        <w:rPr>
          <w:rFonts w:ascii="Times New Roman" w:hAnsi="Times New Roman" w:cs="Times New Roman"/>
          <w:sz w:val="28"/>
          <w:szCs w:val="28"/>
        </w:rPr>
        <w:t>передаточной функции системы.</w:t>
      </w:r>
    </w:p>
    <w:p w14:paraId="02CAA725" w14:textId="28A1163F" w:rsidR="00E15E67" w:rsidRDefault="00E15E67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74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87EFF" w:rsidRPr="00E15E67">
        <w:rPr>
          <w:rFonts w:ascii="Times New Roman" w:hAnsi="Times New Roman" w:cs="Times New Roman"/>
          <w:sz w:val="28"/>
          <w:szCs w:val="28"/>
        </w:rPr>
        <w:t>полюсов</w:t>
      </w:r>
      <w:r w:rsidR="00A87EFF">
        <w:rPr>
          <w:rFonts w:ascii="Times New Roman" w:hAnsi="Times New Roman" w:cs="Times New Roman"/>
          <w:sz w:val="28"/>
          <w:szCs w:val="28"/>
        </w:rPr>
        <w:t>/</w:t>
      </w:r>
      <w:r w:rsidR="00A87EFF" w:rsidRPr="00E15E67">
        <w:rPr>
          <w:rFonts w:ascii="Times New Roman" w:hAnsi="Times New Roman" w:cs="Times New Roman"/>
          <w:sz w:val="28"/>
          <w:szCs w:val="28"/>
        </w:rPr>
        <w:t xml:space="preserve"> нулей знаменателя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13434D27" w14:textId="7C704333" w:rsidR="00181C79" w:rsidRDefault="00E15E67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72A01025" w14:textId="77777777" w:rsidR="00780E4E" w:rsidRDefault="00780E4E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8B1A1" w14:textId="13A78F12" w:rsidR="00E15E67" w:rsidRDefault="00780E4E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780E4E">
        <w:rPr>
          <w:rFonts w:ascii="Times New Roman" w:hAnsi="Times New Roman" w:cs="Times New Roman"/>
          <w:sz w:val="28"/>
          <w:szCs w:val="28"/>
        </w:rPr>
        <w:t xml:space="preserve">словием устойчивости системы является расположение всех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80E4E">
        <w:rPr>
          <w:rFonts w:ascii="Times New Roman" w:hAnsi="Times New Roman" w:cs="Times New Roman"/>
          <w:sz w:val="28"/>
          <w:szCs w:val="28"/>
        </w:rPr>
        <w:t xml:space="preserve"> в левой комплексной полуплоскости.</w:t>
      </w:r>
    </w:p>
    <w:p w14:paraId="7314C1F0" w14:textId="57FCADE2" w:rsidR="00780E4E" w:rsidRDefault="00780E4E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74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80E4E">
        <w:rPr>
          <w:rFonts w:ascii="Times New Roman" w:hAnsi="Times New Roman" w:cs="Times New Roman"/>
          <w:sz w:val="28"/>
          <w:szCs w:val="28"/>
        </w:rPr>
        <w:t>корней характеристического уравнения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80E4E">
        <w:rPr>
          <w:rFonts w:ascii="Times New Roman" w:hAnsi="Times New Roman" w:cs="Times New Roman"/>
          <w:sz w:val="28"/>
          <w:szCs w:val="28"/>
        </w:rPr>
        <w:t xml:space="preserve"> полюсов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4E">
        <w:rPr>
          <w:rFonts w:ascii="Times New Roman" w:hAnsi="Times New Roman" w:cs="Times New Roman"/>
          <w:sz w:val="28"/>
          <w:szCs w:val="28"/>
        </w:rPr>
        <w:t>передаточной функции системы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5DE4D859" w14:textId="12FE194E" w:rsidR="00181C79" w:rsidRDefault="00780E4E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15CE16BB" w14:textId="77777777" w:rsidR="00780E4E" w:rsidRDefault="00780E4E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DA82E" w14:textId="1346F05D" w:rsidR="00E05117" w:rsidRDefault="00E05117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4392E" w:rsidRPr="00B4392E">
        <w:rPr>
          <w:rFonts w:ascii="Times New Roman" w:hAnsi="Times New Roman" w:cs="Times New Roman"/>
          <w:sz w:val="28"/>
          <w:szCs w:val="28"/>
        </w:rPr>
        <w:t xml:space="preserve">Динамической характеристикой системы, описывающей основные поведенческие свойства, является </w:t>
      </w:r>
      <w:r w:rsidR="00B4392E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B4392E" w:rsidRPr="00B4392E">
        <w:rPr>
          <w:rFonts w:ascii="Times New Roman" w:hAnsi="Times New Roman" w:cs="Times New Roman"/>
          <w:sz w:val="28"/>
          <w:szCs w:val="28"/>
        </w:rPr>
        <w:t>передаточной функции</w:t>
      </w:r>
      <w:r w:rsidR="00B4392E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B4392E" w:rsidRPr="00B4392E">
        <w:rPr>
          <w:rFonts w:ascii="Times New Roman" w:hAnsi="Times New Roman" w:cs="Times New Roman"/>
          <w:sz w:val="28"/>
          <w:szCs w:val="28"/>
        </w:rPr>
        <w:t>.</w:t>
      </w:r>
    </w:p>
    <w:p w14:paraId="51043E0A" w14:textId="24BBDA96" w:rsidR="00B4392E" w:rsidRDefault="00B4392E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74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4392E">
        <w:rPr>
          <w:rFonts w:ascii="Times New Roman" w:hAnsi="Times New Roman" w:cs="Times New Roman"/>
          <w:sz w:val="28"/>
          <w:szCs w:val="28"/>
        </w:rPr>
        <w:t>характеристический полином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4392E">
        <w:rPr>
          <w:rFonts w:ascii="Times New Roman" w:hAnsi="Times New Roman" w:cs="Times New Roman"/>
          <w:sz w:val="28"/>
          <w:szCs w:val="28"/>
        </w:rPr>
        <w:t xml:space="preserve"> знаменател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65849EFE" w14:textId="3E5F6AD1" w:rsidR="00181C79" w:rsidRDefault="00B4392E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2A6A73A4" w14:textId="77777777" w:rsidR="00B4392E" w:rsidRPr="009D4679" w:rsidRDefault="00B4392E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Pr="0022392C" w:rsidRDefault="00932198" w:rsidP="00E248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249557EB" w14:textId="77777777" w:rsidR="00E248B4" w:rsidRPr="0022392C" w:rsidRDefault="00E248B4" w:rsidP="00E248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275EA" w14:textId="02493539" w:rsidR="000863EC" w:rsidRPr="003773D7" w:rsidRDefault="00DE56D3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63EC" w:rsidRPr="003773D7">
        <w:rPr>
          <w:rFonts w:ascii="Times New Roman" w:hAnsi="Times New Roman" w:cs="Times New Roman"/>
          <w:sz w:val="28"/>
          <w:szCs w:val="28"/>
        </w:rPr>
        <w:t xml:space="preserve"> Выполнить проверку на устойчивость системы автоматического </w:t>
      </w:r>
      <w:r w:rsidR="003773D7" w:rsidRPr="003773D7">
        <w:rPr>
          <w:rFonts w:ascii="Times New Roman" w:hAnsi="Times New Roman" w:cs="Times New Roman"/>
          <w:sz w:val="28"/>
          <w:szCs w:val="28"/>
        </w:rPr>
        <w:t>управле</w:t>
      </w:r>
      <w:r w:rsidR="000863EC" w:rsidRPr="003773D7">
        <w:rPr>
          <w:rFonts w:ascii="Times New Roman" w:hAnsi="Times New Roman" w:cs="Times New Roman"/>
          <w:sz w:val="28"/>
          <w:szCs w:val="28"/>
        </w:rPr>
        <w:t xml:space="preserve">ния, состоящей из двух последовательно соединённых звеньев с передаточными функциями </w:t>
      </w:r>
      <w:r w:rsidR="000863EC" w:rsidRPr="003773D7">
        <w:rPr>
          <w:rFonts w:ascii="Times New Roman" w:hAnsi="Times New Roman" w:cs="Times New Roman"/>
          <w:position w:val="-32"/>
          <w:sz w:val="28"/>
          <w:szCs w:val="28"/>
        </w:rPr>
        <w:object w:dxaOrig="1780" w:dyaOrig="760" w14:anchorId="440F07E9">
          <v:shape id="_x0000_i1062" type="#_x0000_t75" style="width:89pt;height:38.05pt" o:ole="">
            <v:imagedata r:id="rId81" o:title=""/>
          </v:shape>
          <o:OLEObject Type="Embed" ProgID="Equation.DSMT4" ShapeID="_x0000_i1062" DrawAspect="Content" ObjectID="_1804686856" r:id="rId82"/>
        </w:object>
      </w:r>
      <w:r w:rsidR="000863EC" w:rsidRPr="003773D7">
        <w:rPr>
          <w:rFonts w:ascii="Times New Roman" w:hAnsi="Times New Roman" w:cs="Times New Roman"/>
          <w:sz w:val="28"/>
          <w:szCs w:val="28"/>
        </w:rPr>
        <w:t xml:space="preserve"> и </w:t>
      </w:r>
      <w:r w:rsidR="000863EC" w:rsidRPr="003773D7">
        <w:rPr>
          <w:rFonts w:ascii="Times New Roman" w:hAnsi="Times New Roman" w:cs="Times New Roman"/>
          <w:position w:val="-32"/>
          <w:sz w:val="28"/>
          <w:szCs w:val="28"/>
        </w:rPr>
        <w:object w:dxaOrig="1660" w:dyaOrig="760" w14:anchorId="0FAF4BF2">
          <v:shape id="_x0000_i1063" type="#_x0000_t75" style="width:82.85pt;height:38.05pt" o:ole="">
            <v:imagedata r:id="rId83" o:title=""/>
          </v:shape>
          <o:OLEObject Type="Embed" ProgID="Equation.DSMT4" ShapeID="_x0000_i1063" DrawAspect="Content" ObjectID="_1804686857" r:id="rId84"/>
        </w:object>
      </w:r>
      <w:r w:rsidR="00E41D6F" w:rsidRPr="003773D7">
        <w:rPr>
          <w:rFonts w:ascii="Times New Roman" w:hAnsi="Times New Roman" w:cs="Times New Roman"/>
          <w:sz w:val="28"/>
          <w:szCs w:val="28"/>
        </w:rPr>
        <w:t>, используя критерий Рауса-Гурвица</w:t>
      </w:r>
      <w:r w:rsidR="00AA6FC2" w:rsidRPr="003773D7">
        <w:rPr>
          <w:rFonts w:ascii="Times New Roman" w:hAnsi="Times New Roman" w:cs="Times New Roman"/>
          <w:sz w:val="28"/>
          <w:szCs w:val="28"/>
        </w:rPr>
        <w:t>.</w:t>
      </w:r>
      <w:r w:rsidR="000863EC" w:rsidRPr="00377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9BD25" w14:textId="77777777" w:rsidR="00DE56D3" w:rsidRDefault="00DE56D3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38A1CF8" w14:textId="6E28089D" w:rsidR="00DE56D3" w:rsidRDefault="00DE56D3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5486187B" w14:textId="7068CF59" w:rsidR="00DE56D3" w:rsidRDefault="0022392C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70478B7" w14:textId="0E16278C" w:rsidR="000863EC" w:rsidRPr="003773D7" w:rsidRDefault="000863E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А) 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Находим передаточную функцию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состоящей из последовательного соединения звеньев:</w:t>
      </w:r>
    </w:p>
    <w:p w14:paraId="4197DC26" w14:textId="77777777" w:rsidR="000863EC" w:rsidRPr="003773D7" w:rsidRDefault="000863EC" w:rsidP="00E248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6039" w:dyaOrig="780" w14:anchorId="530147D9">
          <v:shape id="_x0000_i1064" type="#_x0000_t75" style="width:302.25pt;height:38.7pt" o:ole="">
            <v:imagedata r:id="rId85" o:title=""/>
          </v:shape>
          <o:OLEObject Type="Embed" ProgID="Equation.DSMT4" ShapeID="_x0000_i1064" DrawAspect="Content" ObjectID="_1804686858" r:id="rId86"/>
        </w:objec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068A66D" w14:textId="77777777" w:rsidR="000863EC" w:rsidRPr="003773D7" w:rsidRDefault="000863EC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>Б) Запишем характеристическое уравнение для полученной передаточной функции:</w:t>
      </w:r>
    </w:p>
    <w:p w14:paraId="79C58D51" w14:textId="77777777" w:rsidR="000863EC" w:rsidRPr="003773D7" w:rsidRDefault="000863EC" w:rsidP="00E248B4">
      <w:pPr>
        <w:spacing w:after="0" w:line="240" w:lineRule="auto"/>
        <w:jc w:val="center"/>
        <w:rPr>
          <w:sz w:val="28"/>
          <w:szCs w:val="28"/>
        </w:rPr>
      </w:pPr>
      <w:r w:rsidRPr="003773D7">
        <w:rPr>
          <w:position w:val="-12"/>
          <w:sz w:val="28"/>
          <w:szCs w:val="28"/>
        </w:rPr>
        <w:object w:dxaOrig="1860" w:dyaOrig="440" w14:anchorId="732E2DDD">
          <v:shape id="_x0000_i1065" type="#_x0000_t75" style="width:93.05pt;height:21.75pt" o:ole="">
            <v:imagedata r:id="rId87" o:title=""/>
          </v:shape>
          <o:OLEObject Type="Embed" ProgID="Equation.DSMT4" ShapeID="_x0000_i1065" DrawAspect="Content" ObjectID="_1804686859" r:id="rId88"/>
        </w:object>
      </w:r>
      <w:r w:rsidRPr="003773D7">
        <w:rPr>
          <w:sz w:val="28"/>
          <w:szCs w:val="28"/>
        </w:rPr>
        <w:t>.</w:t>
      </w:r>
    </w:p>
    <w:p w14:paraId="2ACB6805" w14:textId="07321C32" w:rsidR="000863EC" w:rsidRPr="00FE6169" w:rsidRDefault="000863E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Применим алгебраический критерий Рауса-Гурвица для определения устойчивости системы. Для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025B2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второ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 порядка, в соответствии с критерием 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Рауса-Гурвица, необходимым и достаточным условием устойчивости является положительность всех коэффициентов характеристического уравнения. В данном случае все коэффициенты положительны. Система устойчива.</w:t>
      </w:r>
    </w:p>
    <w:p w14:paraId="6F242F11" w14:textId="432520EB" w:rsidR="0022392C" w:rsidRDefault="0022392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7497E969" w14:textId="7FE77FF1" w:rsidR="00181C79" w:rsidRDefault="000863E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73B510D7" w14:textId="02E25CB5" w:rsidR="000863EC" w:rsidRDefault="000863E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7CA798F" w14:textId="463D9DA4" w:rsidR="0045179C" w:rsidRPr="003773D7" w:rsidRDefault="00DE56D3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179C" w:rsidRPr="003773D7">
        <w:rPr>
          <w:rFonts w:ascii="Times New Roman" w:hAnsi="Times New Roman" w:cs="Times New Roman"/>
          <w:sz w:val="28"/>
          <w:szCs w:val="28"/>
        </w:rPr>
        <w:t xml:space="preserve"> Выполнить проверку на устойчивость системы автоматического </w:t>
      </w:r>
      <w:r w:rsidR="003773D7" w:rsidRPr="003773D7">
        <w:rPr>
          <w:rFonts w:ascii="Times New Roman" w:hAnsi="Times New Roman" w:cs="Times New Roman"/>
          <w:sz w:val="28"/>
          <w:szCs w:val="28"/>
        </w:rPr>
        <w:t>управле</w:t>
      </w:r>
      <w:r w:rsidR="0045179C" w:rsidRPr="003773D7">
        <w:rPr>
          <w:rFonts w:ascii="Times New Roman" w:hAnsi="Times New Roman" w:cs="Times New Roman"/>
          <w:sz w:val="28"/>
          <w:szCs w:val="28"/>
        </w:rPr>
        <w:t xml:space="preserve">ния, состоящей из двух параллельно соединённых звеньев с передаточными функциями </w:t>
      </w:r>
      <w:r w:rsidR="0045179C" w:rsidRPr="003773D7">
        <w:rPr>
          <w:rFonts w:ascii="Times New Roman" w:hAnsi="Times New Roman" w:cs="Times New Roman"/>
          <w:position w:val="-32"/>
          <w:sz w:val="28"/>
          <w:szCs w:val="28"/>
        </w:rPr>
        <w:object w:dxaOrig="1780" w:dyaOrig="760" w14:anchorId="7DC36DCF">
          <v:shape id="_x0000_i1066" type="#_x0000_t75" style="width:89pt;height:38.05pt" o:ole="">
            <v:imagedata r:id="rId81" o:title=""/>
          </v:shape>
          <o:OLEObject Type="Embed" ProgID="Equation.DSMT4" ShapeID="_x0000_i1066" DrawAspect="Content" ObjectID="_1804686860" r:id="rId89"/>
        </w:object>
      </w:r>
      <w:r w:rsidR="0045179C" w:rsidRPr="003773D7">
        <w:rPr>
          <w:rFonts w:ascii="Times New Roman" w:hAnsi="Times New Roman" w:cs="Times New Roman"/>
          <w:sz w:val="28"/>
          <w:szCs w:val="28"/>
        </w:rPr>
        <w:t xml:space="preserve"> и </w:t>
      </w:r>
      <w:r w:rsidR="0045179C" w:rsidRPr="003773D7">
        <w:rPr>
          <w:rFonts w:ascii="Times New Roman" w:hAnsi="Times New Roman" w:cs="Times New Roman"/>
          <w:position w:val="-32"/>
          <w:sz w:val="28"/>
          <w:szCs w:val="28"/>
        </w:rPr>
        <w:object w:dxaOrig="1660" w:dyaOrig="760" w14:anchorId="4D589FE6">
          <v:shape id="_x0000_i1067" type="#_x0000_t75" style="width:82.85pt;height:38.05pt" o:ole="">
            <v:imagedata r:id="rId83" o:title=""/>
          </v:shape>
          <o:OLEObject Type="Embed" ProgID="Equation.DSMT4" ShapeID="_x0000_i1067" DrawAspect="Content" ObjectID="_1804686861" r:id="rId90"/>
        </w:object>
      </w:r>
      <w:r w:rsidR="00AA6FC2" w:rsidRPr="003773D7">
        <w:rPr>
          <w:rFonts w:ascii="Times New Roman" w:hAnsi="Times New Roman" w:cs="Times New Roman"/>
          <w:sz w:val="28"/>
          <w:szCs w:val="28"/>
        </w:rPr>
        <w:t>, используя критерий Рауса-Гурвица.</w:t>
      </w:r>
      <w:r w:rsidR="0045179C" w:rsidRPr="00377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57F42" w14:textId="77777777" w:rsidR="00DE56D3" w:rsidRDefault="00DE56D3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D7FE948" w14:textId="00554234" w:rsidR="00DE56D3" w:rsidRDefault="00DE56D3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3F2554FC" w14:textId="772BDD74" w:rsidR="00DE56D3" w:rsidRDefault="0022392C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FB6764C" w14:textId="196613F2" w:rsidR="0045179C" w:rsidRPr="003773D7" w:rsidRDefault="0045179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А) 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Находим передаточную функцию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состоящей из параллельного соединения звеньев:</w:t>
      </w:r>
    </w:p>
    <w:p w14:paraId="15E53779" w14:textId="0DF2B168" w:rsidR="0045179C" w:rsidRPr="003773D7" w:rsidRDefault="0045179C" w:rsidP="00E248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6259" w:dyaOrig="780" w14:anchorId="5BFB2494">
          <v:shape id="_x0000_i1068" type="#_x0000_t75" style="width:312.45pt;height:38.7pt" o:ole="">
            <v:imagedata r:id="rId91" o:title=""/>
          </v:shape>
          <o:OLEObject Type="Embed" ProgID="Equation.DSMT4" ShapeID="_x0000_i1068" DrawAspect="Content" ObjectID="_1804686862" r:id="rId92"/>
        </w:objec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0A99426" w14:textId="77777777" w:rsidR="0045179C" w:rsidRPr="003773D7" w:rsidRDefault="0045179C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t>Б) Запишем характеристическое уравнение для полученной передаточной функции:</w:t>
      </w:r>
    </w:p>
    <w:p w14:paraId="04A53293" w14:textId="77777777" w:rsidR="0045179C" w:rsidRPr="003773D7" w:rsidRDefault="0045179C" w:rsidP="00E248B4">
      <w:pPr>
        <w:spacing w:after="0" w:line="240" w:lineRule="auto"/>
        <w:jc w:val="center"/>
        <w:rPr>
          <w:sz w:val="28"/>
          <w:szCs w:val="28"/>
        </w:rPr>
      </w:pPr>
      <w:r w:rsidRPr="003773D7">
        <w:rPr>
          <w:position w:val="-12"/>
          <w:sz w:val="28"/>
          <w:szCs w:val="28"/>
        </w:rPr>
        <w:object w:dxaOrig="1860" w:dyaOrig="440" w14:anchorId="4CB71C6E">
          <v:shape id="_x0000_i1069" type="#_x0000_t75" style="width:93.05pt;height:21.75pt" o:ole="">
            <v:imagedata r:id="rId87" o:title=""/>
          </v:shape>
          <o:OLEObject Type="Embed" ProgID="Equation.DSMT4" ShapeID="_x0000_i1069" DrawAspect="Content" ObjectID="_1804686863" r:id="rId93"/>
        </w:object>
      </w:r>
      <w:r w:rsidRPr="003773D7">
        <w:rPr>
          <w:sz w:val="28"/>
          <w:szCs w:val="28"/>
        </w:rPr>
        <w:t>.</w:t>
      </w:r>
    </w:p>
    <w:p w14:paraId="5091F0CB" w14:textId="3A76771B" w:rsidR="0045179C" w:rsidRPr="00FE6169" w:rsidRDefault="0045179C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Применим алгебраический критерий Рауса-Гурвица для определения устойчивости системы. Для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025B2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второ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 порядка, в соответствии с критерием Рауса-Гурвица, необходимым и достаточным условием устойчивости является положительность всех коэффициентов характеристического уравнения. В данном случае все коэффициенты характеристического уравнения положительны. Система устойчива.</w:t>
      </w:r>
    </w:p>
    <w:p w14:paraId="4D4C2C19" w14:textId="32D302C0" w:rsidR="0022392C" w:rsidRDefault="0022392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64CDEB67" w14:textId="68DBA4BF" w:rsidR="00181C79" w:rsidRDefault="0045179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0BDB8A29" w14:textId="77777777" w:rsidR="000863EC" w:rsidRDefault="000863EC" w:rsidP="00E2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2A736" w14:textId="27949BB5" w:rsidR="00E41D6F" w:rsidRPr="003773D7" w:rsidRDefault="00DE56D3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1D6F" w:rsidRPr="003773D7">
        <w:rPr>
          <w:rFonts w:ascii="Times New Roman" w:hAnsi="Times New Roman" w:cs="Times New Roman"/>
          <w:sz w:val="28"/>
          <w:szCs w:val="28"/>
        </w:rPr>
        <w:t>Выполнить проверку на устойчивость</w:t>
      </w:r>
      <w:r w:rsidR="00501600" w:rsidRPr="003773D7">
        <w:rPr>
          <w:rFonts w:ascii="Times New Roman" w:hAnsi="Times New Roman" w:cs="Times New Roman"/>
          <w:sz w:val="28"/>
          <w:szCs w:val="28"/>
        </w:rPr>
        <w:t xml:space="preserve"> замкнутой</w:t>
      </w:r>
      <w:r w:rsidR="00E41D6F" w:rsidRPr="003773D7">
        <w:rPr>
          <w:rFonts w:ascii="Times New Roman" w:hAnsi="Times New Roman" w:cs="Times New Roman"/>
          <w:sz w:val="28"/>
          <w:szCs w:val="28"/>
        </w:rPr>
        <w:t xml:space="preserve"> системы автоматического </w:t>
      </w:r>
      <w:r w:rsidR="003773D7" w:rsidRPr="003773D7">
        <w:rPr>
          <w:rFonts w:ascii="Times New Roman" w:hAnsi="Times New Roman" w:cs="Times New Roman"/>
          <w:sz w:val="28"/>
          <w:szCs w:val="28"/>
        </w:rPr>
        <w:t>управле</w:t>
      </w:r>
      <w:r w:rsidR="00E41D6F" w:rsidRPr="003773D7">
        <w:rPr>
          <w:rFonts w:ascii="Times New Roman" w:hAnsi="Times New Roman" w:cs="Times New Roman"/>
          <w:sz w:val="28"/>
          <w:szCs w:val="28"/>
        </w:rPr>
        <w:t xml:space="preserve">ния, </w:t>
      </w:r>
      <w:r w:rsidR="00501600" w:rsidRPr="003773D7">
        <w:rPr>
          <w:rFonts w:ascii="Times New Roman" w:hAnsi="Times New Roman" w:cs="Times New Roman"/>
          <w:sz w:val="28"/>
          <w:szCs w:val="28"/>
        </w:rPr>
        <w:t>если передаточная функция разомкнутой системы имеет вид</w:t>
      </w:r>
      <w:r w:rsidR="00E41D6F" w:rsidRPr="003773D7">
        <w:rPr>
          <w:rFonts w:ascii="Times New Roman" w:hAnsi="Times New Roman" w:cs="Times New Roman"/>
          <w:sz w:val="28"/>
          <w:szCs w:val="28"/>
        </w:rPr>
        <w:t xml:space="preserve"> </w:t>
      </w:r>
      <w:r w:rsidR="00416FDC" w:rsidRPr="003773D7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2460" w:dyaOrig="780" w14:anchorId="095573D7">
          <v:shape id="_x0000_i1070" type="#_x0000_t75" style="width:122.95pt;height:38.7pt" o:ole="">
            <v:imagedata r:id="rId94" o:title=""/>
          </v:shape>
          <o:OLEObject Type="Embed" ProgID="Equation.DSMT4" ShapeID="_x0000_i1070" DrawAspect="Content" ObjectID="_1804686864" r:id="rId95"/>
        </w:object>
      </w:r>
      <w:r w:rsidR="00AA6FC2" w:rsidRPr="003773D7">
        <w:rPr>
          <w:rFonts w:ascii="Times New Roman" w:hAnsi="Times New Roman" w:cs="Times New Roman"/>
          <w:sz w:val="28"/>
          <w:szCs w:val="28"/>
        </w:rPr>
        <w:t>, используя критерий Рауса-Гурвица.</w:t>
      </w:r>
      <w:r w:rsidR="00E41D6F" w:rsidRPr="00377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69115" w14:textId="77777777" w:rsidR="00DE56D3" w:rsidRDefault="00DE56D3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538B10B" w14:textId="64D29EE4" w:rsidR="00DE56D3" w:rsidRDefault="00DE56D3" w:rsidP="00E2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6AECA160" w14:textId="5930A3F1" w:rsidR="00DE56D3" w:rsidRDefault="0022392C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17A758D" w14:textId="0B2634D1" w:rsidR="00E41D6F" w:rsidRPr="003773D7" w:rsidRDefault="00E41D6F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hAnsi="Times New Roman" w:cs="Times New Roman"/>
          <w:sz w:val="28"/>
          <w:szCs w:val="28"/>
        </w:rPr>
        <w:t xml:space="preserve">А) 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Находим передаточную функцию </w:t>
      </w:r>
      <w:r w:rsidR="008C5E30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замкнутой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8C5E30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1FC6CEC" w14:textId="544C5363" w:rsidR="00E41D6F" w:rsidRPr="003773D7" w:rsidRDefault="003B394E" w:rsidP="00E248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position w:val="-68"/>
          <w:sz w:val="28"/>
          <w:szCs w:val="28"/>
          <w:lang w:eastAsia="ru-RU"/>
          <w14:ligatures w14:val="none"/>
        </w:rPr>
        <w:object w:dxaOrig="5820" w:dyaOrig="1500" w14:anchorId="2E03D8B8">
          <v:shape id="_x0000_i1071" type="#_x0000_t75" style="width:290.7pt;height:74.7pt" o:ole="">
            <v:imagedata r:id="rId96" o:title=""/>
          </v:shape>
          <o:OLEObject Type="Embed" ProgID="Equation.DSMT4" ShapeID="_x0000_i1071" DrawAspect="Content" ObjectID="_1804686865" r:id="rId97"/>
        </w:object>
      </w:r>
      <w:r w:rsidR="00E41D6F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90A3786" w14:textId="77777777" w:rsidR="00E41D6F" w:rsidRPr="003773D7" w:rsidRDefault="00E41D6F" w:rsidP="00E2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3D7">
        <w:rPr>
          <w:rFonts w:ascii="Times New Roman" w:hAnsi="Times New Roman" w:cs="Times New Roman"/>
          <w:sz w:val="28"/>
          <w:szCs w:val="28"/>
        </w:rPr>
        <w:lastRenderedPageBreak/>
        <w:t>Б) Запишем характеристическое уравнение для полученной передаточной функции:</w:t>
      </w:r>
    </w:p>
    <w:p w14:paraId="3800DF08" w14:textId="0B465B50" w:rsidR="00E41D6F" w:rsidRPr="003773D7" w:rsidRDefault="007025B2" w:rsidP="00E248B4">
      <w:pPr>
        <w:spacing w:after="0" w:line="240" w:lineRule="auto"/>
        <w:jc w:val="center"/>
        <w:rPr>
          <w:sz w:val="28"/>
          <w:szCs w:val="28"/>
        </w:rPr>
      </w:pPr>
      <w:r w:rsidRPr="003773D7">
        <w:rPr>
          <w:position w:val="-12"/>
          <w:sz w:val="28"/>
          <w:szCs w:val="28"/>
        </w:rPr>
        <w:object w:dxaOrig="1740" w:dyaOrig="440" w14:anchorId="649DCD87">
          <v:shape id="_x0000_i1072" type="#_x0000_t75" style="width:86.95pt;height:21.75pt" o:ole="">
            <v:imagedata r:id="rId98" o:title=""/>
          </v:shape>
          <o:OLEObject Type="Embed" ProgID="Equation.DSMT4" ShapeID="_x0000_i1072" DrawAspect="Content" ObjectID="_1804686866" r:id="rId99"/>
        </w:object>
      </w:r>
      <w:r w:rsidR="00E41D6F" w:rsidRPr="003773D7">
        <w:rPr>
          <w:sz w:val="28"/>
          <w:szCs w:val="28"/>
        </w:rPr>
        <w:t>.</w:t>
      </w:r>
    </w:p>
    <w:p w14:paraId="1478F719" w14:textId="79F0347E" w:rsidR="00E41D6F" w:rsidRPr="00FE6169" w:rsidRDefault="00E41D6F" w:rsidP="00E24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Применим алгебраический критерий Рауса-Гурвица для определения устойчивости системы. Для СА</w:t>
      </w:r>
      <w:r w:rsidR="003773D7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025B2"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второ</w:t>
      </w:r>
      <w:r w:rsidRPr="003773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 порядка, в соответствии с критерием Рауса-Гурвица, необходимым и достаточным условием устойчивости является положительность всех коэффициентов характеристического уравнения. В данном случае все коэффициенты положительны. Система устойчива.</w:t>
      </w:r>
    </w:p>
    <w:p w14:paraId="4DCE7BB9" w14:textId="775612AF" w:rsidR="0022392C" w:rsidRDefault="0022392C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48391001" w14:textId="3A0E3330" w:rsidR="00181C79" w:rsidRDefault="00E41D6F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5385C">
        <w:rPr>
          <w:rFonts w:ascii="Times New Roman" w:hAnsi="Times New Roman" w:cs="Times New Roman"/>
          <w:sz w:val="28"/>
          <w:szCs w:val="28"/>
        </w:rPr>
        <w:t xml:space="preserve">УК-1; ОПК-3; ПК-2 </w:t>
      </w:r>
    </w:p>
    <w:p w14:paraId="7FAC2E9A" w14:textId="5027C184" w:rsidR="00E41D6F" w:rsidRDefault="00E41D6F" w:rsidP="00E248B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E41D6F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134D2"/>
    <w:rsid w:val="00026646"/>
    <w:rsid w:val="00027BCD"/>
    <w:rsid w:val="00034EC2"/>
    <w:rsid w:val="000350EF"/>
    <w:rsid w:val="000417D9"/>
    <w:rsid w:val="0005385C"/>
    <w:rsid w:val="00053A2B"/>
    <w:rsid w:val="0005585F"/>
    <w:rsid w:val="000863EC"/>
    <w:rsid w:val="000875FB"/>
    <w:rsid w:val="00087911"/>
    <w:rsid w:val="00091C85"/>
    <w:rsid w:val="000962E8"/>
    <w:rsid w:val="00096F87"/>
    <w:rsid w:val="000A4C9F"/>
    <w:rsid w:val="000A7889"/>
    <w:rsid w:val="000B0296"/>
    <w:rsid w:val="000B2CDD"/>
    <w:rsid w:val="000C0A30"/>
    <w:rsid w:val="000C3231"/>
    <w:rsid w:val="000C4BD1"/>
    <w:rsid w:val="000F4AC7"/>
    <w:rsid w:val="0011510A"/>
    <w:rsid w:val="00115734"/>
    <w:rsid w:val="001252B2"/>
    <w:rsid w:val="00136742"/>
    <w:rsid w:val="0014350A"/>
    <w:rsid w:val="0014480F"/>
    <w:rsid w:val="00152B0D"/>
    <w:rsid w:val="00152C55"/>
    <w:rsid w:val="0016609E"/>
    <w:rsid w:val="0016624B"/>
    <w:rsid w:val="001669DD"/>
    <w:rsid w:val="00166E55"/>
    <w:rsid w:val="00167AC6"/>
    <w:rsid w:val="00173312"/>
    <w:rsid w:val="00181C79"/>
    <w:rsid w:val="00185499"/>
    <w:rsid w:val="00187F99"/>
    <w:rsid w:val="00196C3B"/>
    <w:rsid w:val="001978CF"/>
    <w:rsid w:val="001B1375"/>
    <w:rsid w:val="001B6375"/>
    <w:rsid w:val="001C56B9"/>
    <w:rsid w:val="002037AC"/>
    <w:rsid w:val="00205D5B"/>
    <w:rsid w:val="00222028"/>
    <w:rsid w:val="0022392C"/>
    <w:rsid w:val="0022403A"/>
    <w:rsid w:val="00225D05"/>
    <w:rsid w:val="002274D9"/>
    <w:rsid w:val="00230884"/>
    <w:rsid w:val="002340FF"/>
    <w:rsid w:val="002360FB"/>
    <w:rsid w:val="002575EC"/>
    <w:rsid w:val="00264D8E"/>
    <w:rsid w:val="00266D29"/>
    <w:rsid w:val="00290A9C"/>
    <w:rsid w:val="00291526"/>
    <w:rsid w:val="002958AF"/>
    <w:rsid w:val="0029730F"/>
    <w:rsid w:val="002A71E1"/>
    <w:rsid w:val="002B13FE"/>
    <w:rsid w:val="002B610A"/>
    <w:rsid w:val="002C394D"/>
    <w:rsid w:val="002D40C1"/>
    <w:rsid w:val="002D4C48"/>
    <w:rsid w:val="002D7EC5"/>
    <w:rsid w:val="002D7EFB"/>
    <w:rsid w:val="002E0A13"/>
    <w:rsid w:val="002E3B42"/>
    <w:rsid w:val="002E7B16"/>
    <w:rsid w:val="0030108B"/>
    <w:rsid w:val="003016DE"/>
    <w:rsid w:val="00303A47"/>
    <w:rsid w:val="00304D9B"/>
    <w:rsid w:val="003255E6"/>
    <w:rsid w:val="00330487"/>
    <w:rsid w:val="00331074"/>
    <w:rsid w:val="00333AAD"/>
    <w:rsid w:val="00342D7F"/>
    <w:rsid w:val="00343812"/>
    <w:rsid w:val="00344840"/>
    <w:rsid w:val="00345B4F"/>
    <w:rsid w:val="00346C32"/>
    <w:rsid w:val="003530D0"/>
    <w:rsid w:val="0035491E"/>
    <w:rsid w:val="003561BA"/>
    <w:rsid w:val="003700FD"/>
    <w:rsid w:val="00372BC7"/>
    <w:rsid w:val="00372D24"/>
    <w:rsid w:val="003773D7"/>
    <w:rsid w:val="00384894"/>
    <w:rsid w:val="003B1AE8"/>
    <w:rsid w:val="003B394E"/>
    <w:rsid w:val="003C38F0"/>
    <w:rsid w:val="003C6132"/>
    <w:rsid w:val="003D29E1"/>
    <w:rsid w:val="003D6B8A"/>
    <w:rsid w:val="003E5426"/>
    <w:rsid w:val="003E6160"/>
    <w:rsid w:val="003F6398"/>
    <w:rsid w:val="004007D3"/>
    <w:rsid w:val="00410F2E"/>
    <w:rsid w:val="00416FDC"/>
    <w:rsid w:val="00434EAA"/>
    <w:rsid w:val="0045179C"/>
    <w:rsid w:val="004571B5"/>
    <w:rsid w:val="00462259"/>
    <w:rsid w:val="0046525D"/>
    <w:rsid w:val="00476521"/>
    <w:rsid w:val="00476B18"/>
    <w:rsid w:val="00490020"/>
    <w:rsid w:val="00493A45"/>
    <w:rsid w:val="00493F15"/>
    <w:rsid w:val="004A17AC"/>
    <w:rsid w:val="004B0DAF"/>
    <w:rsid w:val="004B6108"/>
    <w:rsid w:val="004B6E7E"/>
    <w:rsid w:val="004F047A"/>
    <w:rsid w:val="004F7242"/>
    <w:rsid w:val="005007C6"/>
    <w:rsid w:val="00501600"/>
    <w:rsid w:val="0050228B"/>
    <w:rsid w:val="005055A1"/>
    <w:rsid w:val="00530DC4"/>
    <w:rsid w:val="00532845"/>
    <w:rsid w:val="00541654"/>
    <w:rsid w:val="00561F10"/>
    <w:rsid w:val="00574B18"/>
    <w:rsid w:val="005821DA"/>
    <w:rsid w:val="0058305B"/>
    <w:rsid w:val="005A09F7"/>
    <w:rsid w:val="005A1BD8"/>
    <w:rsid w:val="005A6E9D"/>
    <w:rsid w:val="005C422B"/>
    <w:rsid w:val="005D2723"/>
    <w:rsid w:val="005E25AA"/>
    <w:rsid w:val="005E5C86"/>
    <w:rsid w:val="005F23D2"/>
    <w:rsid w:val="00616FB7"/>
    <w:rsid w:val="006300FF"/>
    <w:rsid w:val="00632855"/>
    <w:rsid w:val="00650197"/>
    <w:rsid w:val="00652157"/>
    <w:rsid w:val="006550D3"/>
    <w:rsid w:val="00663008"/>
    <w:rsid w:val="00694F44"/>
    <w:rsid w:val="006A4121"/>
    <w:rsid w:val="006A4327"/>
    <w:rsid w:val="006B4C31"/>
    <w:rsid w:val="006B7625"/>
    <w:rsid w:val="006C196F"/>
    <w:rsid w:val="006D09F3"/>
    <w:rsid w:val="006E4769"/>
    <w:rsid w:val="006E4A22"/>
    <w:rsid w:val="006F06BC"/>
    <w:rsid w:val="007025B2"/>
    <w:rsid w:val="00712760"/>
    <w:rsid w:val="007127A0"/>
    <w:rsid w:val="00732837"/>
    <w:rsid w:val="0073452F"/>
    <w:rsid w:val="00735DA5"/>
    <w:rsid w:val="00736658"/>
    <w:rsid w:val="00737BE0"/>
    <w:rsid w:val="00746581"/>
    <w:rsid w:val="00753610"/>
    <w:rsid w:val="00760524"/>
    <w:rsid w:val="00760F5C"/>
    <w:rsid w:val="00764AF4"/>
    <w:rsid w:val="00765FB2"/>
    <w:rsid w:val="00766DA9"/>
    <w:rsid w:val="00767465"/>
    <w:rsid w:val="007674EF"/>
    <w:rsid w:val="00780E4E"/>
    <w:rsid w:val="00790058"/>
    <w:rsid w:val="007906F7"/>
    <w:rsid w:val="007B033D"/>
    <w:rsid w:val="007D0BE1"/>
    <w:rsid w:val="00802CE6"/>
    <w:rsid w:val="00806634"/>
    <w:rsid w:val="0081357E"/>
    <w:rsid w:val="00836362"/>
    <w:rsid w:val="00844725"/>
    <w:rsid w:val="0085005F"/>
    <w:rsid w:val="008530CE"/>
    <w:rsid w:val="0085455B"/>
    <w:rsid w:val="00867754"/>
    <w:rsid w:val="00872C22"/>
    <w:rsid w:val="0089412E"/>
    <w:rsid w:val="008967F0"/>
    <w:rsid w:val="008A196B"/>
    <w:rsid w:val="008A2C0C"/>
    <w:rsid w:val="008A5EF5"/>
    <w:rsid w:val="008C4144"/>
    <w:rsid w:val="008C5E30"/>
    <w:rsid w:val="008D18B6"/>
    <w:rsid w:val="008D2181"/>
    <w:rsid w:val="008D778A"/>
    <w:rsid w:val="008E6366"/>
    <w:rsid w:val="008F26B4"/>
    <w:rsid w:val="008F2E9B"/>
    <w:rsid w:val="008F565C"/>
    <w:rsid w:val="008F662E"/>
    <w:rsid w:val="00904C59"/>
    <w:rsid w:val="00915A49"/>
    <w:rsid w:val="009236FC"/>
    <w:rsid w:val="00932198"/>
    <w:rsid w:val="0093483D"/>
    <w:rsid w:val="009437A2"/>
    <w:rsid w:val="00947EF3"/>
    <w:rsid w:val="00951273"/>
    <w:rsid w:val="00951A59"/>
    <w:rsid w:val="00975B13"/>
    <w:rsid w:val="00976C67"/>
    <w:rsid w:val="009968D2"/>
    <w:rsid w:val="009A2085"/>
    <w:rsid w:val="009B053A"/>
    <w:rsid w:val="009B3C55"/>
    <w:rsid w:val="009C5C62"/>
    <w:rsid w:val="009C66D7"/>
    <w:rsid w:val="009D4679"/>
    <w:rsid w:val="009D7C7B"/>
    <w:rsid w:val="009E1351"/>
    <w:rsid w:val="00A01D79"/>
    <w:rsid w:val="00A11EDC"/>
    <w:rsid w:val="00A24125"/>
    <w:rsid w:val="00A407F5"/>
    <w:rsid w:val="00A451A0"/>
    <w:rsid w:val="00A50CF8"/>
    <w:rsid w:val="00A550B7"/>
    <w:rsid w:val="00A62E24"/>
    <w:rsid w:val="00A65F14"/>
    <w:rsid w:val="00A66C79"/>
    <w:rsid w:val="00A72C7A"/>
    <w:rsid w:val="00A741FC"/>
    <w:rsid w:val="00A76174"/>
    <w:rsid w:val="00A87EFF"/>
    <w:rsid w:val="00AA6FC2"/>
    <w:rsid w:val="00AC0238"/>
    <w:rsid w:val="00AC1103"/>
    <w:rsid w:val="00AC42DA"/>
    <w:rsid w:val="00AC4831"/>
    <w:rsid w:val="00AD016D"/>
    <w:rsid w:val="00AD3582"/>
    <w:rsid w:val="00AD4B5C"/>
    <w:rsid w:val="00AD67D6"/>
    <w:rsid w:val="00AE6445"/>
    <w:rsid w:val="00AF239C"/>
    <w:rsid w:val="00AF549D"/>
    <w:rsid w:val="00AF6726"/>
    <w:rsid w:val="00B02CA8"/>
    <w:rsid w:val="00B07CEE"/>
    <w:rsid w:val="00B10FDF"/>
    <w:rsid w:val="00B22E77"/>
    <w:rsid w:val="00B30DF2"/>
    <w:rsid w:val="00B31A36"/>
    <w:rsid w:val="00B42CD5"/>
    <w:rsid w:val="00B4392E"/>
    <w:rsid w:val="00B50112"/>
    <w:rsid w:val="00B81490"/>
    <w:rsid w:val="00B82158"/>
    <w:rsid w:val="00B82E92"/>
    <w:rsid w:val="00BA4A46"/>
    <w:rsid w:val="00BB65BA"/>
    <w:rsid w:val="00BE3903"/>
    <w:rsid w:val="00C004CD"/>
    <w:rsid w:val="00C0165F"/>
    <w:rsid w:val="00C035C1"/>
    <w:rsid w:val="00C478D3"/>
    <w:rsid w:val="00C538EC"/>
    <w:rsid w:val="00C62702"/>
    <w:rsid w:val="00C73213"/>
    <w:rsid w:val="00C738C1"/>
    <w:rsid w:val="00C82E9F"/>
    <w:rsid w:val="00C868BD"/>
    <w:rsid w:val="00C87B20"/>
    <w:rsid w:val="00C87CB3"/>
    <w:rsid w:val="00C87E59"/>
    <w:rsid w:val="00CB44AB"/>
    <w:rsid w:val="00CC0203"/>
    <w:rsid w:val="00CC2638"/>
    <w:rsid w:val="00CC2829"/>
    <w:rsid w:val="00CD40D8"/>
    <w:rsid w:val="00CD7F2B"/>
    <w:rsid w:val="00CF3B00"/>
    <w:rsid w:val="00D01D1C"/>
    <w:rsid w:val="00D139F5"/>
    <w:rsid w:val="00D41DD7"/>
    <w:rsid w:val="00D434DA"/>
    <w:rsid w:val="00D462BA"/>
    <w:rsid w:val="00D52660"/>
    <w:rsid w:val="00D65065"/>
    <w:rsid w:val="00D77C2B"/>
    <w:rsid w:val="00D87E84"/>
    <w:rsid w:val="00DA7EB1"/>
    <w:rsid w:val="00DB4F00"/>
    <w:rsid w:val="00DB7BA1"/>
    <w:rsid w:val="00DD1F94"/>
    <w:rsid w:val="00DE56D3"/>
    <w:rsid w:val="00DF1CF6"/>
    <w:rsid w:val="00DF417F"/>
    <w:rsid w:val="00E0113D"/>
    <w:rsid w:val="00E04DEF"/>
    <w:rsid w:val="00E05117"/>
    <w:rsid w:val="00E05AE1"/>
    <w:rsid w:val="00E15E67"/>
    <w:rsid w:val="00E1747B"/>
    <w:rsid w:val="00E248B4"/>
    <w:rsid w:val="00E25488"/>
    <w:rsid w:val="00E25D60"/>
    <w:rsid w:val="00E33E4D"/>
    <w:rsid w:val="00E358E4"/>
    <w:rsid w:val="00E41D6F"/>
    <w:rsid w:val="00E61E5E"/>
    <w:rsid w:val="00E62AF8"/>
    <w:rsid w:val="00EC362A"/>
    <w:rsid w:val="00EC7A5F"/>
    <w:rsid w:val="00ED5477"/>
    <w:rsid w:val="00EE0C5F"/>
    <w:rsid w:val="00EE0E27"/>
    <w:rsid w:val="00EE1F5E"/>
    <w:rsid w:val="00EE4293"/>
    <w:rsid w:val="00EF2354"/>
    <w:rsid w:val="00EF7790"/>
    <w:rsid w:val="00F00DBD"/>
    <w:rsid w:val="00F0136A"/>
    <w:rsid w:val="00F10907"/>
    <w:rsid w:val="00F12735"/>
    <w:rsid w:val="00F155AD"/>
    <w:rsid w:val="00F15CBB"/>
    <w:rsid w:val="00F23C79"/>
    <w:rsid w:val="00F4696B"/>
    <w:rsid w:val="00F525C3"/>
    <w:rsid w:val="00F54842"/>
    <w:rsid w:val="00F6338D"/>
    <w:rsid w:val="00F650F1"/>
    <w:rsid w:val="00F668F5"/>
    <w:rsid w:val="00F70C95"/>
    <w:rsid w:val="00F722D2"/>
    <w:rsid w:val="00F82155"/>
    <w:rsid w:val="00F83E6B"/>
    <w:rsid w:val="00F92791"/>
    <w:rsid w:val="00FB33A3"/>
    <w:rsid w:val="00FB76E7"/>
    <w:rsid w:val="00FC6D4B"/>
    <w:rsid w:val="00FD2789"/>
    <w:rsid w:val="00FE0D4C"/>
    <w:rsid w:val="00FE231F"/>
    <w:rsid w:val="00FE6169"/>
    <w:rsid w:val="00FF4CEC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8B4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png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1.png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2.png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png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4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7.wmf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png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Ярослав Левашов</cp:lastModifiedBy>
  <cp:revision>6</cp:revision>
  <dcterms:created xsi:type="dcterms:W3CDTF">2025-03-17T11:05:00Z</dcterms:created>
  <dcterms:modified xsi:type="dcterms:W3CDTF">2025-03-28T13:21:00Z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