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D983" w14:textId="77777777" w:rsidR="00C136E5" w:rsidRDefault="00A014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68137837" w14:textId="77777777" w:rsidR="00C136E5" w:rsidRDefault="00A014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«Управление роботами и робототехническими устройствами»</w:t>
      </w:r>
    </w:p>
    <w:p w14:paraId="4DF7B91C" w14:textId="77777777" w:rsidR="00C136E5" w:rsidRDefault="00C136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54CED" w14:textId="77777777" w:rsidR="00C136E5" w:rsidRDefault="00A014F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1BE4ED34" w14:textId="77777777" w:rsidR="00C136E5" w:rsidRDefault="00A014F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386C93D8" w14:textId="77777777" w:rsidR="003277E1" w:rsidRPr="00102DE9" w:rsidRDefault="003277E1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3870A8E6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Системы, изменяющие управляемую величину по заранее заданной программе, называются:</w:t>
      </w:r>
    </w:p>
    <w:p w14:paraId="550C5AD1" w14:textId="77777777" w:rsidR="00C136E5" w:rsidRPr="00102DE9" w:rsidRDefault="00A275BC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Стабилизирующими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системами;</w:t>
      </w:r>
    </w:p>
    <w:p w14:paraId="5604E6E8" w14:textId="77777777" w:rsidR="00C136E5" w:rsidRPr="00102DE9" w:rsidRDefault="00A275BC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Программными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системами;</w:t>
      </w:r>
    </w:p>
    <w:p w14:paraId="151B2A1A" w14:textId="77777777" w:rsidR="00C136E5" w:rsidRPr="00102DE9" w:rsidRDefault="00A275BC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Экстремальными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системами.</w:t>
      </w:r>
    </w:p>
    <w:p w14:paraId="4E2AD66D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5C70E92A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72ADDABA" w14:textId="77777777" w:rsidR="00102DE9" w:rsidRDefault="00102DE9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2AD160C" w14:textId="77777777" w:rsid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2. На рисунке </w:t>
      </w:r>
    </w:p>
    <w:p w14:paraId="1533833C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7F5DE7D" wp14:editId="2E655B52">
            <wp:extent cx="5019675" cy="1809750"/>
            <wp:effectExtent l="0" t="0" r="0" b="0"/>
            <wp:docPr id="96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3E431A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величина </w:t>
      </w:r>
      <w:r w:rsidRPr="00102DE9">
        <w:rPr>
          <w:rFonts w:ascii="Times New Roman" w:eastAsia="Times New Roman" w:hAnsi="Times New Roman" w:cs="Times New Roman"/>
          <w:sz w:val="28"/>
          <w:szCs w:val="28"/>
          <w:vertAlign w:val="subscript"/>
        </w:rPr>
        <w:object w:dxaOrig="420" w:dyaOrig="345" w14:anchorId="016D2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6.85pt" o:ole="">
            <v:imagedata r:id="rId8" o:title=""/>
          </v:shape>
          <o:OLEObject Type="Embed" ProgID="Equation.3" ShapeID="_x0000_i1025" DrawAspect="Content" ObjectID="_1804975861" r:id="rId9"/>
        </w:object>
      </w:r>
      <w:r w:rsidRPr="00102D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A12007" w14:textId="77777777" w:rsidR="00C136E5" w:rsidRPr="00102DE9" w:rsidRDefault="00A275BC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Задающее 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>воздействие;</w:t>
      </w:r>
    </w:p>
    <w:p w14:paraId="27566F75" w14:textId="77777777" w:rsidR="00C136E5" w:rsidRPr="00102DE9" w:rsidRDefault="00A275BC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Возмущающее 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>воздействие;</w:t>
      </w:r>
    </w:p>
    <w:p w14:paraId="39FE96D9" w14:textId="77777777" w:rsidR="00C136E5" w:rsidRPr="00102DE9" w:rsidRDefault="00A275BC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Величина 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>рассогласования.</w:t>
      </w:r>
    </w:p>
    <w:p w14:paraId="76EDD746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1D688D78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ПК-3.1.</w:t>
      </w:r>
    </w:p>
    <w:p w14:paraId="4F0803F1" w14:textId="77777777" w:rsidR="00102DE9" w:rsidRDefault="00102DE9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8C1C1B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автоматического управления называется экстремальной, в случае, если режим работы управляемого объекта:</w:t>
      </w:r>
    </w:p>
    <w:p w14:paraId="771EEC55" w14:textId="77777777" w:rsidR="00C136E5" w:rsidRPr="00102DE9" w:rsidRDefault="00A275BC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Наивыгоднейший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5D5F61" w14:textId="77777777" w:rsidR="00C136E5" w:rsidRPr="00102DE9" w:rsidRDefault="00A275BC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Оптимальный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1210433" w14:textId="77777777" w:rsidR="00C136E5" w:rsidRPr="00102DE9" w:rsidRDefault="00A275BC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Стабилизированный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AAEB06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6A071E7E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ПК-3.1.</w:t>
      </w:r>
    </w:p>
    <w:p w14:paraId="2E29B565" w14:textId="77777777" w:rsidR="003548C7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4. Непрерывная часть объекта управления совместно с ключом на ее входе, как показано на рисунке, называется</w:t>
      </w:r>
    </w:p>
    <w:p w14:paraId="1120B391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8A3B33" wp14:editId="1C0DE487">
            <wp:extent cx="2372360" cy="647700"/>
            <wp:effectExtent l="0" t="0" r="8890" b="0"/>
            <wp:docPr id="95" name="image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958D48" w14:textId="77777777" w:rsidR="00C136E5" w:rsidRPr="00102DE9" w:rsidRDefault="00A275BC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Импульсное 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>реле;</w:t>
      </w:r>
    </w:p>
    <w:p w14:paraId="3A59C133" w14:textId="77777777" w:rsidR="00C136E5" w:rsidRPr="00102DE9" w:rsidRDefault="00A275BC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Импульсный 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>фильтр;</w:t>
      </w:r>
    </w:p>
    <w:p w14:paraId="2055844A" w14:textId="77777777" w:rsidR="00C136E5" w:rsidRPr="00102DE9" w:rsidRDefault="00A275BC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sz w:val="28"/>
          <w:szCs w:val="28"/>
        </w:rPr>
        <w:t xml:space="preserve">Переключатель </w:t>
      </w:r>
      <w:r w:rsidR="00A014FE" w:rsidRPr="00102DE9">
        <w:rPr>
          <w:rFonts w:ascii="Times New Roman" w:eastAsia="Times New Roman" w:hAnsi="Times New Roman" w:cs="Times New Roman"/>
          <w:sz w:val="28"/>
          <w:szCs w:val="28"/>
        </w:rPr>
        <w:t>частот.</w:t>
      </w:r>
    </w:p>
    <w:p w14:paraId="0BC0DEA8" w14:textId="77777777" w:rsidR="00C136E5" w:rsidRPr="00102DE9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012A895C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</w:t>
      </w:r>
    </w:p>
    <w:p w14:paraId="57E435FC" w14:textId="77777777" w:rsidR="00102DE9" w:rsidRP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7DACA" w14:textId="77777777" w:rsidR="00C136E5" w:rsidRDefault="00A014F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07915F50" w14:textId="77777777" w:rsidR="00C77FCE" w:rsidRPr="00965F4E" w:rsidRDefault="00C77FCE" w:rsidP="00C77F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6F023110" w14:textId="77777777" w:rsidR="00C77FCE" w:rsidRPr="004C0B10" w:rsidRDefault="00C77FCE" w:rsidP="00C77F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2212B13" w14:textId="77777777" w:rsidR="00C77FCE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E3FE9" w14:textId="77777777" w:rsidR="00C136E5" w:rsidRPr="00A275BC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определения классов автоматических систем: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A275BC" w14:paraId="1D66F62D" w14:textId="77777777" w:rsidTr="00A275BC">
        <w:tc>
          <w:tcPr>
            <w:tcW w:w="534" w:type="dxa"/>
          </w:tcPr>
          <w:p w14:paraId="3F66967A" w14:textId="77777777" w:rsidR="00A275BC" w:rsidRP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4251" w:type="dxa"/>
          </w:tcPr>
          <w:p w14:paraId="5DA78F13" w14:textId="77777777" w:rsid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непрерывного действия</w:t>
            </w:r>
          </w:p>
        </w:tc>
        <w:tc>
          <w:tcPr>
            <w:tcW w:w="568" w:type="dxa"/>
          </w:tcPr>
          <w:p w14:paraId="0028B40F" w14:textId="77777777" w:rsid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349042FF" w14:textId="77777777" w:rsid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Система, в которой хотя бы в одном звене при непрерывном изменении входной величины выходная величина изменяется не непрерывно, а имеет вид отдельных импульсов, появляющихся через некоторые промежутки времени</w:t>
            </w:r>
          </w:p>
        </w:tc>
      </w:tr>
      <w:tr w:rsidR="00A275BC" w14:paraId="2EC1D319" w14:textId="77777777" w:rsidTr="00A275BC">
        <w:tc>
          <w:tcPr>
            <w:tcW w:w="534" w:type="dxa"/>
          </w:tcPr>
          <w:p w14:paraId="11FECD6E" w14:textId="77777777" w:rsidR="00A275BC" w:rsidRP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4251" w:type="dxa"/>
          </w:tcPr>
          <w:p w14:paraId="771BA776" w14:textId="77777777" w:rsid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дискретного действия</w:t>
            </w:r>
          </w:p>
        </w:tc>
        <w:tc>
          <w:tcPr>
            <w:tcW w:w="568" w:type="dxa"/>
          </w:tcPr>
          <w:p w14:paraId="7AF4440A" w14:textId="77777777" w:rsid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07E31C50" w14:textId="77777777" w:rsid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Система, в которой хотя бы в одном звене при непрерывном изменении входной величины выходная величина в некоторых точках процесса, зависящих от значения входной величины, изменяется скачком</w:t>
            </w:r>
          </w:p>
        </w:tc>
      </w:tr>
      <w:tr w:rsidR="00A275BC" w14:paraId="52418A8D" w14:textId="77777777" w:rsidTr="00A275BC">
        <w:tc>
          <w:tcPr>
            <w:tcW w:w="534" w:type="dxa"/>
          </w:tcPr>
          <w:p w14:paraId="5CCC3C19" w14:textId="77777777" w:rsidR="00A275BC" w:rsidRP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4251" w:type="dxa"/>
          </w:tcPr>
          <w:p w14:paraId="222A7901" w14:textId="77777777" w:rsid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 релейного действия</w:t>
            </w:r>
          </w:p>
        </w:tc>
        <w:tc>
          <w:tcPr>
            <w:tcW w:w="568" w:type="dxa"/>
          </w:tcPr>
          <w:p w14:paraId="5270E0BF" w14:textId="77777777" w:rsid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4F6AE0DE" w14:textId="77777777" w:rsidR="00A275BC" w:rsidRDefault="00A275BC" w:rsidP="00A27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Система, в каждом из звеньев которой непрерывному изменению входной величины во времени соответствует непрерывное изменение выходной величины</w:t>
            </w:r>
          </w:p>
        </w:tc>
      </w:tr>
    </w:tbl>
    <w:p w14:paraId="376D1E43" w14:textId="77777777" w:rsidR="00A275BC" w:rsidRPr="00A275BC" w:rsidRDefault="00A275BC" w:rsidP="00A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EBE6A" w14:textId="77777777" w:rsidR="00C136E5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ответы: </w:t>
      </w:r>
    </w:p>
    <w:tbl>
      <w:tblPr>
        <w:tblStyle w:val="ac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C136E5" w14:paraId="14423537" w14:textId="77777777" w:rsidTr="00A275BC">
        <w:tc>
          <w:tcPr>
            <w:tcW w:w="3190" w:type="dxa"/>
          </w:tcPr>
          <w:p w14:paraId="4C4BCCB0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12F8503C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5B2ACE89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6E5" w14:paraId="5C288D3F" w14:textId="77777777" w:rsidTr="00A275BC">
        <w:tc>
          <w:tcPr>
            <w:tcW w:w="3190" w:type="dxa"/>
          </w:tcPr>
          <w:p w14:paraId="4B00317B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617725DB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14:paraId="32F42B29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ABFA36C" w14:textId="77777777" w:rsidR="00C136E5" w:rsidRDefault="00C136E5" w:rsidP="00102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4ED318A" w14:textId="77777777" w:rsidR="00C136E5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(индикаторы):  ПК-1.1, ПК-1.2, ПК-3.1.</w:t>
      </w:r>
    </w:p>
    <w:p w14:paraId="5A9243A9" w14:textId="77777777" w:rsidR="00102DE9" w:rsidRDefault="00102DE9" w:rsidP="0010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3AA401" w14:textId="77777777" w:rsidR="00C136E5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типам функций принадлежности нечетких множеств их математическое определение</w:t>
      </w:r>
    </w:p>
    <w:tbl>
      <w:tblPr>
        <w:tblStyle w:val="ad"/>
        <w:tblW w:w="5000" w:type="pct"/>
        <w:tblInd w:w="0" w:type="dxa"/>
        <w:tblLook w:val="0400" w:firstRow="0" w:lastRow="0" w:firstColumn="0" w:lastColumn="0" w:noHBand="0" w:noVBand="1"/>
      </w:tblPr>
      <w:tblGrid>
        <w:gridCol w:w="452"/>
        <w:gridCol w:w="3411"/>
        <w:gridCol w:w="783"/>
        <w:gridCol w:w="4925"/>
      </w:tblGrid>
      <w:tr w:rsidR="00C77FCE" w14:paraId="1284F399" w14:textId="77777777" w:rsidTr="00C77FCE">
        <w:tc>
          <w:tcPr>
            <w:tcW w:w="236" w:type="pct"/>
          </w:tcPr>
          <w:p w14:paraId="3CB28CA3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82" w:type="pct"/>
          </w:tcPr>
          <w:p w14:paraId="28CA0DA0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Линейная</w:t>
            </w:r>
          </w:p>
          <w:p w14:paraId="6A7986BE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53331C23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574" w:type="pct"/>
          </w:tcPr>
          <w:p w14:paraId="6ACB40E1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04DB8B" wp14:editId="41674ECB">
                  <wp:extent cx="2162175" cy="1149607"/>
                  <wp:effectExtent l="0" t="0" r="0" b="0"/>
                  <wp:docPr id="4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1496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FCE" w14:paraId="46308878" w14:textId="77777777" w:rsidTr="00C77FCE">
        <w:tc>
          <w:tcPr>
            <w:tcW w:w="236" w:type="pct"/>
          </w:tcPr>
          <w:p w14:paraId="1181F1CD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2" w:type="pct"/>
          </w:tcPr>
          <w:p w14:paraId="4126084F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Треугольная</w:t>
            </w:r>
          </w:p>
          <w:p w14:paraId="6B19996F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50203641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574" w:type="pct"/>
          </w:tcPr>
          <w:p w14:paraId="7ECE2A0F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469FC8" wp14:editId="376C93EC">
                  <wp:extent cx="2171700" cy="996973"/>
                  <wp:effectExtent l="0" t="0" r="0" b="0"/>
                  <wp:docPr id="5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96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FCE" w14:paraId="1F1D9F51" w14:textId="77777777" w:rsidTr="00C77FCE">
        <w:tc>
          <w:tcPr>
            <w:tcW w:w="236" w:type="pct"/>
          </w:tcPr>
          <w:p w14:paraId="4EF049B8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82" w:type="pct"/>
          </w:tcPr>
          <w:p w14:paraId="734907C9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Трапецевидная</w:t>
            </w:r>
          </w:p>
          <w:p w14:paraId="53BC9218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043D881A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574" w:type="pct"/>
          </w:tcPr>
          <w:p w14:paraId="479AF7B4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739D86" wp14:editId="7D6F00E2">
                  <wp:extent cx="1971675" cy="1124688"/>
                  <wp:effectExtent l="0" t="0" r="0" b="0"/>
                  <wp:docPr id="6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24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5A19E" w14:textId="77777777" w:rsidR="00C136E5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</w:t>
      </w:r>
      <w:r w:rsidR="00C77F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C77F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4785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  <w:gridCol w:w="1595"/>
      </w:tblGrid>
      <w:tr w:rsidR="00C136E5" w14:paraId="02598C60" w14:textId="77777777" w:rsidTr="00C77FCE">
        <w:tc>
          <w:tcPr>
            <w:tcW w:w="1595" w:type="dxa"/>
          </w:tcPr>
          <w:p w14:paraId="11C61746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777788FB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3FCEF9FF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6E5" w14:paraId="519E3B8B" w14:textId="77777777" w:rsidTr="00C77FCE">
        <w:tc>
          <w:tcPr>
            <w:tcW w:w="1595" w:type="dxa"/>
          </w:tcPr>
          <w:p w14:paraId="406ADF18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14:paraId="5EFD799B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3D2F10A4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E5F26C7" w14:textId="77777777" w:rsidR="00C136E5" w:rsidRDefault="00A014FE" w:rsidP="00102D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индикаторы</w:t>
      </w:r>
      <w:r>
        <w:rPr>
          <w:rFonts w:ascii="Times New Roman" w:eastAsia="Times New Roman" w:hAnsi="Times New Roman" w:cs="Times New Roman"/>
          <w:sz w:val="28"/>
          <w:szCs w:val="28"/>
        </w:rPr>
        <w:t>): ПК-1.1, ПК-1.2, ПК-3.1.</w:t>
      </w:r>
    </w:p>
    <w:p w14:paraId="635F6D9E" w14:textId="77777777" w:rsidR="00102DE9" w:rsidRDefault="00102DE9" w:rsidP="00102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FD319F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передаточной функции типу динамического звена: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3111"/>
        <w:gridCol w:w="2056"/>
        <w:gridCol w:w="2359"/>
      </w:tblGrid>
      <w:tr w:rsidR="00C77FCE" w14:paraId="34823BC6" w14:textId="77777777" w:rsidTr="00C77FCE">
        <w:tc>
          <w:tcPr>
            <w:tcW w:w="2392" w:type="dxa"/>
          </w:tcPr>
          <w:p w14:paraId="326577D4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79B2DC66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83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515" w:dyaOrig="615" w14:anchorId="2681CAD3">
                <v:shape id="_x0000_i1026" type="#_x0000_t75" style="width:74.8pt;height:31.8pt" o:ole="">
                  <v:imagedata r:id="rId14" o:title=""/>
                </v:shape>
                <o:OLEObject Type="Embed" ProgID="Equation.3" ShapeID="_x0000_i1026" DrawAspect="Content" ObjectID="_1804975862" r:id="rId15"/>
              </w:object>
            </w:r>
          </w:p>
        </w:tc>
        <w:tc>
          <w:tcPr>
            <w:tcW w:w="2393" w:type="dxa"/>
          </w:tcPr>
          <w:p w14:paraId="5DBE33D5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93" w:type="dxa"/>
          </w:tcPr>
          <w:p w14:paraId="64D7591B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Апериодическое звено второго порядка</w:t>
            </w:r>
          </w:p>
        </w:tc>
      </w:tr>
      <w:tr w:rsidR="00C77FCE" w14:paraId="61428CA7" w14:textId="77777777" w:rsidTr="00C77FCE">
        <w:tc>
          <w:tcPr>
            <w:tcW w:w="2392" w:type="dxa"/>
          </w:tcPr>
          <w:p w14:paraId="033BE20A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2B5B5B92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83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760" w:dyaOrig="675" w14:anchorId="5C4EC9B5">
                <v:shape id="_x0000_i1027" type="#_x0000_t75" style="width:137.45pt;height:32.75pt" o:ole="">
                  <v:imagedata r:id="rId16" o:title=""/>
                </v:shape>
                <o:OLEObject Type="Embed" ProgID="Equation.3" ShapeID="_x0000_i1027" DrawAspect="Content" ObjectID="_1804975863" r:id="rId17"/>
              </w:object>
            </w:r>
          </w:p>
        </w:tc>
        <w:tc>
          <w:tcPr>
            <w:tcW w:w="2393" w:type="dxa"/>
          </w:tcPr>
          <w:p w14:paraId="6AD4C3E2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93" w:type="dxa"/>
          </w:tcPr>
          <w:p w14:paraId="7F6BAFC1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Апериодическое звено первого порядка</w:t>
            </w:r>
          </w:p>
        </w:tc>
      </w:tr>
      <w:tr w:rsidR="00C77FCE" w14:paraId="3534ABB6" w14:textId="77777777" w:rsidTr="00C77FCE">
        <w:tc>
          <w:tcPr>
            <w:tcW w:w="2392" w:type="dxa"/>
          </w:tcPr>
          <w:p w14:paraId="511AC127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3" w:type="dxa"/>
          </w:tcPr>
          <w:p w14:paraId="0A70D0E2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83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895" w:dyaOrig="675" w14:anchorId="559D026A">
                <v:shape id="_x0000_i1028" type="#_x0000_t75" style="width:144.95pt;height:32.75pt" o:ole="">
                  <v:imagedata r:id="rId18" o:title=""/>
                </v:shape>
                <o:OLEObject Type="Embed" ProgID="Equation.3" ShapeID="_x0000_i1028" DrawAspect="Content" ObjectID="_1804975864" r:id="rId19"/>
              </w:object>
            </w:r>
          </w:p>
        </w:tc>
        <w:tc>
          <w:tcPr>
            <w:tcW w:w="2393" w:type="dxa"/>
          </w:tcPr>
          <w:p w14:paraId="250A2E2B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93" w:type="dxa"/>
          </w:tcPr>
          <w:p w14:paraId="1299E6B7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Колебательное звено</w:t>
            </w:r>
          </w:p>
        </w:tc>
      </w:tr>
    </w:tbl>
    <w:p w14:paraId="40AC258E" w14:textId="77777777" w:rsidR="00C77FCE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299A85" w14:textId="77777777" w:rsidR="00C136E5" w:rsidRDefault="00A014FE" w:rsidP="00102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Правильные ответы  </w:t>
      </w:r>
    </w:p>
    <w:tbl>
      <w:tblPr>
        <w:tblStyle w:val="af0"/>
        <w:tblW w:w="957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C136E5" w14:paraId="5B29A78A" w14:textId="77777777" w:rsidTr="00C77FCE">
        <w:tc>
          <w:tcPr>
            <w:tcW w:w="3190" w:type="dxa"/>
          </w:tcPr>
          <w:p w14:paraId="0219A34E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2C9AA9A6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446B15A1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6E5" w14:paraId="77B40B6B" w14:textId="77777777" w:rsidTr="00C77FCE">
        <w:tc>
          <w:tcPr>
            <w:tcW w:w="3190" w:type="dxa"/>
          </w:tcPr>
          <w:p w14:paraId="680D421B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5FADF201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14:paraId="2F29F54B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1270B85" w14:textId="77777777" w:rsidR="00C136E5" w:rsidRDefault="00C136E5" w:rsidP="00102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F1CCB3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индикаторы</w:t>
      </w:r>
      <w:r>
        <w:rPr>
          <w:rFonts w:ascii="Times New Roman" w:eastAsia="Times New Roman" w:hAnsi="Times New Roman" w:cs="Times New Roman"/>
          <w:sz w:val="28"/>
          <w:szCs w:val="28"/>
        </w:rPr>
        <w:t>): ПК-1.1, ПК-1.2, ПК-3.1.</w:t>
      </w:r>
    </w:p>
    <w:p w14:paraId="1446D1A3" w14:textId="77777777" w:rsidR="00102DE9" w:rsidRDefault="00102DE9" w:rsidP="0010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50F30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маневренности манипулятора типу объекта манипулирования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708"/>
        <w:gridCol w:w="2092"/>
      </w:tblGrid>
      <w:tr w:rsidR="00C77FCE" w14:paraId="345B83E8" w14:textId="77777777" w:rsidTr="00C77FCE">
        <w:tc>
          <w:tcPr>
            <w:tcW w:w="534" w:type="dxa"/>
          </w:tcPr>
          <w:p w14:paraId="1D848E63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37" w:type="dxa"/>
          </w:tcPr>
          <w:p w14:paraId="01573FD0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имеет форму параллелепипеда</w:t>
            </w:r>
          </w:p>
        </w:tc>
        <w:tc>
          <w:tcPr>
            <w:tcW w:w="708" w:type="dxa"/>
          </w:tcPr>
          <w:p w14:paraId="0B37CBDB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092" w:type="dxa"/>
          </w:tcPr>
          <w:p w14:paraId="76945A5C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7FCE" w14:paraId="6F0E14D8" w14:textId="77777777" w:rsidTr="00C77FCE">
        <w:tc>
          <w:tcPr>
            <w:tcW w:w="534" w:type="dxa"/>
          </w:tcPr>
          <w:p w14:paraId="35E01C8B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237" w:type="dxa"/>
          </w:tcPr>
          <w:p w14:paraId="71B3E25A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имеет цилиндрическую форму</w:t>
            </w:r>
          </w:p>
        </w:tc>
        <w:tc>
          <w:tcPr>
            <w:tcW w:w="708" w:type="dxa"/>
          </w:tcPr>
          <w:p w14:paraId="1CFF7914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092" w:type="dxa"/>
          </w:tcPr>
          <w:p w14:paraId="0FD4BAC7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7FCE" w14:paraId="2F7AC13D" w14:textId="77777777" w:rsidTr="00C77FCE">
        <w:tc>
          <w:tcPr>
            <w:tcW w:w="534" w:type="dxa"/>
          </w:tcPr>
          <w:p w14:paraId="0A429749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237" w:type="dxa"/>
          </w:tcPr>
          <w:p w14:paraId="37B285E4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имеет сферическую форму</w:t>
            </w:r>
          </w:p>
        </w:tc>
        <w:tc>
          <w:tcPr>
            <w:tcW w:w="708" w:type="dxa"/>
          </w:tcPr>
          <w:p w14:paraId="56C74269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092" w:type="dxa"/>
          </w:tcPr>
          <w:p w14:paraId="354B9408" w14:textId="77777777" w:rsidR="00C77FCE" w:rsidRDefault="00C77FCE" w:rsidP="00102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353FBD5" w14:textId="77777777" w:rsidR="00C77FCE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F0D679" w14:textId="77777777" w:rsidR="00C136E5" w:rsidRDefault="00A014FE" w:rsidP="00102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2"/>
        <w:tblW w:w="957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C136E5" w14:paraId="39E03AED" w14:textId="77777777" w:rsidTr="00C77FCE">
        <w:tc>
          <w:tcPr>
            <w:tcW w:w="3190" w:type="dxa"/>
          </w:tcPr>
          <w:p w14:paraId="0D60AD5D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0E76E40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597D6032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6E5" w14:paraId="320B3DE8" w14:textId="77777777" w:rsidTr="00C77FCE">
        <w:tc>
          <w:tcPr>
            <w:tcW w:w="3190" w:type="dxa"/>
          </w:tcPr>
          <w:p w14:paraId="6A416AFD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6AB26464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14:paraId="58C25387" w14:textId="77777777" w:rsidR="00C136E5" w:rsidRDefault="00A014FE" w:rsidP="00102D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452BB47" w14:textId="77777777" w:rsidR="00C136E5" w:rsidRDefault="00A014FE" w:rsidP="00102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ПК-3.1.</w:t>
      </w:r>
    </w:p>
    <w:p w14:paraId="24E7965E" w14:textId="77777777" w:rsidR="00102DE9" w:rsidRDefault="00102DE9" w:rsidP="00102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3806C7D" w14:textId="77777777" w:rsidR="00C136E5" w:rsidRDefault="00A014FE" w:rsidP="00C77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0CED72B" w14:textId="77777777" w:rsidR="00C77FCE" w:rsidRPr="00965F4E" w:rsidRDefault="00C77FCE" w:rsidP="00C77F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A216BB5" w14:textId="77777777" w:rsidR="00C77FCE" w:rsidRDefault="00C77FCE" w:rsidP="00C77F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F2DC57C" w14:textId="77777777" w:rsidR="00C77FCE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E11DE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Установите в правильной последовательности  передаточные функции объекта управления в зависимости от возрастания времени переходного процесса</w:t>
      </w:r>
    </w:p>
    <w:p w14:paraId="23005A1A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980" w:dyaOrig="615" w14:anchorId="0372784D">
          <v:shape id="_x0000_i1029" type="#_x0000_t75" style="width:99.1pt;height:31.8pt" o:ole="">
            <v:imagedata r:id="rId20" o:title=""/>
          </v:shape>
          <o:OLEObject Type="Embed" ProgID="Equation.3" ShapeID="_x0000_i1029" DrawAspect="Content" ObjectID="_1804975865" r:id="rId21"/>
        </w:objec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8D5303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820" w:dyaOrig="615" w14:anchorId="597DC2A4">
          <v:shape id="_x0000_i1030" type="#_x0000_t75" style="width:141.2pt;height:31.8pt" o:ole="">
            <v:imagedata r:id="rId22" o:title=""/>
          </v:shape>
          <o:OLEObject Type="Embed" ProgID="Equation.3" ShapeID="_x0000_i1030" DrawAspect="Content" ObjectID="_1804975866" r:id="rId23"/>
        </w:objec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B68370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500" w:dyaOrig="615" w14:anchorId="48A0EEE9">
          <v:shape id="_x0000_i1031" type="#_x0000_t75" style="width:74.8pt;height:31.8pt" o:ole="">
            <v:imagedata r:id="rId24" o:title=""/>
          </v:shape>
          <o:OLEObject Type="Embed" ProgID="Equation.3" ShapeID="_x0000_i1031" DrawAspect="Content" ObjectID="_1804975867" r:id="rId25"/>
        </w:objec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DD485D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ответ: Б, В, А</w:t>
      </w:r>
    </w:p>
    <w:p w14:paraId="4B2DE81C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ОПК-1.1, ОПК-1.2, ОПК-2.1.</w:t>
      </w:r>
    </w:p>
    <w:p w14:paraId="3B2E4939" w14:textId="77777777" w:rsid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BBDB62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Установите в правильной последовательности передаточные функции объекта управления в зависимости от возрастания величины перерегулирования:</w:t>
      </w:r>
    </w:p>
    <w:p w14:paraId="36DC29FA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3255" w:dyaOrig="615" w14:anchorId="60FA389C">
          <v:shape id="_x0000_i1032" type="#_x0000_t75" style="width:161.75pt;height:31.8pt" o:ole="">
            <v:imagedata r:id="rId26" o:title=""/>
          </v:shape>
          <o:OLEObject Type="Embed" ProgID="Equation.3" ShapeID="_x0000_i1032" DrawAspect="Content" ObjectID="_1804975868" r:id="rId27"/>
        </w:objec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431A89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515" w:dyaOrig="615" w14:anchorId="7A5A9BF3">
          <v:shape id="_x0000_i1033" type="#_x0000_t75" style="width:74.8pt;height:31.8pt" o:ole="">
            <v:imagedata r:id="rId28" o:title=""/>
          </v:shape>
          <o:OLEObject Type="Embed" ProgID="Equation.3" ShapeID="_x0000_i1033" DrawAspect="Content" ObjectID="_1804975869" r:id="rId29"/>
        </w:objec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5DD4E2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980" w:dyaOrig="615" w14:anchorId="011DACF9">
          <v:shape id="_x0000_i1034" type="#_x0000_t75" style="width:99.1pt;height:31.8pt" o:ole="">
            <v:imagedata r:id="rId30" o:title=""/>
          </v:shape>
          <o:OLEObject Type="Embed" ProgID="Equation.3" ShapeID="_x0000_i1034" DrawAspect="Content" ObjectID="_1804975870" r:id="rId31"/>
        </w:objec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BCB725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ответ: А, В, Б.</w:t>
      </w:r>
    </w:p>
    <w:p w14:paraId="68CAE67F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ОПК-1.1, ОПК-1.2, ОПК-2.1.</w:t>
      </w:r>
    </w:p>
    <w:p w14:paraId="4AF99118" w14:textId="77777777" w:rsid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02254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Установите в правильной последовательности этапы процесса обработки нечеткой информации в блоке фаззификации:</w:t>
      </w:r>
    </w:p>
    <w:p w14:paraId="2E71DDD6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Аккумуляция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58351B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Б) Агрегация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FA28E6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Импликация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FFBC1A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 ответы  Б, В, А.</w:t>
      </w:r>
    </w:p>
    <w:p w14:paraId="0FDFDBEF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ОПК-1.1, ОПК-1.2, ОПК-2.1.</w:t>
      </w:r>
    </w:p>
    <w:p w14:paraId="1A0512EE" w14:textId="77777777" w:rsid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B3E34A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Установите в правильной последовательности алгоритм перемещения детали в точку цели на языке ARPS:</w:t>
      </w:r>
    </w:p>
    <w:p w14:paraId="43237BE1" w14:textId="77777777" w:rsidR="00C136E5" w:rsidRPr="00A275BC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014FE" w:rsidRPr="00A275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OPEN</w:t>
      </w:r>
    </w:p>
    <w:p w14:paraId="43543317" w14:textId="77777777" w:rsidR="00C136E5" w:rsidRPr="00A275BC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014FE" w:rsidRPr="00A275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GONEAR BOX, 110</w:t>
      </w:r>
    </w:p>
    <w:p w14:paraId="1038D6B8" w14:textId="77777777" w:rsidR="00C136E5" w:rsidRPr="00A275BC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14FE" w:rsidRPr="00A275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GONEAR PART, 40</w:t>
      </w:r>
    </w:p>
    <w:p w14:paraId="6F9210C1" w14:textId="77777777" w:rsidR="00C136E5" w:rsidRPr="00A275BC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014FE" w:rsidRPr="00A275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GONEAR , 120</w:t>
      </w:r>
    </w:p>
    <w:p w14:paraId="5199B9FE" w14:textId="77777777" w:rsidR="00C136E5" w:rsidRPr="00A275BC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014FE" w:rsidRPr="00A275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GOSNEAR ,130</w:t>
      </w:r>
    </w:p>
    <w:p w14:paraId="1181251C" w14:textId="77777777" w:rsidR="00C136E5" w:rsidRPr="00A275BC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014FE" w:rsidRPr="00A275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GO BOX</w:t>
      </w:r>
    </w:p>
    <w:p w14:paraId="227962DD" w14:textId="77777777" w:rsidR="00C136E5" w:rsidRPr="00A275BC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014FE" w:rsidRPr="00A275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CLOSE</w:t>
      </w:r>
    </w:p>
    <w:p w14:paraId="25D27AE6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) GOS PART</w:t>
      </w:r>
    </w:p>
    <w:p w14:paraId="16C18F64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 ответы  В, З, Д, Ж, Б, Е, А, Г</w:t>
      </w:r>
    </w:p>
    <w:p w14:paraId="1AA6ADE5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ОПК-1.1, ОПК-1.2, ОПК-2.1.</w:t>
      </w:r>
    </w:p>
    <w:p w14:paraId="0769F75F" w14:textId="77777777" w:rsidR="00C77FCE" w:rsidRDefault="00C77FC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43AE70" w14:textId="77777777" w:rsidR="00C136E5" w:rsidRDefault="00A014FE" w:rsidP="00C77F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4A87B7A2" w14:textId="77777777" w:rsidR="00C136E5" w:rsidRDefault="00A014FE" w:rsidP="00C77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539C9D7D" w14:textId="77777777" w:rsidR="00C77FCE" w:rsidRPr="006F1C49" w:rsidRDefault="00C77FCE" w:rsidP="00C77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3A52A3DF" w14:textId="77777777" w:rsidR="00C77FCE" w:rsidRDefault="00C77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5653A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Система, в которой хотя бы в одном звене нарушается линейность статической характеристики или же имеет место любое другое нарушение линейности уравнений динамики звена называется_________.</w:t>
      </w:r>
    </w:p>
    <w:p w14:paraId="3FE912ED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ответ: нелинейной</w:t>
      </w:r>
    </w:p>
    <w:p w14:paraId="6B87D20E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ПК-1.1, ПК-1.2, ПК-3.1.</w:t>
      </w:r>
    </w:p>
    <w:p w14:paraId="5492599F" w14:textId="77777777" w:rsid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851064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Автоматические системы, имеющие ту же самую структуру, что и обыкновенные линейные системы, и имеющие в одном или нескольких из своих звеньев запаздывание во времени начала изменения выходной величины называются_________</w:t>
      </w:r>
    </w:p>
    <w:p w14:paraId="44D287D2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линейными системами с запаздыванием</w:t>
      </w:r>
    </w:p>
    <w:p w14:paraId="5BB165AB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ПК-1.1, ПК-1.2, ПК-3.1.</w:t>
      </w:r>
    </w:p>
    <w:p w14:paraId="3F963DEB" w14:textId="77777777" w:rsid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23053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САУ в виде совокупности динамических звеньев с указанием взаимосвязи между ними называется___________схемой системы.</w:t>
      </w:r>
    </w:p>
    <w:p w14:paraId="77948C5B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ответ: структурной</w:t>
      </w:r>
    </w:p>
    <w:p w14:paraId="18D985B6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ПК-1.1, ПК-1.2, ПК-3.1.</w:t>
      </w:r>
    </w:p>
    <w:p w14:paraId="6BEB4AE4" w14:textId="77777777" w:rsid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A4FA60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Способ управления манипулятором путем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позиционирования каждой степени подвижности манипулятора по упорам характерен для __________ способа управления.</w:t>
      </w:r>
    </w:p>
    <w:p w14:paraId="2025FDEF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ответ: позиционного</w:t>
      </w:r>
    </w:p>
    <w:p w14:paraId="6C8B711E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ПК-1.1, ПК-1.2, ПК-3.1.</w:t>
      </w:r>
    </w:p>
    <w:p w14:paraId="3C7F8E0D" w14:textId="77777777" w:rsid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94FD5" w14:textId="77777777" w:rsidR="00C77FCE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F86051" w14:textId="77777777" w:rsidR="00C77FCE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3D746" w14:textId="77777777" w:rsidR="00C77FCE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B655BA" w14:textId="77777777" w:rsidR="00C136E5" w:rsidRDefault="00A014FE" w:rsidP="00C77F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открытого типа с кратким свободным ответом</w:t>
      </w:r>
    </w:p>
    <w:p w14:paraId="3F036403" w14:textId="77777777" w:rsidR="00C77FCE" w:rsidRPr="006F1C49" w:rsidRDefault="00C77FCE" w:rsidP="00C77F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0209DB6" w14:textId="77777777" w:rsidR="00C77FCE" w:rsidRDefault="00C77F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F01B1" w14:textId="77777777" w:rsidR="00C77FCE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</w:t>
      </w:r>
      <w:r w:rsidR="00C77FC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электропривод современного манипулятора представляет собой ____________ электропривод.</w:t>
      </w:r>
    </w:p>
    <w:p w14:paraId="3800D472" w14:textId="77777777" w:rsidR="00C136E5" w:rsidRPr="00102DE9" w:rsidRDefault="00C77FC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A014FE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тизированный.</w:t>
      </w:r>
    </w:p>
    <w:p w14:paraId="12E2E5EB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ПК-1.1.</w:t>
      </w:r>
    </w:p>
    <w:p w14:paraId="259B2D4F" w14:textId="77777777" w:rsidR="004E1805" w:rsidRPr="00102DE9" w:rsidRDefault="004E1805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25E75F" w14:textId="77777777" w:rsidR="00102DE9" w:rsidRDefault="004E1805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Закон управления приводом современного манипулятора при котором управляющий сигнал формируется на основе трех показателей: пропорционального, интегрального и дифференциального называется _________</w:t>
      </w:r>
    </w:p>
    <w:p w14:paraId="4229FFC7" w14:textId="77777777" w:rsidR="004E1805" w:rsidRDefault="004E1805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E1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пропорционально-интегрально-дифференциальный закон управления/ПИД-закон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464E15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ПК-1.1.</w:t>
      </w:r>
    </w:p>
    <w:p w14:paraId="042E5ED7" w14:textId="77777777" w:rsidR="004E1805" w:rsidRPr="00102DE9" w:rsidRDefault="004E1805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8FE1B" w14:textId="77777777" w:rsidR="004E180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E180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механики, согласно которому тело, имеющее фиксированную ось вращения, будет находиться в состоянии покоя или равномерного вращения, до тех пор, пока приложенные моменты не выведут его из этого состояния называется_________.</w:t>
      </w:r>
    </w:p>
    <w:p w14:paraId="4838F46D" w14:textId="77777777" w:rsidR="004E1805" w:rsidRDefault="004E1805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первый закон механики Ньютона/первый закон механики/ первым законом механики Ньютона.</w:t>
      </w:r>
    </w:p>
    <w:p w14:paraId="4C05D04B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(индикаторы): ПК-1.1.</w:t>
      </w:r>
    </w:p>
    <w:p w14:paraId="16149DCC" w14:textId="77777777" w:rsid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658B4" w14:textId="77777777" w:rsidR="004E1805" w:rsidRPr="00102DE9" w:rsidRDefault="00A014FE" w:rsidP="004E1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4E1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управления современным манипулятором при котором </w:t>
      </w:r>
      <w:r w:rsidR="004E1805"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учитываются все силы взаимодействи</w:t>
      </w:r>
      <w:r w:rsidR="004E1805">
        <w:rPr>
          <w:rFonts w:ascii="Times New Roman" w:eastAsia="Times New Roman" w:hAnsi="Times New Roman" w:cs="Times New Roman"/>
          <w:color w:val="000000"/>
          <w:sz w:val="28"/>
          <w:szCs w:val="28"/>
        </w:rPr>
        <w:t>я между различными сочленениями называется___________.</w:t>
      </w:r>
    </w:p>
    <w:p w14:paraId="18B5B0B5" w14:textId="77777777" w:rsidR="004E1805" w:rsidRDefault="004E1805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адаптивным/адаптивное управление.</w:t>
      </w:r>
    </w:p>
    <w:p w14:paraId="0D48D5E4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Компетенции (индикаторы): ОПК-1.1, ОПК-1.2, ОПК-2.1, ПК-1.1, ПК-1.2, ПК-3.1. </w:t>
      </w:r>
    </w:p>
    <w:p w14:paraId="3E423FE7" w14:textId="77777777" w:rsidR="00102DE9" w:rsidRP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A63FA" w14:textId="77777777" w:rsidR="00C136E5" w:rsidRDefault="00A014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3FA263E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объекта управления, представленного передаточной функцией вида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340" w:dyaOrig="675" w14:anchorId="6A816AF3">
          <v:shape id="_x0000_i1035" type="#_x0000_t75" style="width:116.9pt;height:32.75pt" o:ole="">
            <v:imagedata r:id="rId32" o:title=""/>
          </v:shape>
          <o:OLEObject Type="Embed" ProgID="Equation.3" ShapeID="_x0000_i1035" DrawAspect="Content" ObjectID="_1804975871" r:id="rId33"/>
        </w:objec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нули и полюса.</w:t>
      </w:r>
    </w:p>
    <w:p w14:paraId="3E99E9BF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15 мин.</w:t>
      </w:r>
    </w:p>
    <w:p w14:paraId="31A91A55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результат:</w:t>
      </w:r>
    </w:p>
    <w:p w14:paraId="3F63EF78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Нули:</w:t>
      </w:r>
    </w:p>
    <w:p w14:paraId="77E69818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960" w:dyaOrig="645" w14:anchorId="01F0E9B6">
          <v:shape id="_x0000_i1036" type="#_x0000_t75" style="width:47.7pt;height:31.8pt" o:ole="">
            <v:imagedata r:id="rId34" o:title=""/>
          </v:shape>
          <o:OLEObject Type="Embed" ProgID="Equation.3" ShapeID="_x0000_i1036" DrawAspect="Content" ObjectID="_1804975872" r:id="rId35"/>
        </w:object>
      </w:r>
    </w:p>
    <w:p w14:paraId="6465D830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Ноль объекта 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675" w:dyaOrig="285" w14:anchorId="1242AC9C">
          <v:shape id="_x0000_i1037" type="#_x0000_t75" style="width:32.75pt;height:14.05pt" o:ole="">
            <v:imagedata r:id="rId36" o:title=""/>
          </v:shape>
          <o:OLEObject Type="Embed" ProgID="Equation.3" ShapeID="_x0000_i1037" DrawAspect="Content" ObjectID="_1804975873" r:id="rId37"/>
        </w:objec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2392DD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Полюса</w:t>
      </w:r>
    </w:p>
    <w:p w14:paraId="19C5F191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925" w:dyaOrig="2880" w14:anchorId="22E486B6">
          <v:shape id="_x0000_i1038" type="#_x0000_t75" style="width:145.85pt;height:2in" o:ole="">
            <v:imagedata r:id="rId38" o:title=""/>
          </v:shape>
          <o:OLEObject Type="Embed" ProgID="Equation.3" ShapeID="_x0000_i1038" DrawAspect="Content" ObjectID="_1804975874" r:id="rId39"/>
        </w:object>
      </w:r>
    </w:p>
    <w:p w14:paraId="59D113E0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Полюса объекта:</w:t>
      </w: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310" w:dyaOrig="345" w14:anchorId="3410BAC7">
          <v:shape id="_x0000_i1039" type="#_x0000_t75" style="width:115pt;height:16.85pt" o:ole="">
            <v:imagedata r:id="rId40" o:title=""/>
          </v:shape>
          <o:OLEObject Type="Embed" ProgID="Equation.3" ShapeID="_x0000_i1039" DrawAspect="Content" ObjectID="_1804975875" r:id="rId41"/>
        </w:object>
      </w:r>
    </w:p>
    <w:p w14:paraId="44F46E2A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Компетенции (индикаторы): ОПК-1.1, ОПК-1.2, ОПК-2.1, ПК-1.1, ПК-1.2, ПК-3.1. </w:t>
      </w:r>
    </w:p>
    <w:p w14:paraId="70330969" w14:textId="77777777" w:rsidR="00102DE9" w:rsidRDefault="00102DE9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FCFE46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Согласно приведенной эквивалентной схеме двигателя постоянного тока с управлением в цепи якоря построить передаточную функцию от напряжения якоря к угловому перемещению вала двигателя:</w:t>
      </w:r>
    </w:p>
    <w:p w14:paraId="34B3AA75" w14:textId="77777777" w:rsidR="00C136E5" w:rsidRDefault="00A014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DA22CA" wp14:editId="4B753F3A">
            <wp:extent cx="4191000" cy="2047875"/>
            <wp:effectExtent l="0" t="0" r="0" b="0"/>
            <wp:docPr id="85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9F1B0D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30 мин.</w:t>
      </w:r>
    </w:p>
    <w:p w14:paraId="51DDA5AD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F29C3AD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Определяем момент нагрузки, приведенный к валу нагрузки.</w:t>
      </w:r>
    </w:p>
    <w:p w14:paraId="404497EB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Определяем момент двигателя, отнесенный к валу двигателя.</w:t>
      </w:r>
    </w:p>
    <w:p w14:paraId="2284E492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Согласно закону сохранения энергии приравниваем</w:t>
      </w:r>
      <w:r w:rsidRPr="00852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работу, которая производится нагрузкой, приведенной к валу нагрузки к работе приведенной к валу двигателя.</w:t>
      </w:r>
    </w:p>
    <w:p w14:paraId="5F41727B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Определяем момент, обеспечиваемый выходным валом двигателя, как сумму моментов.</w:t>
      </w:r>
    </w:p>
    <w:p w14:paraId="6CD1B06C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Определяем момент на валу двигателя как линейную зависимость от тока якоря.</w:t>
      </w:r>
    </w:p>
    <w:p w14:paraId="436A13F9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Определяем прикладываемое к цепи якоря напряжение.</w:t>
      </w:r>
    </w:p>
    <w:p w14:paraId="578D114C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Путем преобразования Лапласа определяем изображения выражения для силы тока и момента, обеспечиваемый выходным валом двигателя.</w:t>
      </w:r>
    </w:p>
    <w:p w14:paraId="59DD6248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Определяем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передаточную функцию от напряжения якоря к </w:t>
      </w:r>
      <w:r>
        <w:rPr>
          <w:rFonts w:ascii="Times New Roman" w:eastAsia="Times New Roman" w:hAnsi="Times New Roman" w:cs="Times New Roman"/>
          <w:sz w:val="28"/>
          <w:szCs w:val="28"/>
        </w:rPr>
        <w:t>угловому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перемещению вала двигателя:</w:t>
      </w:r>
    </w:p>
    <w:p w14:paraId="1D103D8C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1315F216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пяти пунктов из ожидаемого результата.</w:t>
      </w:r>
    </w:p>
    <w:p w14:paraId="4BF501BF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Компетенции (индикаторы): ОПК-1.1, ОПК-1.2, ОПК-2.1, ПК-1.1, ПК-1.2, ПК-3.1. </w:t>
      </w:r>
    </w:p>
    <w:p w14:paraId="1150C85E" w14:textId="77777777" w:rsidR="00C136E5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Определить передаточную функцию представленной на рисунке структурной схемы системы пропорционального управления двигателем постоянного тока привода манипулятора.</w:t>
      </w:r>
    </w:p>
    <w:p w14:paraId="632378AA" w14:textId="77777777" w:rsidR="00907B2B" w:rsidRDefault="00907B2B" w:rsidP="0090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9E">
        <w:rPr>
          <w:rFonts w:ascii="Times New Roman" w:eastAsia="Times New Roman" w:hAnsi="Times New Roman" w:cs="Times New Roman"/>
          <w:sz w:val="28"/>
          <w:szCs w:val="28"/>
        </w:rPr>
        <w:object w:dxaOrig="10355" w:dyaOrig="2682" w14:anchorId="6C07757A">
          <v:shape id="_x0000_i1040" type="#_x0000_t75" style="width:479.7pt;height:123.45pt" o:ole="">
            <v:imagedata r:id="rId43" o:title=""/>
          </v:shape>
          <o:OLEObject Type="Embed" ProgID="Visio.Drawing.11" ShapeID="_x0000_i1040" DrawAspect="Content" ObjectID="_1804975876" r:id="rId4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D90CA3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40 мин.</w:t>
      </w:r>
    </w:p>
    <w:p w14:paraId="3BC6C539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388E6C9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Определяем передаточную функцию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напряжения якоря к </w:t>
      </w:r>
      <w:r>
        <w:rPr>
          <w:rFonts w:ascii="Times New Roman" w:eastAsia="Times New Roman" w:hAnsi="Times New Roman" w:cs="Times New Roman"/>
          <w:sz w:val="28"/>
          <w:szCs w:val="28"/>
        </w:rPr>
        <w:t>угловому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перемещению вала двигателя. </w:t>
      </w:r>
    </w:p>
    <w:p w14:paraId="460A8702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Определяем передаточную функцию от величины рассогласования системы, поступающей на пропорциональный регулятор к напряжению на валу двигателя.</w:t>
      </w:r>
    </w:p>
    <w:p w14:paraId="1CEA3756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Определяем передаточную функцию прямой связи системы управления с пропорциональным регулятором.</w:t>
      </w:r>
    </w:p>
    <w:p w14:paraId="6059AF63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Определяем передаточную функцию системы управления от желаемого углового перемещения вала двигателя к его фактическому угловому перемещению.</w:t>
      </w:r>
    </w:p>
    <w:p w14:paraId="6BAA5E4D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1F09B0D" w14:textId="77777777" w:rsidR="00907B2B" w:rsidRDefault="00907B2B" w:rsidP="0090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трех пунктов из ожидаемого результата.</w:t>
      </w:r>
    </w:p>
    <w:p w14:paraId="0678E491" w14:textId="77777777" w:rsidR="00C136E5" w:rsidRPr="00102DE9" w:rsidRDefault="00A014FE" w:rsidP="0010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Компетенции (индикаторы): ОПК-1.1, ОПК-1.2, ОПК-2.1, ПК-1.1, ПК-1.2, ПК-3.1. </w:t>
      </w:r>
    </w:p>
    <w:p w14:paraId="66E553E9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Используя программные инструкции устройства числового программного управления «СФЕРА-56» реализовать на языке ARPS программу, позволяющую манипулятору реализовать следующие действия:</w:t>
      </w:r>
    </w:p>
    <w:p w14:paraId="06D0FC30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Включить питание приводов манипулятора</w:t>
      </w:r>
    </w:p>
    <w:p w14:paraId="1A676CDF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координат детали</w:t>
      </w:r>
    </w:p>
    <w:p w14:paraId="0CC859AB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координат приемника</w:t>
      </w:r>
    </w:p>
    <w:p w14:paraId="7D24A080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200 мм/с</w:t>
      </w:r>
    </w:p>
    <w:p w14:paraId="012E553A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 в точку над деталью на высоте 150 см</w:t>
      </w:r>
    </w:p>
    <w:p w14:paraId="698835F5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для последующей операции 100 мм/с</w:t>
      </w:r>
    </w:p>
    <w:p w14:paraId="298AF86F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 к детали с предварительным размыканием схвата</w:t>
      </w:r>
    </w:p>
    <w:p w14:paraId="53698600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Смыкание схвата</w:t>
      </w:r>
    </w:p>
    <w:p w14:paraId="12469960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манипулятора 100 мм/с</w:t>
      </w:r>
    </w:p>
    <w:p w14:paraId="3976B684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Подъем детали на высоту 130 см</w:t>
      </w:r>
    </w:p>
    <w:p w14:paraId="1A44BA1A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Перемещение в точку над приемником на высоте 10 см</w:t>
      </w:r>
    </w:p>
    <w:p w14:paraId="59A42A3F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Размыкание схвата через 40 сек.</w:t>
      </w:r>
    </w:p>
    <w:p w14:paraId="09F59293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Подъем схвата над точкой цели на высоту 170 см</w:t>
      </w:r>
    </w:p>
    <w:p w14:paraId="2D04C328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40 мин.</w:t>
      </w:r>
    </w:p>
    <w:p w14:paraId="2ABFA063" w14:textId="77777777" w:rsid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1478BB0D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POWER ON </w:t>
      </w:r>
    </w:p>
    <w:p w14:paraId="76ACA754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HERE DETAIL</w:t>
      </w:r>
    </w:p>
    <w:p w14:paraId="589C37E7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HERE BOX</w:t>
      </w:r>
    </w:p>
    <w:p w14:paraId="7C197274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SPEED 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00</w:t>
      </w:r>
    </w:p>
    <w:p w14:paraId="7748CEAA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GONEAR DETAIL,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50</w:t>
      </w:r>
    </w:p>
    <w:p w14:paraId="3F2D39C8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SPEED NEXT 1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14:paraId="450E8865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GO&amp;OPEN DETAIL</w:t>
      </w:r>
    </w:p>
    <w:p w14:paraId="59936341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CLOSE</w:t>
      </w:r>
    </w:p>
    <w:p w14:paraId="0653A948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SPEED 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00</w:t>
      </w:r>
    </w:p>
    <w:p w14:paraId="5291DB83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GONEAR DETAIL,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14:paraId="409F1ECF" w14:textId="77777777" w:rsidR="002B031E" w:rsidRP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GONEAR BOX,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</w:t>
      </w:r>
    </w:p>
    <w:p w14:paraId="336DCC75" w14:textId="77777777" w:rsidR="002B031E" w:rsidRPr="00DD4A58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ODELAY 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14:paraId="16497581" w14:textId="77777777" w:rsidR="002B031E" w:rsidRPr="002B031E" w:rsidRDefault="002B031E" w:rsidP="002B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GONEAR BOX,170</w:t>
      </w:r>
    </w:p>
    <w:p w14:paraId="7891444B" w14:textId="43AD3CBD" w:rsidR="00C136E5" w:rsidRDefault="00A014FE" w:rsidP="0075155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ОПК-1.1, ОПК-1.2, ОПК-2.1, ПК-1.1, ПК-1.2, ПК-3.1. </w:t>
      </w:r>
    </w:p>
    <w:sectPr w:rsidR="00C136E5" w:rsidSect="00697D83">
      <w:footerReference w:type="default" r:id="rId45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5AE4" w14:textId="77777777" w:rsidR="0075432C" w:rsidRDefault="0075432C" w:rsidP="001173FA">
      <w:pPr>
        <w:spacing w:after="0" w:line="240" w:lineRule="auto"/>
      </w:pPr>
      <w:r>
        <w:separator/>
      </w:r>
    </w:p>
  </w:endnote>
  <w:endnote w:type="continuationSeparator" w:id="0">
    <w:p w14:paraId="6FEABEA6" w14:textId="77777777" w:rsidR="0075432C" w:rsidRDefault="0075432C" w:rsidP="0011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800184675"/>
      <w:docPartObj>
        <w:docPartGallery w:val="Page Numbers (Bottom of Page)"/>
        <w:docPartUnique/>
      </w:docPartObj>
    </w:sdtPr>
    <w:sdtContent>
      <w:p w14:paraId="3BBD5305" w14:textId="77777777" w:rsidR="00C77FCE" w:rsidRPr="001173FA" w:rsidRDefault="00C77FCE">
        <w:pPr>
          <w:pStyle w:val="a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73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73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73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031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173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A9ACE" w14:textId="77777777" w:rsidR="0075432C" w:rsidRDefault="0075432C" w:rsidP="001173FA">
      <w:pPr>
        <w:spacing w:after="0" w:line="240" w:lineRule="auto"/>
      </w:pPr>
      <w:r>
        <w:separator/>
      </w:r>
    </w:p>
  </w:footnote>
  <w:footnote w:type="continuationSeparator" w:id="0">
    <w:p w14:paraId="5D37BC86" w14:textId="77777777" w:rsidR="0075432C" w:rsidRDefault="0075432C" w:rsidP="0011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E5"/>
    <w:rsid w:val="00102DE9"/>
    <w:rsid w:val="001173FA"/>
    <w:rsid w:val="002024FC"/>
    <w:rsid w:val="002B031E"/>
    <w:rsid w:val="003277E1"/>
    <w:rsid w:val="003548C7"/>
    <w:rsid w:val="00487E70"/>
    <w:rsid w:val="004E1644"/>
    <w:rsid w:val="004E1805"/>
    <w:rsid w:val="00562450"/>
    <w:rsid w:val="005E71E6"/>
    <w:rsid w:val="00697D83"/>
    <w:rsid w:val="0075155B"/>
    <w:rsid w:val="0075432C"/>
    <w:rsid w:val="007872EA"/>
    <w:rsid w:val="00794BDF"/>
    <w:rsid w:val="00907B2B"/>
    <w:rsid w:val="009A7171"/>
    <w:rsid w:val="009D1C70"/>
    <w:rsid w:val="00A014FE"/>
    <w:rsid w:val="00A275BC"/>
    <w:rsid w:val="00AB7F21"/>
    <w:rsid w:val="00C136E5"/>
    <w:rsid w:val="00C77FCE"/>
    <w:rsid w:val="00C848EE"/>
    <w:rsid w:val="00CF6E26"/>
    <w:rsid w:val="00D3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A8D6D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B0"/>
  </w:style>
  <w:style w:type="paragraph" w:styleId="1">
    <w:name w:val="heading 1"/>
    <w:basedOn w:val="a"/>
    <w:next w:val="a"/>
    <w:uiPriority w:val="9"/>
    <w:qFormat/>
    <w:rsid w:val="00697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97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97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97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97D8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97D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7D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97D8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B48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8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6">
    <w:name w:val="Font Style26"/>
    <w:basedOn w:val="a0"/>
    <w:uiPriority w:val="99"/>
    <w:rsid w:val="00574AF7"/>
    <w:rPr>
      <w:rFonts w:ascii="Times New Roman" w:hAnsi="Times New Roman" w:cs="Times New Roman"/>
      <w:sz w:val="22"/>
      <w:szCs w:val="22"/>
    </w:rPr>
  </w:style>
  <w:style w:type="paragraph" w:styleId="a8">
    <w:name w:val="Body Text Indent"/>
    <w:basedOn w:val="a"/>
    <w:link w:val="a9"/>
    <w:rsid w:val="005E39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5E39E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rsid w:val="00EE673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Subtitle"/>
    <w:basedOn w:val="a"/>
    <w:next w:val="a"/>
    <w:uiPriority w:val="11"/>
    <w:qFormat/>
    <w:rsid w:val="00697D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697D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697D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697D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697D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697D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697D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697D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697D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697D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1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173FA"/>
  </w:style>
  <w:style w:type="paragraph" w:styleId="af6">
    <w:name w:val="footer"/>
    <w:basedOn w:val="a"/>
    <w:link w:val="af7"/>
    <w:uiPriority w:val="99"/>
    <w:unhideWhenUsed/>
    <w:rsid w:val="001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1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Microsoft_Visio_2003-2010_Drawing.vsd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2.e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68K1t6LEioXQxxxcWLC/AyIug==">CgMxLjA4AHIhMXVUc2c2TklZZFVTcm5Cd3FDMTNmS29oUURYY280OHM2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12</cp:revision>
  <dcterms:created xsi:type="dcterms:W3CDTF">2025-02-24T10:00:00Z</dcterms:created>
  <dcterms:modified xsi:type="dcterms:W3CDTF">2025-03-31T22:04:00Z</dcterms:modified>
</cp:coreProperties>
</file>