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454E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Комплект оценочных материалов по дисциплине</w:t>
      </w:r>
    </w:p>
    <w:p w14:paraId="331DA744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Основы физики прочности и механики разрушения»</w:t>
      </w:r>
    </w:p>
    <w:p w14:paraId="25B6593C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</w:p>
    <w:p w14:paraId="1D357F74">
      <w:pPr>
        <w:pStyle w:val="15"/>
        <w:ind w:right="138"/>
        <w:jc w:val="both"/>
        <w:rPr>
          <w:b/>
        </w:rPr>
      </w:pPr>
      <w:r>
        <w:rPr>
          <w:b/>
        </w:rPr>
        <w:t>Задания закрытого типа</w:t>
      </w:r>
    </w:p>
    <w:p w14:paraId="56A93CC0">
      <w:pPr>
        <w:pStyle w:val="15"/>
        <w:ind w:right="138"/>
        <w:jc w:val="both"/>
        <w:rPr>
          <w:b/>
        </w:rPr>
      </w:pPr>
    </w:p>
    <w:p w14:paraId="5D9688C6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30C9F6E6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47F9FF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763C0FCD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FC9F00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разрушение?</w:t>
      </w:r>
    </w:p>
    <w:p w14:paraId="5E6043CC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  <w:lang w:eastAsia="ru-RU"/>
        </w:rPr>
        <w:t>процесс зарождения и развития в металле трещин</w:t>
      </w:r>
    </w:p>
    <w:p w14:paraId="155563B2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lang w:eastAsia="ru-RU"/>
        </w:rPr>
        <w:t>процесс зарождения и развития в металле трещин, приводящий к разделению его на части</w:t>
      </w:r>
    </w:p>
    <w:p w14:paraId="56D7ACA1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  <w:lang w:eastAsia="ru-RU"/>
        </w:rPr>
        <w:t>разделение металла на части</w:t>
      </w:r>
    </w:p>
    <w:p w14:paraId="7F6C15D3">
      <w:pPr>
        <w:pStyle w:val="2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</w:t>
      </w:r>
    </w:p>
    <w:p w14:paraId="1221CA6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6CF4B4CB">
      <w:pPr>
        <w:ind w:firstLine="709"/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FADCA4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Что такое напряжение?</w:t>
      </w:r>
    </w:p>
    <w:p w14:paraId="5424B323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интенсивность воздействия внешней силы, приложенной к телу</w:t>
      </w:r>
    </w:p>
    <w:p w14:paraId="6AFF07FB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воздействия внешней силы на тело</w:t>
      </w:r>
    </w:p>
    <w:p w14:paraId="4559F0E3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взаимодействие двух тел</w:t>
      </w:r>
    </w:p>
    <w:p w14:paraId="18FBDE0F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А</w:t>
      </w:r>
    </w:p>
    <w:p w14:paraId="60DCEEBE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52577011">
      <w:pPr>
        <w:ind w:firstLine="709"/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12D8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Что такое плотность дислокаций?</w:t>
      </w:r>
    </w:p>
    <w:p w14:paraId="16042E1E">
      <w:pPr>
        <w:pStyle w:val="14"/>
        <w:tabs>
          <w:tab w:val="clear" w:pos="4677"/>
          <w:tab w:val="clear" w:pos="9355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число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дислокационных линий, пересекаю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щих единичную площадь кристалла</w:t>
      </w:r>
    </w:p>
    <w:p w14:paraId="285F5B3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количество дислокационных линий</w:t>
      </w:r>
    </w:p>
    <w:p w14:paraId="470A6CA7"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количество дислокаций в единице объема</w:t>
      </w:r>
    </w:p>
    <w:p w14:paraId="6F45BBF7"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</w:t>
      </w:r>
    </w:p>
    <w:p w14:paraId="0D722CD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ПК-6</w:t>
      </w:r>
    </w:p>
    <w:p w14:paraId="7527ACB3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9BDA08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76E5F1AE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AB5510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159FFB02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067B9137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7491AC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11BC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F62C38A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069FD833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2C4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D7FBFEF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Что такое источники дислокаций? </w:t>
            </w:r>
          </w:p>
        </w:tc>
        <w:tc>
          <w:tcPr>
            <w:tcW w:w="5324" w:type="dxa"/>
          </w:tcPr>
          <w:p w14:paraId="5C89262F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с</w:t>
            </w:r>
            <w:r>
              <w:rPr>
                <w:sz w:val="28"/>
                <w:szCs w:val="28"/>
              </w:rPr>
              <w:t>овокупность явлений, связанных с изменением механических и физико-химических свойств материала в процессе пластической деформации</w:t>
            </w:r>
          </w:p>
        </w:tc>
      </w:tr>
      <w:tr w14:paraId="0377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EF40980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Что такое упрочнение?</w:t>
            </w:r>
          </w:p>
        </w:tc>
        <w:tc>
          <w:tcPr>
            <w:tcW w:w="5324" w:type="dxa"/>
          </w:tcPr>
          <w:p w14:paraId="2BDCF03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зарождения и размножения дислокаций.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  <w:tr w14:paraId="167E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8C163C6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Что такое коэффициент интенсивности напряжений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  <w:tc>
          <w:tcPr>
            <w:tcW w:w="5324" w:type="dxa"/>
          </w:tcPr>
          <w:p w14:paraId="7AF9AA99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bCs/>
                <w:iCs/>
                <w:color w:val="000000"/>
                <w:sz w:val="28"/>
                <w:szCs w:val="28"/>
              </w:rPr>
              <w:t>коэффициент,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обозначающий тип разрушения</w:t>
            </w:r>
          </w:p>
        </w:tc>
      </w:tr>
    </w:tbl>
    <w:p w14:paraId="7DF39623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5484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</w:tcPr>
          <w:p w14:paraId="2C0B41C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3EF595C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13A7004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7E8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C73CA1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8" w:type="dxa"/>
          </w:tcPr>
          <w:p w14:paraId="11DB46E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432EBD9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280A4400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1B5B6D4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3114CE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названием характеристиками величин и физическим смыслом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019A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71650EB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Величина</w:t>
            </w:r>
          </w:p>
        </w:tc>
        <w:tc>
          <w:tcPr>
            <w:tcW w:w="5386" w:type="dxa"/>
          </w:tcPr>
          <w:p w14:paraId="459D6CD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6A7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3551BA5">
            <w:pPr>
              <w:pStyle w:val="20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шаровой тензор  </w:t>
            </w:r>
          </w:p>
        </w:tc>
        <w:tc>
          <w:tcPr>
            <w:tcW w:w="5386" w:type="dxa"/>
          </w:tcPr>
          <w:p w14:paraId="4F8CF5B0"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А) мера сдвига кристаллической решетки;</w:t>
            </w:r>
          </w:p>
        </w:tc>
      </w:tr>
      <w:tr w14:paraId="7A9E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80157F8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 </w:t>
            </w:r>
            <w:r>
              <w:rPr>
                <w:sz w:val="28"/>
                <w:szCs w:val="28"/>
              </w:rPr>
              <w:t>внутрикристаллитная деформация</w:t>
            </w:r>
          </w:p>
        </w:tc>
        <w:tc>
          <w:tcPr>
            <w:tcW w:w="5386" w:type="dxa"/>
          </w:tcPr>
          <w:p w14:paraId="57A110D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Б) среднее нормальное напряжение</w:t>
            </w:r>
          </w:p>
        </w:tc>
      </w:tr>
      <w:tr w14:paraId="6C3F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61" w:type="dxa"/>
          </w:tcPr>
          <w:p w14:paraId="11BA4FEB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 вектор Бюргерса</w:t>
            </w:r>
          </w:p>
        </w:tc>
        <w:tc>
          <w:tcPr>
            <w:tcW w:w="5386" w:type="dxa"/>
          </w:tcPr>
          <w:p w14:paraId="294ACDE3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В) деформация, происходящая внутри зерна</w:t>
            </w:r>
          </w:p>
        </w:tc>
      </w:tr>
      <w:tr w14:paraId="75F0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3F386E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4) концентрация</w:t>
            </w:r>
          </w:p>
        </w:tc>
        <w:tc>
          <w:tcPr>
            <w:tcW w:w="5386" w:type="dxa"/>
          </w:tcPr>
          <w:p w14:paraId="38D2DC90">
            <w:pPr>
              <w:pStyle w:val="15"/>
              <w:spacing w:before="1"/>
              <w:ind w:right="227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Г) геометрическое место точек температур конца кристаллизации (или начала плавления) твёрдой фазы</w:t>
            </w:r>
          </w:p>
        </w:tc>
      </w:tr>
    </w:tbl>
    <w:p w14:paraId="1F17AD72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2CFD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2F4678E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31F06A3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317BAB6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7D55500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629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409" w:type="dxa"/>
          </w:tcPr>
          <w:p w14:paraId="397221F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0EDDD1E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288" w:type="dxa"/>
          </w:tcPr>
          <w:p w14:paraId="39472AB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18" w:type="dxa"/>
          </w:tcPr>
          <w:p w14:paraId="7FD3758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</w:tr>
    </w:tbl>
    <w:p w14:paraId="168A48B7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D241D6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351FF6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механизмами разрушения:</w:t>
      </w:r>
    </w:p>
    <w:tbl>
      <w:tblPr>
        <w:tblStyle w:val="2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528"/>
      </w:tblGrid>
      <w:tr w14:paraId="5B1F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2E692402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Вид разрушения</w:t>
            </w:r>
          </w:p>
        </w:tc>
        <w:tc>
          <w:tcPr>
            <w:tcW w:w="5528" w:type="dxa"/>
          </w:tcPr>
          <w:p w14:paraId="3999683D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Механизм</w:t>
            </w:r>
          </w:p>
        </w:tc>
      </w:tr>
      <w:tr w14:paraId="731A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687D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вязкое</w:t>
            </w:r>
          </w:p>
        </w:tc>
        <w:tc>
          <w:tcPr>
            <w:tcW w:w="5528" w:type="dxa"/>
          </w:tcPr>
          <w:p w14:paraId="1744B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межкристаллитный и внутрикристаллитный;</w:t>
            </w:r>
          </w:p>
        </w:tc>
      </w:tr>
      <w:tr w14:paraId="31AF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755A6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хрупкое</w:t>
            </w:r>
          </w:p>
        </w:tc>
        <w:tc>
          <w:tcPr>
            <w:tcW w:w="5528" w:type="dxa"/>
          </w:tcPr>
          <w:p w14:paraId="166DA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предшествует пластическая деформация;</w:t>
            </w:r>
          </w:p>
        </w:tc>
      </w:tr>
      <w:tr w14:paraId="7AE5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44F58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смешанное</w:t>
            </w:r>
          </w:p>
        </w:tc>
        <w:tc>
          <w:tcPr>
            <w:tcW w:w="5528" w:type="dxa"/>
          </w:tcPr>
          <w:p w14:paraId="6273B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пластическая деформация отсутствует.</w:t>
            </w:r>
          </w:p>
          <w:p w14:paraId="012FB418">
            <w:pPr>
              <w:rPr>
                <w:sz w:val="28"/>
                <w:szCs w:val="28"/>
              </w:rPr>
            </w:pPr>
          </w:p>
        </w:tc>
      </w:tr>
    </w:tbl>
    <w:p w14:paraId="4D1EF439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0C6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F5EC46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55AD051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6AB92AC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5FC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9C9186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564" w:type="dxa"/>
          </w:tcPr>
          <w:p w14:paraId="0C89251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992" w:type="dxa"/>
          </w:tcPr>
          <w:p w14:paraId="0CEACB7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</w:tr>
    </w:tbl>
    <w:p w14:paraId="2409C32B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5F98610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7CF71E">
      <w:pPr>
        <w:pStyle w:val="14"/>
        <w:tabs>
          <w:tab w:val="left" w:pos="708"/>
          <w:tab w:val="left" w:pos="3402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28"/>
        </w:rPr>
        <w:t xml:space="preserve">Задания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закрытого типа на установление правильной последовательности </w:t>
      </w:r>
    </w:p>
    <w:p w14:paraId="23AE165C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4B777E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0F426CE6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35A49ABE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5C628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</w:t>
      </w:r>
      <w:r>
        <w:rPr>
          <w:sz w:val="28"/>
          <w:szCs w:val="28"/>
          <w:lang w:eastAsia="ru-RU"/>
        </w:rPr>
        <w:t>методику построения кривых течения в логарифмических координатах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2872919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sz w:val="28"/>
          <w:szCs w:val="28"/>
          <w:lang w:eastAsia="ru-RU"/>
        </w:rPr>
        <w:t>взять логарифмические шкалы</w:t>
      </w:r>
    </w:p>
    <w:p w14:paraId="72402F3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lang w:eastAsia="ru-RU"/>
        </w:rPr>
        <w:t>получить три прямолинейных участка</w:t>
      </w:r>
    </w:p>
    <w:p w14:paraId="727694E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  <w:lang w:eastAsia="ru-RU"/>
        </w:rPr>
        <w:t>нанести логарифмы значений напряжений</w:t>
      </w:r>
    </w:p>
    <w:p w14:paraId="7BEB4562">
      <w:pPr>
        <w:ind w:firstLine="70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Г) </w:t>
      </w:r>
      <w:r>
        <w:rPr>
          <w:sz w:val="28"/>
          <w:szCs w:val="28"/>
          <w:lang w:eastAsia="ru-RU"/>
        </w:rPr>
        <w:t>нанести логарифмы значений деформаций</w:t>
      </w:r>
    </w:p>
    <w:p w14:paraId="201C423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Г, Б</w:t>
      </w:r>
    </w:p>
    <w:p w14:paraId="2E59312F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0B4598E6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3BC5BE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виды механического разрушения </w:t>
      </w:r>
      <w:r>
        <w:rPr>
          <w:sz w:val="28"/>
          <w:szCs w:val="28"/>
        </w:rPr>
        <w:t>по характеру силового воздействия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71AB573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период изменяющейся нагрузки соизмерим с периодом разрушения</w:t>
      </w:r>
    </w:p>
    <w:p w14:paraId="320A2C8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нагрузка монотонно изменяется</w:t>
      </w:r>
    </w:p>
    <w:p w14:paraId="6CC5CE6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нагрузка периодически и многократно изменяется в процессе разрушения</w:t>
      </w:r>
    </w:p>
    <w:p w14:paraId="2EB60F0F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А, В</w:t>
      </w:r>
    </w:p>
    <w:p w14:paraId="329C9427">
      <w:pPr>
        <w:pStyle w:val="20"/>
        <w:spacing w:after="0" w:line="240" w:lineRule="auto"/>
        <w:ind w:left="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3E5897E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810D8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3. 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</w:t>
      </w:r>
      <w:r>
        <w:rPr>
          <w:sz w:val="28"/>
          <w:szCs w:val="28"/>
        </w:rPr>
        <w:t>стадийность механизмов разрушения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7387BEB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инкубационный</w:t>
      </w:r>
    </w:p>
    <w:p w14:paraId="1F05C7D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ускоренный</w:t>
      </w:r>
    </w:p>
    <w:p w14:paraId="1D33EC8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стадия торможения</w:t>
      </w:r>
    </w:p>
    <w:p w14:paraId="211A2D4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стационарный</w:t>
      </w:r>
    </w:p>
    <w:p w14:paraId="29BD55A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Г, Б</w:t>
      </w:r>
    </w:p>
    <w:p w14:paraId="39D7121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129390ED">
      <w:pPr>
        <w:jc w:val="both"/>
        <w:rPr>
          <w:sz w:val="28"/>
          <w:szCs w:val="28"/>
        </w:rPr>
      </w:pPr>
    </w:p>
    <w:p w14:paraId="73C52392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0809540E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8F88D06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14D6B2FF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E26C17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5523E31A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E97593">
      <w:pPr>
        <w:pStyle w:val="15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 _________________ – </w:t>
      </w:r>
      <w:r>
        <w:t xml:space="preserve">разделение образца на две части при приложении силы. </w:t>
      </w:r>
    </w:p>
    <w:p w14:paraId="103AA813">
      <w:pPr>
        <w:pStyle w:val="15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Разрушение</w:t>
      </w:r>
    </w:p>
    <w:p w14:paraId="23BF27E7">
      <w:pPr>
        <w:pStyle w:val="23"/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ПК-1</w:t>
      </w:r>
    </w:p>
    <w:p w14:paraId="67C8BBE6">
      <w:pPr>
        <w:pStyle w:val="23"/>
        <w:ind w:firstLine="709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9006A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 – частичное отделение одной части тела относительно другой</w:t>
      </w:r>
      <w:r>
        <w:rPr>
          <w:bCs/>
          <w:spacing w:val="-6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26D829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Смещение</w:t>
      </w:r>
    </w:p>
    <w:p w14:paraId="6490449A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249DE3FC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429452">
      <w:pPr>
        <w:pStyle w:val="23"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 _______________ – энергия, приходящаяся на единицу поверхности раздела образца.</w:t>
      </w:r>
    </w:p>
    <w:p w14:paraId="1D3F4996">
      <w:pPr>
        <w:ind w:firstLine="709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Поверхностная энергия</w:t>
      </w:r>
    </w:p>
    <w:p w14:paraId="153288BB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19956103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5F7C8B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14ECEC26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DBD2D5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4D5B3698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___________________– </w:t>
      </w:r>
      <w:r>
        <w:rPr>
          <w:sz w:val="28"/>
          <w:szCs w:val="28"/>
        </w:rPr>
        <w:t>область у вершины трещины, где напряжения превышают предел текучести</w:t>
      </w:r>
      <w:r>
        <w:rPr>
          <w:sz w:val="20"/>
          <w:szCs w:val="20"/>
        </w:rPr>
        <w:t xml:space="preserve">.  </w:t>
      </w:r>
    </w:p>
    <w:p w14:paraId="6325D52F">
      <w:pPr>
        <w:ind w:firstLine="709"/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Пластическая зона</w:t>
      </w:r>
      <w:r>
        <w:rPr>
          <w:sz w:val="28"/>
          <w:szCs w:val="28"/>
        </w:rPr>
        <w:t>/ Удлинение</w:t>
      </w:r>
    </w:p>
    <w:p w14:paraId="6E555BD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6CEFA70C">
      <w:pPr>
        <w:ind w:firstLine="709"/>
        <w:jc w:val="both"/>
        <w:rPr>
          <w:sz w:val="24"/>
          <w:szCs w:val="24"/>
        </w:rPr>
      </w:pPr>
    </w:p>
    <w:p w14:paraId="6B4EA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 – величина, определяющая напряженно-деформированное состояние и смещения вблизи трещины для упругого тела независимо от схемы нагружения, формы и размеров тела и трещины.</w:t>
      </w:r>
    </w:p>
    <w:p w14:paraId="451D7218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Коэффициент интенсивности напряжений/Предел</w:t>
      </w:r>
    </w:p>
    <w:p w14:paraId="0815026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4C8E9D4E">
      <w:pPr>
        <w:ind w:firstLine="709"/>
        <w:jc w:val="both"/>
        <w:rPr>
          <w:sz w:val="24"/>
          <w:szCs w:val="24"/>
        </w:rPr>
      </w:pPr>
    </w:p>
    <w:p w14:paraId="6F1B1737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 _____________________ – фаза, в которой один из компонентов сплава сохраняет свою кристаллическую решетку, а атомы другого располагаются в решетке первого компонента, изменяя ее размеры.</w:t>
      </w:r>
      <w:r>
        <w:rPr>
          <w:sz w:val="20"/>
          <w:szCs w:val="20"/>
        </w:rPr>
        <w:t xml:space="preserve"> </w:t>
      </w:r>
    </w:p>
    <w:p w14:paraId="3EC3504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Твердый раствор/ Фаза</w:t>
      </w:r>
    </w:p>
    <w:p w14:paraId="15EDE73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3055829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8A0623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404A2DFF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989B12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О</w:t>
      </w:r>
      <w:r>
        <w:rPr>
          <w:color w:val="000000"/>
          <w:sz w:val="28"/>
          <w:szCs w:val="28"/>
          <w:lang w:eastAsia="ru-RU"/>
        </w:rPr>
        <w:t>пределить вид излома при контактной усталости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79F2A85F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  <w:lang w:eastAsia="ru-RU"/>
        </w:rPr>
        <w:drawing>
          <wp:inline distT="0" distB="0" distL="0" distR="0">
            <wp:extent cx="2483485" cy="1148715"/>
            <wp:effectExtent l="0" t="0" r="0" b="0"/>
            <wp:docPr id="30" name="Рисунок 30" descr="File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File0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" b="29078"/>
                    <a:stretch>
                      <a:fillRect/>
                    </a:stretch>
                  </pic:blipFill>
                  <pic:spPr>
                    <a:xfrm>
                      <a:off x="0" y="0"/>
                      <a:ext cx="2553455" cy="11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sz w:val="20"/>
          <w:szCs w:val="20"/>
          <w:lang w:eastAsia="ru-RU"/>
        </w:rPr>
        <w:drawing>
          <wp:inline distT="0" distB="0" distL="0" distR="0">
            <wp:extent cx="1409700" cy="1256030"/>
            <wp:effectExtent l="0" t="0" r="0" b="1270"/>
            <wp:docPr id="36" name="Рисунок 36" descr="File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File0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360" cy="12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DB1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                                                      б</w:t>
      </w:r>
    </w:p>
    <w:p w14:paraId="1355B3F2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111084BF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4321BA9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684A7C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Контактное усталостное разрушение – а</w:t>
      </w:r>
      <w:r>
        <w:rPr>
          <w:spacing w:val="62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питтинг, заключается в выкрашивании материала с поверхности контакти</w:t>
      </w:r>
      <w:r>
        <w:rPr>
          <w:spacing w:val="-1"/>
          <w:sz w:val="28"/>
          <w:szCs w:val="28"/>
        </w:rPr>
        <w:t xml:space="preserve">рующихся деталей, имеющих значительные взаимные перемещения </w:t>
      </w:r>
      <w:r>
        <w:rPr>
          <w:sz w:val="28"/>
          <w:szCs w:val="28"/>
        </w:rPr>
        <w:t>(подшипники качения и скольжения, зубья зубчатых колес, поверх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ности катания бандажей и головок рельсов и т. п.). Питтинг образуется только на отстающей, но не на опережающей поверхности</w:t>
      </w:r>
    </w:p>
    <w:p w14:paraId="349A5C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Выкрашивание – б образуется там, где направление силы трения и направление перемещения точки контакта взаимно противопо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ложны, таким образом, при скольжении двух цилиндрических поверхностей, перекатывающихся друг по другу. </w:t>
      </w:r>
    </w:p>
    <w:p w14:paraId="3DD7145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ОПК-3, ПК-6.1, ПК-7</w:t>
      </w:r>
    </w:p>
    <w:p w14:paraId="5393C7D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476685">
      <w:pPr>
        <w:widowControl/>
        <w:autoSpaceDE/>
        <w:autoSpaceDN/>
        <w:ind w:firstLine="709"/>
        <w:jc w:val="both"/>
        <w:rPr>
          <w:sz w:val="1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sz w:val="28"/>
          <w:szCs w:val="28"/>
        </w:rPr>
        <w:t xml:space="preserve">Приближенно оцените энергию образования вакансий в меди, имеющей ГЦК решетку, если экспериментально определенная равновесная концентрация вакансий при 927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равна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, температура плавления меди 1084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0D26D6ED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09DA0A47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7C60299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54B040D1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Энергию образования вакансий </w:t>
      </w:r>
      <w:r>
        <w:rPr>
          <w:position w:val="-10"/>
          <w:sz w:val="28"/>
          <w:szCs w:val="28"/>
        </w:rPr>
        <w:object>
          <v:shape id="_x0000_i1025" o:spt="75" type="#_x0000_t75" style="height:14.9pt;width:13.6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sz w:val="28"/>
          <w:szCs w:val="28"/>
        </w:rPr>
        <w:t xml:space="preserve"> можно приближенно оценить, исходя из эмпирического соотношения между </w:t>
      </w:r>
      <w:r>
        <w:rPr>
          <w:position w:val="-10"/>
          <w:sz w:val="28"/>
          <w:szCs w:val="28"/>
        </w:rPr>
        <w:object>
          <v:shape id="_x0000_i1026" o:spt="75" type="#_x0000_t75" style="height:14.9pt;width:1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>
          <v:shape id="_x0000_i1027" o:spt="75" type="#_x0000_t75" style="height:16.15pt;width:18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sz w:val="28"/>
          <w:szCs w:val="28"/>
        </w:rPr>
        <w:t xml:space="preserve"> - энергия  активации самодиффузии, которая определяет температурную зависимость коэффициента диффузии:</w:t>
      </w:r>
      <w:r>
        <w:rPr>
          <w:position w:val="-12"/>
          <w:sz w:val="28"/>
          <w:szCs w:val="28"/>
        </w:rPr>
        <w:object>
          <v:shape id="_x0000_i1028" o:spt="75" type="#_x0000_t75" style="height:16.15pt;width:96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sz w:val="28"/>
          <w:szCs w:val="28"/>
        </w:rPr>
        <w:t xml:space="preserve">. У ГЦК металлов </w:t>
      </w:r>
      <w:r>
        <w:rPr>
          <w:position w:val="-10"/>
          <w:sz w:val="28"/>
          <w:szCs w:val="28"/>
        </w:rPr>
        <w:object>
          <v:shape id="_x0000_i1029" o:spt="75" type="#_x0000_t75" style="height:14.9pt;width:13.6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sz w:val="28"/>
          <w:szCs w:val="28"/>
        </w:rPr>
        <w:t>≈0,5-0,6</w:t>
      </w:r>
      <w:r>
        <w:rPr>
          <w:position w:val="-12"/>
          <w:sz w:val="28"/>
          <w:szCs w:val="28"/>
        </w:rPr>
        <w:object>
          <v:shape id="_x0000_i1030" o:spt="75" type="#_x0000_t75" style="height:16.15pt;width:18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sz w:val="28"/>
          <w:szCs w:val="28"/>
        </w:rPr>
        <w:t>. Энергия активации самодиффузии приближенно пропорциональна темпе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ратуре плавления металла </w:t>
      </w:r>
      <w:r>
        <w:rPr>
          <w:position w:val="-10"/>
          <w:sz w:val="28"/>
          <w:szCs w:val="28"/>
        </w:rPr>
        <w:object>
          <v:shape id="_x0000_i1031" o:spt="75" type="#_x0000_t75" style="height:14.9pt;width:16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sz w:val="28"/>
          <w:szCs w:val="28"/>
        </w:rPr>
        <w:t xml:space="preserve">. Известно эмпирическое соотношение </w:t>
      </w:r>
      <w:r>
        <w:rPr>
          <w:position w:val="-12"/>
          <w:sz w:val="28"/>
          <w:szCs w:val="28"/>
        </w:rPr>
        <w:object>
          <v:shape id="_x0000_i1032" o:spt="75" type="#_x0000_t75" style="height:16.15pt;width:34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sz w:val="28"/>
          <w:szCs w:val="28"/>
        </w:rPr>
        <w:t xml:space="preserve">=150 Дж/К. Энергия активации самодиффузии будет равна </w:t>
      </w:r>
      <w:r>
        <w:rPr>
          <w:position w:val="-16"/>
          <w:sz w:val="28"/>
          <w:szCs w:val="28"/>
        </w:rPr>
        <w:object>
          <v:shape id="_x0000_i1033" o:spt="75" type="#_x0000_t75" style="height:21.1pt;width:14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z w:val="28"/>
          <w:szCs w:val="28"/>
        </w:rPr>
        <w:t xml:space="preserve"> Дж. Энергия образования вакансий составит </w:t>
      </w:r>
      <w:r>
        <w:rPr>
          <w:position w:val="-12"/>
          <w:sz w:val="28"/>
          <w:szCs w:val="28"/>
        </w:rPr>
        <w:object>
          <v:shape id="_x0000_i1034" o:spt="75" type="#_x0000_t75" style="height:18.6pt;width:150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sz w:val="28"/>
          <w:szCs w:val="28"/>
        </w:rPr>
        <w:t xml:space="preserve"> Дж.</w:t>
      </w:r>
    </w:p>
    <w:p w14:paraId="7292519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129601B9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5ABE0B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 xml:space="preserve">Для плоского напряженного состояния образца из бронзы </w:t>
      </w:r>
      <w:r>
        <w:rPr>
          <w:color w:val="1A1A1A"/>
          <w:sz w:val="28"/>
          <w:szCs w:val="28"/>
          <w:shd w:val="clear" w:color="auto" w:fill="FFFFFF"/>
        </w:rPr>
        <w:t xml:space="preserve">БрОФ 6,5-0,4 </w:t>
      </w:r>
      <w:r>
        <w:rPr>
          <w:sz w:val="28"/>
          <w:szCs w:val="28"/>
        </w:rPr>
        <w:t>рассчитать величину раскрытия вершины трещины, если коэффициент интенсивности напряжений равен 0,024 МПа м</w:t>
      </w:r>
      <w:r>
        <w:rPr>
          <w:sz w:val="28"/>
          <w:szCs w:val="28"/>
          <w:vertAlign w:val="superscript"/>
        </w:rPr>
        <w:t>1/2</w:t>
      </w:r>
      <w:r>
        <w:rPr>
          <w:sz w:val="28"/>
          <w:szCs w:val="28"/>
        </w:rPr>
        <w:t xml:space="preserve">, модель упругости 110 ГПа, предел текучести 84 МПа.  </w:t>
      </w:r>
    </w:p>
    <w:p w14:paraId="1252F298">
      <w:pPr>
        <w:pStyle w:val="2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15 мин. </w:t>
      </w:r>
    </w:p>
    <w:p w14:paraId="07B5EF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774C233D">
      <w:pPr>
        <w:pStyle w:val="23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Величина раскрытия у вершины трещины определяется по формуле:</w:t>
      </w:r>
    </w:p>
    <w:p w14:paraId="3FE6AB50">
      <w:pPr>
        <w:ind w:firstLine="709"/>
        <w:jc w:val="center"/>
        <w:rPr>
          <w:sz w:val="20"/>
          <w:szCs w:val="20"/>
        </w:rPr>
      </w:pPr>
      <w:r>
        <w:rPr>
          <w:position w:val="-34"/>
          <w:sz w:val="20"/>
          <w:szCs w:val="20"/>
        </w:rPr>
        <w:object>
          <v:shape id="_x0000_i1035" o:spt="75" type="#_x0000_t75" style="height:34.75pt;width:45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 w14:paraId="00AF3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>
          <v:shape id="_x0000_i1036" o:spt="75" type="#_x0000_t75" style="height:16.15pt;width:14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sz w:val="28"/>
          <w:szCs w:val="28"/>
        </w:rPr>
        <w:t xml:space="preserve"> - предел текучести;</w:t>
      </w:r>
    </w:p>
    <w:p w14:paraId="4CFAE0B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модуль упругости;</w:t>
      </w:r>
    </w:p>
    <w:p w14:paraId="5DDEF3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–коэффициент интенсивности напряжений.</w:t>
      </w:r>
    </w:p>
    <w:p w14:paraId="62CCF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этой формуле рассчитываем величину раскрытия трещины:</w:t>
      </w:r>
    </w:p>
    <w:p w14:paraId="278655D6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37" o:spt="75" type="#_x0000_t75" style="height:38.5pt;width:158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 w14:paraId="594E3826">
      <w:pPr>
        <w:pStyle w:val="23"/>
        <w:tabs>
          <w:tab w:val="left" w:pos="0"/>
        </w:tabs>
        <w:ind w:right="110"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555D2D4B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75ECE6">
      <w:pPr>
        <w:spacing w:before="75"/>
        <w:ind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99F81">
    <w:pPr>
      <w:pStyle w:val="17"/>
      <w:jc w:val="center"/>
    </w:pPr>
  </w:p>
  <w:p w14:paraId="27C50A32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3097"/>
    <w:rsid w:val="00021D58"/>
    <w:rsid w:val="00035D30"/>
    <w:rsid w:val="00037A88"/>
    <w:rsid w:val="0004338E"/>
    <w:rsid w:val="000451A0"/>
    <w:rsid w:val="00045E1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84825"/>
    <w:rsid w:val="00091A7F"/>
    <w:rsid w:val="00097912"/>
    <w:rsid w:val="000B014C"/>
    <w:rsid w:val="000B2383"/>
    <w:rsid w:val="000B2E37"/>
    <w:rsid w:val="000B53BA"/>
    <w:rsid w:val="000D4678"/>
    <w:rsid w:val="000E303F"/>
    <w:rsid w:val="000F166E"/>
    <w:rsid w:val="000F23DF"/>
    <w:rsid w:val="000F2832"/>
    <w:rsid w:val="001149D9"/>
    <w:rsid w:val="00120FC3"/>
    <w:rsid w:val="001230AA"/>
    <w:rsid w:val="0012500C"/>
    <w:rsid w:val="0012675C"/>
    <w:rsid w:val="00130A50"/>
    <w:rsid w:val="00137644"/>
    <w:rsid w:val="00142A8D"/>
    <w:rsid w:val="00143650"/>
    <w:rsid w:val="00154B5E"/>
    <w:rsid w:val="00155743"/>
    <w:rsid w:val="00164ECF"/>
    <w:rsid w:val="00167517"/>
    <w:rsid w:val="00171709"/>
    <w:rsid w:val="001934B0"/>
    <w:rsid w:val="001941FE"/>
    <w:rsid w:val="001C5A0D"/>
    <w:rsid w:val="001D4C83"/>
    <w:rsid w:val="0020168F"/>
    <w:rsid w:val="00202752"/>
    <w:rsid w:val="0020393B"/>
    <w:rsid w:val="00211F95"/>
    <w:rsid w:val="002164B5"/>
    <w:rsid w:val="00216AB7"/>
    <w:rsid w:val="0021726C"/>
    <w:rsid w:val="00223133"/>
    <w:rsid w:val="00224AD7"/>
    <w:rsid w:val="002332B4"/>
    <w:rsid w:val="00236113"/>
    <w:rsid w:val="00241398"/>
    <w:rsid w:val="00254C14"/>
    <w:rsid w:val="002608EA"/>
    <w:rsid w:val="002626AC"/>
    <w:rsid w:val="002649D1"/>
    <w:rsid w:val="00264CDA"/>
    <w:rsid w:val="00281663"/>
    <w:rsid w:val="00284809"/>
    <w:rsid w:val="00290F58"/>
    <w:rsid w:val="00295A49"/>
    <w:rsid w:val="002A7D82"/>
    <w:rsid w:val="002C2419"/>
    <w:rsid w:val="002C54A3"/>
    <w:rsid w:val="002D6FB0"/>
    <w:rsid w:val="002E32BD"/>
    <w:rsid w:val="002E59D5"/>
    <w:rsid w:val="00327E16"/>
    <w:rsid w:val="003308A6"/>
    <w:rsid w:val="00332464"/>
    <w:rsid w:val="00370C7F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3E798F"/>
    <w:rsid w:val="00403428"/>
    <w:rsid w:val="0040395B"/>
    <w:rsid w:val="00404981"/>
    <w:rsid w:val="0042202A"/>
    <w:rsid w:val="004256ED"/>
    <w:rsid w:val="00433D3D"/>
    <w:rsid w:val="00450511"/>
    <w:rsid w:val="00455910"/>
    <w:rsid w:val="00455F3A"/>
    <w:rsid w:val="00460490"/>
    <w:rsid w:val="004855D3"/>
    <w:rsid w:val="004A4134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5D59"/>
    <w:rsid w:val="00565F51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76"/>
    <w:rsid w:val="005E6EF8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3518"/>
    <w:rsid w:val="006C3EF2"/>
    <w:rsid w:val="006D637B"/>
    <w:rsid w:val="006E2E6C"/>
    <w:rsid w:val="006F6446"/>
    <w:rsid w:val="006F6C97"/>
    <w:rsid w:val="00703555"/>
    <w:rsid w:val="0070692A"/>
    <w:rsid w:val="0070779F"/>
    <w:rsid w:val="0072371D"/>
    <w:rsid w:val="00727A4C"/>
    <w:rsid w:val="007315D1"/>
    <w:rsid w:val="00743ABB"/>
    <w:rsid w:val="0075129A"/>
    <w:rsid w:val="007572BD"/>
    <w:rsid w:val="007713CE"/>
    <w:rsid w:val="00790CFE"/>
    <w:rsid w:val="007A7048"/>
    <w:rsid w:val="007B1403"/>
    <w:rsid w:val="007B640B"/>
    <w:rsid w:val="007D180C"/>
    <w:rsid w:val="007D6EB5"/>
    <w:rsid w:val="007D7EEE"/>
    <w:rsid w:val="00821798"/>
    <w:rsid w:val="00826024"/>
    <w:rsid w:val="00830702"/>
    <w:rsid w:val="0083376D"/>
    <w:rsid w:val="008343D4"/>
    <w:rsid w:val="00842F5E"/>
    <w:rsid w:val="00843111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A244D"/>
    <w:rsid w:val="008B3BDA"/>
    <w:rsid w:val="008C43AA"/>
    <w:rsid w:val="008C6455"/>
    <w:rsid w:val="008D4012"/>
    <w:rsid w:val="008E129B"/>
    <w:rsid w:val="008E1EAB"/>
    <w:rsid w:val="008E276F"/>
    <w:rsid w:val="008E3484"/>
    <w:rsid w:val="008F1A7A"/>
    <w:rsid w:val="008F437E"/>
    <w:rsid w:val="008F4E9A"/>
    <w:rsid w:val="008F58D0"/>
    <w:rsid w:val="00926099"/>
    <w:rsid w:val="0092703E"/>
    <w:rsid w:val="0093214D"/>
    <w:rsid w:val="0093485E"/>
    <w:rsid w:val="00941A3F"/>
    <w:rsid w:val="00942004"/>
    <w:rsid w:val="00960BA3"/>
    <w:rsid w:val="00964917"/>
    <w:rsid w:val="00966955"/>
    <w:rsid w:val="009712BA"/>
    <w:rsid w:val="00975EAE"/>
    <w:rsid w:val="00987D5D"/>
    <w:rsid w:val="0099371F"/>
    <w:rsid w:val="009A5B42"/>
    <w:rsid w:val="009C4FE2"/>
    <w:rsid w:val="009D16E7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3686"/>
    <w:rsid w:val="00AA2CC3"/>
    <w:rsid w:val="00AA36B6"/>
    <w:rsid w:val="00AA5250"/>
    <w:rsid w:val="00AC6DCD"/>
    <w:rsid w:val="00AD3E68"/>
    <w:rsid w:val="00AE552E"/>
    <w:rsid w:val="00B25EFF"/>
    <w:rsid w:val="00B40C21"/>
    <w:rsid w:val="00B40D38"/>
    <w:rsid w:val="00B55EC7"/>
    <w:rsid w:val="00B647F2"/>
    <w:rsid w:val="00B66FE9"/>
    <w:rsid w:val="00B73EC4"/>
    <w:rsid w:val="00B84D74"/>
    <w:rsid w:val="00B87A2F"/>
    <w:rsid w:val="00B934F9"/>
    <w:rsid w:val="00B943A5"/>
    <w:rsid w:val="00BA324C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62C3"/>
    <w:rsid w:val="00CC19C9"/>
    <w:rsid w:val="00CE26C2"/>
    <w:rsid w:val="00CE5570"/>
    <w:rsid w:val="00CE7C14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08C9"/>
    <w:rsid w:val="00DA5682"/>
    <w:rsid w:val="00DB25CC"/>
    <w:rsid w:val="00DE755E"/>
    <w:rsid w:val="00E033CC"/>
    <w:rsid w:val="00E12467"/>
    <w:rsid w:val="00E17CC2"/>
    <w:rsid w:val="00E22C28"/>
    <w:rsid w:val="00E23DDE"/>
    <w:rsid w:val="00E35678"/>
    <w:rsid w:val="00E40BEB"/>
    <w:rsid w:val="00E41057"/>
    <w:rsid w:val="00E42585"/>
    <w:rsid w:val="00E755A1"/>
    <w:rsid w:val="00E82458"/>
    <w:rsid w:val="00E8709A"/>
    <w:rsid w:val="00E9408C"/>
    <w:rsid w:val="00E955CB"/>
    <w:rsid w:val="00EA3288"/>
    <w:rsid w:val="00ED45AF"/>
    <w:rsid w:val="00ED5A82"/>
    <w:rsid w:val="00EE0C8D"/>
    <w:rsid w:val="00EE2F7D"/>
    <w:rsid w:val="00F00539"/>
    <w:rsid w:val="00F14DDE"/>
    <w:rsid w:val="00F222DD"/>
    <w:rsid w:val="00F22538"/>
    <w:rsid w:val="00F42149"/>
    <w:rsid w:val="00F457E4"/>
    <w:rsid w:val="00F54403"/>
    <w:rsid w:val="00F73B36"/>
    <w:rsid w:val="00F762D2"/>
    <w:rsid w:val="00F80140"/>
    <w:rsid w:val="00F80409"/>
    <w:rsid w:val="00F80C56"/>
    <w:rsid w:val="00F8425E"/>
    <w:rsid w:val="00FA169C"/>
    <w:rsid w:val="00FB2C08"/>
    <w:rsid w:val="00FC148D"/>
    <w:rsid w:val="00FC3A48"/>
    <w:rsid w:val="00FD5C3C"/>
    <w:rsid w:val="00FE552F"/>
    <w:rsid w:val="742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uiPriority w:val="99"/>
    <w:rPr>
      <w:b/>
      <w:bCs/>
    </w:rPr>
  </w:style>
  <w:style w:type="paragraph" w:styleId="14">
    <w:name w:val="header"/>
    <w:basedOn w:val="1"/>
    <w:link w:val="25"/>
    <w:unhideWhenUsed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unhideWhenUsed/>
    <w:qFormat/>
    <w:uiPriority w:val="0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A79E-4932-4102-90BC-DA7C95EBB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1118</Words>
  <Characters>6373</Characters>
  <Lines>53</Lines>
  <Paragraphs>14</Paragraphs>
  <TotalTime>0</TotalTime>
  <ScaleCrop>false</ScaleCrop>
  <LinksUpToDate>false</LinksUpToDate>
  <CharactersWithSpaces>7477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ryabic</dc:creator>
  <cp:lastModifiedBy>user</cp:lastModifiedBy>
  <cp:lastPrinted>2025-03-24T07:30:00Z</cp:lastPrinted>
  <dcterms:modified xsi:type="dcterms:W3CDTF">2025-04-07T18:17:22Z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1049-12.2.0.20782</vt:lpwstr>
  </property>
  <property fmtid="{D5CDD505-2E9C-101B-9397-08002B2CF9AE}" pid="7" name="ICV">
    <vt:lpwstr>AF199AF82012418D8B5E1BAA7B3C9979_12</vt:lpwstr>
  </property>
</Properties>
</file>