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D278">
      <w:pPr>
        <w:ind w:firstLine="0"/>
        <w:jc w:val="center"/>
        <w:rPr>
          <w:b/>
        </w:rPr>
      </w:pPr>
      <w:r>
        <w:rPr>
          <w:b/>
        </w:rPr>
        <w:t xml:space="preserve">Комплект оценочных материалов по дисциплине </w:t>
      </w:r>
    </w:p>
    <w:p w14:paraId="7897344E">
      <w:pPr>
        <w:ind w:firstLine="0"/>
        <w:jc w:val="center"/>
        <w:rPr>
          <w:b/>
          <w:u w:val="single"/>
        </w:rPr>
      </w:pPr>
      <w:r>
        <w:rPr>
          <w:b/>
        </w:rPr>
        <w:t>«Методология выбора материалов в машиностроении»</w:t>
      </w:r>
    </w:p>
    <w:p w14:paraId="47879640">
      <w:pPr>
        <w:ind w:firstLine="0"/>
        <w:jc w:val="center"/>
        <w:rPr>
          <w:bCs/>
        </w:rPr>
      </w:pPr>
    </w:p>
    <w:p w14:paraId="7F59E1D5">
      <w:pPr>
        <w:rPr>
          <w:b/>
        </w:rPr>
      </w:pPr>
      <w:r>
        <w:rPr>
          <w:b/>
        </w:rPr>
        <w:t>Задания закрытого типа</w:t>
      </w:r>
    </w:p>
    <w:p w14:paraId="3639AA75">
      <w:pPr>
        <w:rPr>
          <w:bCs/>
        </w:rPr>
      </w:pPr>
    </w:p>
    <w:p w14:paraId="5D4D0A9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6F9B4220">
      <w:pPr>
        <w:rPr>
          <w:i/>
        </w:rPr>
      </w:pPr>
      <w:r>
        <w:rPr>
          <w:i/>
        </w:rPr>
        <w:t>Выберите один правильный ответ</w:t>
      </w:r>
    </w:p>
    <w:p w14:paraId="3244C395">
      <w:pPr>
        <w:rPr>
          <w:i/>
        </w:rPr>
      </w:pPr>
    </w:p>
    <w:p w14:paraId="3242BCA7">
      <w:r>
        <w:t>1. Механическая обработка металла резанием является _________ методом изготовления деталей наивысшей точности и самой низкой шероховатости.</w:t>
      </w:r>
    </w:p>
    <w:p w14:paraId="454C2C5B">
      <w:r>
        <w:t>А) основным и единственным</w:t>
      </w:r>
    </w:p>
    <w:p w14:paraId="164E8929">
      <w:r>
        <w:t>Б) не самым лучшим</w:t>
      </w:r>
    </w:p>
    <w:p w14:paraId="5DF0A529">
      <w:r>
        <w:t>В) худшим</w:t>
      </w:r>
    </w:p>
    <w:p w14:paraId="73FD09BB">
      <w:r>
        <w:t>Г) нет правильного ответа</w:t>
      </w:r>
    </w:p>
    <w:p w14:paraId="4D6B4418">
      <w:r>
        <w:t>Правильный ответ: А</w:t>
      </w:r>
    </w:p>
    <w:p w14:paraId="27201B9F">
      <w:r>
        <w:t>Компетенции (индикаторы): ОПК-8</w:t>
      </w:r>
    </w:p>
    <w:p w14:paraId="7613021D"/>
    <w:p w14:paraId="36AB115E">
      <w:r>
        <w:t>2. Какая из этих сталей относится к быстрорежущим?</w:t>
      </w:r>
    </w:p>
    <w:p w14:paraId="5BC60BD4">
      <w:r>
        <w:t>А) 9ХС</w:t>
      </w:r>
    </w:p>
    <w:p w14:paraId="57C0A532">
      <w:r>
        <w:t>Б) Р18</w:t>
      </w:r>
    </w:p>
    <w:p w14:paraId="148E5F8F">
      <w:r>
        <w:t>В) 55С2</w:t>
      </w:r>
    </w:p>
    <w:p w14:paraId="34F4B61C">
      <w:r>
        <w:t>Правильный ответ: Б</w:t>
      </w:r>
    </w:p>
    <w:p w14:paraId="2AFB1CC0">
      <w:r>
        <w:t>Компетенции (индикаторы): ОПК-8</w:t>
      </w:r>
    </w:p>
    <w:p w14:paraId="2B9A8995"/>
    <w:p w14:paraId="3ABC033F">
      <w:r>
        <w:t>3. Какой метод изготовления заготовок рационально применить, если известно, что масса детали 2 кг, материал - конструкционная сталь, форма детали средней сложности, производство серийное.</w:t>
      </w:r>
    </w:p>
    <w:p w14:paraId="6D3FEAEB">
      <w:r>
        <w:t>А) литье под давлением</w:t>
      </w:r>
    </w:p>
    <w:p w14:paraId="48242FE8">
      <w:r>
        <w:t>Б) литье в землю</w:t>
      </w:r>
    </w:p>
    <w:p w14:paraId="2F4EBEE9">
      <w:r>
        <w:t>В) ковка в штампах</w:t>
      </w:r>
    </w:p>
    <w:p w14:paraId="7AFEAC22">
      <w:r>
        <w:t>Г) свободная ковка</w:t>
      </w:r>
    </w:p>
    <w:p w14:paraId="561D373A">
      <w:r>
        <w:t xml:space="preserve">Правильный ответ: Б </w:t>
      </w:r>
    </w:p>
    <w:p w14:paraId="27477947">
      <w:r>
        <w:t>Компетенции (индикаторы): ПК-1</w:t>
      </w:r>
    </w:p>
    <w:p w14:paraId="580DA9B2"/>
    <w:p w14:paraId="33A63367">
      <w:r>
        <w:t>4. Для каких изделий, в основном, используют</w:t>
      </w:r>
    </w:p>
    <w:p w14:paraId="3C1D0D10">
      <w:r>
        <w:t xml:space="preserve">стали типа 60С2, 50ХГФА: </w:t>
      </w:r>
    </w:p>
    <w:p w14:paraId="00BC22EB">
      <w:r>
        <w:t>А) для коленчатых валов</w:t>
      </w:r>
    </w:p>
    <w:p w14:paraId="4C943BEE">
      <w:r>
        <w:t>Б) для шестерен редукторов</w:t>
      </w:r>
    </w:p>
    <w:p w14:paraId="6DCBF9E4">
      <w:r>
        <w:t>Б) для распределительных валов</w:t>
      </w:r>
    </w:p>
    <w:p w14:paraId="453EA2BA">
      <w:r>
        <w:t>Г) для пружин, рессор</w:t>
      </w:r>
    </w:p>
    <w:p w14:paraId="025220C3">
      <w:r>
        <w:t>Правильный ответ: Г</w:t>
      </w:r>
    </w:p>
    <w:p w14:paraId="23BF8CEB">
      <w:pPr>
        <w:tabs>
          <w:tab w:val="left" w:pos="4683"/>
        </w:tabs>
      </w:pPr>
      <w:r>
        <w:t>Компетенции (индикаторы): ПК-4</w:t>
      </w:r>
    </w:p>
    <w:p w14:paraId="33858A22"/>
    <w:p w14:paraId="5889AE84">
      <w:r>
        <w:t>5. Баббиты – это…</w:t>
      </w:r>
    </w:p>
    <w:p w14:paraId="22389D5D">
      <w:r>
        <w:t>А) латунь</w:t>
      </w:r>
    </w:p>
    <w:p w14:paraId="5FAFED4F">
      <w:r>
        <w:t>Б) литейный алюминиевый сплав</w:t>
      </w:r>
    </w:p>
    <w:p w14:paraId="08F2E74E">
      <w:r>
        <w:t>В) антифрикционный сплав</w:t>
      </w:r>
    </w:p>
    <w:p w14:paraId="69A0467E">
      <w:r>
        <w:t>Г) бронза, упрочненная железом и марганцем</w:t>
      </w:r>
    </w:p>
    <w:p w14:paraId="1BCA627F">
      <w:r>
        <w:t>Правильный ответ: В</w:t>
      </w:r>
    </w:p>
    <w:p w14:paraId="3E3157C9">
      <w:r>
        <w:t>Компетенции (индикаторы): ОПК-8</w:t>
      </w:r>
    </w:p>
    <w:p w14:paraId="15FF3294"/>
    <w:p w14:paraId="28F1A9B0">
      <w:r>
        <w:t>6. Технологический процесс получения неразъемных соединений в результате частичного оплавления соединяемых деталей и образования атомно-молекулярных связей называется…</w:t>
      </w:r>
    </w:p>
    <w:p w14:paraId="6C4444EF">
      <w:r>
        <w:t>А) пайка</w:t>
      </w:r>
    </w:p>
    <w:p w14:paraId="121583FB">
      <w:r>
        <w:t>Б) сварка</w:t>
      </w:r>
    </w:p>
    <w:p w14:paraId="5E74F119">
      <w:r>
        <w:t>В) ковка</w:t>
      </w:r>
    </w:p>
    <w:p w14:paraId="47523FC5">
      <w:r>
        <w:t>Г) оплавка</w:t>
      </w:r>
    </w:p>
    <w:p w14:paraId="322C44ED">
      <w:r>
        <w:t>Правильный ответ: Б</w:t>
      </w:r>
    </w:p>
    <w:p w14:paraId="06543660">
      <w:r>
        <w:t>Компетенции (индикаторы): ОПК</w:t>
      </w:r>
      <w:r>
        <w:rPr>
          <w:rFonts w:hint="default"/>
          <w:lang w:val="ru-RU"/>
        </w:rPr>
        <w:t>-</w:t>
      </w:r>
      <w:r>
        <w:t>8</w:t>
      </w:r>
    </w:p>
    <w:p w14:paraId="696AD8C2"/>
    <w:p w14:paraId="7F608323">
      <w:pPr>
        <w:rPr>
          <w:iCs/>
        </w:rPr>
      </w:pPr>
      <w:r>
        <w:rPr>
          <w:iCs/>
        </w:rPr>
        <w:t>7. Числовое программное управление оборудованием это – (подберите наиболее точное выражение): когда команды составлены из чисел, задающих координаты перемещений.</w:t>
      </w:r>
    </w:p>
    <w:p w14:paraId="5D04973D">
      <w:pPr>
        <w:rPr>
          <w:iCs/>
        </w:rPr>
      </w:pPr>
      <w:r>
        <w:rPr>
          <w:iCs/>
        </w:rPr>
        <w:t>А) управление с помощью чисел</w:t>
      </w:r>
    </w:p>
    <w:p w14:paraId="4ABF8794">
      <w:pPr>
        <w:rPr>
          <w:iCs/>
        </w:rPr>
      </w:pPr>
      <w:r>
        <w:rPr>
          <w:iCs/>
        </w:rPr>
        <w:t>Б) когда команды передаются оборудованию в виде алфавитно-цифровых кодов</w:t>
      </w:r>
    </w:p>
    <w:p w14:paraId="30C108A4">
      <w:pPr>
        <w:rPr>
          <w:iCs/>
        </w:rPr>
      </w:pPr>
      <w:r>
        <w:rPr>
          <w:iCs/>
        </w:rPr>
        <w:t>В) управление с помощью программ, составленных ЭВМ</w:t>
      </w:r>
    </w:p>
    <w:p w14:paraId="7D1D6E28">
      <w:r>
        <w:t>Правильный ответ: В</w:t>
      </w:r>
    </w:p>
    <w:p w14:paraId="6D17DF27">
      <w:r>
        <w:t>Компетенции (индикаторы): ПК-1</w:t>
      </w:r>
      <w:r>
        <w:rPr>
          <w:rFonts w:hint="default"/>
          <w:lang w:val="ru-RU"/>
        </w:rPr>
        <w:t>,</w:t>
      </w:r>
      <w:r>
        <w:t xml:space="preserve"> ПК-4</w:t>
      </w:r>
    </w:p>
    <w:p w14:paraId="155E1663">
      <w:pPr>
        <w:rPr>
          <w:iCs/>
        </w:rPr>
      </w:pPr>
    </w:p>
    <w:p w14:paraId="2CB15910">
      <w:pPr>
        <w:pStyle w:val="6"/>
      </w:pPr>
      <w:r>
        <w:t>Задания закрытого типа на установление соответствия</w:t>
      </w:r>
    </w:p>
    <w:p w14:paraId="1460F5D8">
      <w:pPr>
        <w:rPr>
          <w:i/>
        </w:rPr>
      </w:pPr>
      <w:r>
        <w:rPr>
          <w:i/>
        </w:rPr>
        <w:t>Установите правильное соответствие.</w:t>
      </w:r>
    </w:p>
    <w:p w14:paraId="66C41BEF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1E2EC5C7">
      <w:pPr>
        <w:rPr>
          <w:i/>
        </w:rPr>
      </w:pPr>
    </w:p>
    <w:p w14:paraId="2CFACB25">
      <w:r>
        <w:t>1. Установите соответствие</w:t>
      </w:r>
    </w:p>
    <w:tbl>
      <w:tblPr>
        <w:tblStyle w:val="13"/>
        <w:tblW w:w="864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229"/>
        <w:gridCol w:w="831"/>
        <w:gridCol w:w="1123"/>
      </w:tblGrid>
      <w:tr w14:paraId="1A8DA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E3B72">
            <w:pPr>
              <w:ind w:firstLine="0"/>
            </w:pPr>
            <w:r>
              <w:t>1)</w:t>
            </w:r>
          </w:p>
          <w:p w14:paraId="29648779">
            <w:pPr>
              <w:ind w:firstLine="0"/>
            </w:pPr>
            <w:r>
              <w:t>2)</w:t>
            </w:r>
          </w:p>
          <w:p w14:paraId="05BB6A23">
            <w:pPr>
              <w:ind w:firstLine="0"/>
            </w:pPr>
            <w:r>
              <w:t>3)</w:t>
            </w:r>
          </w:p>
          <w:p w14:paraId="5502EDB5">
            <w:pPr>
              <w:ind w:firstLine="0"/>
            </w:pPr>
            <w:r>
              <w:t>4)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19EFC">
            <w:pPr>
              <w:ind w:firstLine="0"/>
            </w:pPr>
            <w:r>
              <w:t xml:space="preserve">Автоматная сталь </w:t>
            </w:r>
          </w:p>
          <w:p w14:paraId="175C125C">
            <w:pPr>
              <w:ind w:firstLine="0"/>
            </w:pPr>
            <w:r>
              <w:t>Быстрорежущая сталь</w:t>
            </w:r>
          </w:p>
          <w:p w14:paraId="3743F16A">
            <w:pPr>
              <w:ind w:firstLine="0"/>
            </w:pPr>
            <w:r>
              <w:t>Конструкционная низколегированная сталь</w:t>
            </w:r>
          </w:p>
          <w:p w14:paraId="353A59A3">
            <w:pPr>
              <w:ind w:firstLine="0"/>
            </w:pPr>
            <w:r>
              <w:t>Углеродистая инструментальная качественная сталь</w:t>
            </w:r>
          </w:p>
        </w:tc>
        <w:tc>
          <w:tcPr>
            <w:tcW w:w="831" w:type="dxa"/>
            <w:shd w:val="clear" w:color="auto" w:fill="FFFFFF"/>
          </w:tcPr>
          <w:p w14:paraId="246E52B3">
            <w:pPr>
              <w:ind w:firstLine="0"/>
              <w:jc w:val="center"/>
            </w:pPr>
            <w:r>
              <w:t>А)</w:t>
            </w:r>
          </w:p>
          <w:p w14:paraId="49EB9CFB">
            <w:pPr>
              <w:ind w:firstLine="0"/>
              <w:jc w:val="center"/>
            </w:pPr>
            <w:r>
              <w:t>Б)</w:t>
            </w:r>
          </w:p>
          <w:p w14:paraId="5FC8863A">
            <w:pPr>
              <w:ind w:firstLine="0"/>
              <w:jc w:val="center"/>
            </w:pPr>
            <w:r>
              <w:t>В)</w:t>
            </w:r>
          </w:p>
          <w:p w14:paraId="0453D195">
            <w:pPr>
              <w:ind w:firstLine="0"/>
              <w:jc w:val="center"/>
            </w:pPr>
            <w:r>
              <w:t>Г)</w:t>
            </w:r>
          </w:p>
        </w:tc>
        <w:tc>
          <w:tcPr>
            <w:tcW w:w="1123" w:type="dxa"/>
            <w:shd w:val="clear" w:color="auto" w:fill="FFFFFF"/>
          </w:tcPr>
          <w:p w14:paraId="52BBE2A6">
            <w:pPr>
              <w:ind w:hanging="11"/>
              <w:jc w:val="left"/>
            </w:pPr>
            <w:r>
              <w:t>Р38М5</w:t>
            </w:r>
          </w:p>
          <w:p w14:paraId="79CE6F95">
            <w:pPr>
              <w:ind w:hanging="11"/>
              <w:jc w:val="left"/>
            </w:pPr>
            <w:r>
              <w:t>У7</w:t>
            </w:r>
          </w:p>
          <w:p w14:paraId="65C4C733">
            <w:pPr>
              <w:ind w:hanging="11"/>
              <w:jc w:val="left"/>
            </w:pPr>
            <w:r>
              <w:t>45Н2Т</w:t>
            </w:r>
          </w:p>
          <w:p w14:paraId="13D62807">
            <w:pPr>
              <w:ind w:hanging="11"/>
              <w:jc w:val="left"/>
            </w:pPr>
            <w:r>
              <w:t>А20</w:t>
            </w:r>
          </w:p>
        </w:tc>
      </w:tr>
    </w:tbl>
    <w:p w14:paraId="6C1D0918">
      <w:r>
        <w:t>Правильный ответ: 1-Г, 2-А, 3-В, 4-Б</w:t>
      </w:r>
      <w:bookmarkStart w:id="0" w:name="_GoBack"/>
      <w:bookmarkEnd w:id="0"/>
    </w:p>
    <w:p w14:paraId="27B489C4">
      <w:r>
        <w:t>Компетенции (индикаторы): ПК-1, ПК-4</w:t>
      </w:r>
    </w:p>
    <w:p w14:paraId="20A0CAF9"/>
    <w:p w14:paraId="2C5ADC7A">
      <w:r>
        <w:t>2.Установите соответствие</w:t>
      </w:r>
    </w:p>
    <w:tbl>
      <w:tblPr>
        <w:tblStyle w:val="48"/>
        <w:tblW w:w="8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827"/>
      </w:tblGrid>
      <w:tr w14:paraId="1F98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536" w:type="dxa"/>
          </w:tcPr>
          <w:p w14:paraId="69E320F8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1) Эксплуатационное свойство</w:t>
            </w:r>
          </w:p>
        </w:tc>
        <w:tc>
          <w:tcPr>
            <w:tcW w:w="3827" w:type="dxa"/>
          </w:tcPr>
          <w:p w14:paraId="4974C43A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 xml:space="preserve">А) обрабатываемость </w:t>
            </w:r>
          </w:p>
        </w:tc>
      </w:tr>
      <w:tr w14:paraId="0CAD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424DFD67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2) Технологическое свойство</w:t>
            </w:r>
          </w:p>
        </w:tc>
        <w:tc>
          <w:tcPr>
            <w:tcW w:w="3827" w:type="dxa"/>
          </w:tcPr>
          <w:p w14:paraId="44FF2EA9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 xml:space="preserve">Б) износостойкость </w:t>
            </w:r>
          </w:p>
        </w:tc>
      </w:tr>
      <w:tr w14:paraId="7CFC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0657E1F2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3) Физико-механическое свойство</w:t>
            </w:r>
          </w:p>
        </w:tc>
        <w:tc>
          <w:tcPr>
            <w:tcW w:w="3827" w:type="dxa"/>
          </w:tcPr>
          <w:p w14:paraId="7483BD27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В) твердость</w:t>
            </w:r>
          </w:p>
        </w:tc>
      </w:tr>
    </w:tbl>
    <w:p w14:paraId="7934C01A">
      <w:r>
        <w:t>Правильный ответ: 1-Б, 2-Б, 3-В</w:t>
      </w:r>
    </w:p>
    <w:p w14:paraId="2E43ED8F">
      <w:r>
        <w:t>Компетенции (индикаторы): ПК-1, ПК-4</w:t>
      </w:r>
    </w:p>
    <w:p w14:paraId="633E704B"/>
    <w:p w14:paraId="2AB27E1A">
      <w:pPr>
        <w:pStyle w:val="6"/>
      </w:pPr>
      <w:r>
        <w:t>Задания закрытого типа на установление правильной последовательности</w:t>
      </w:r>
    </w:p>
    <w:p w14:paraId="12048BCD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5373E15B">
      <w:r>
        <w:rPr>
          <w:i/>
        </w:rPr>
        <w:t>Запишите правильную последовательность букв слева направо</w:t>
      </w:r>
    </w:p>
    <w:p w14:paraId="3E3AB9F2"/>
    <w:p w14:paraId="73BD5070">
      <w:r>
        <w:t>1. Установите правильную последовательность измерения твердости по методу Бринелля:</w:t>
      </w:r>
    </w:p>
    <w:p w14:paraId="40C3DC1D">
      <w:pPr>
        <w:rPr>
          <w:szCs w:val="28"/>
        </w:rPr>
      </w:pPr>
      <w:r>
        <w:rPr>
          <w:szCs w:val="28"/>
        </w:rPr>
        <w:t>А) Подготовка образца</w:t>
      </w:r>
    </w:p>
    <w:p w14:paraId="34E00F17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показателя твёрдости</w:t>
      </w:r>
    </w:p>
    <w:p w14:paraId="12AFB4EF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Подготовка прибора Бринелля к испытаниям</w:t>
      </w:r>
    </w:p>
    <w:p w14:paraId="79BCE48D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Работа с прибором при испытании</w:t>
      </w:r>
    </w:p>
    <w:p w14:paraId="5E98EA1C">
      <w:r>
        <w:t>Правильный ответ: А, В, Г, Б</w:t>
      </w:r>
    </w:p>
    <w:p w14:paraId="2B5A1BCD">
      <w:r>
        <w:t>Компетенции (индикаторы): ОПК-8</w:t>
      </w:r>
    </w:p>
    <w:p w14:paraId="0B25AD20"/>
    <w:p w14:paraId="2CCD580B">
      <w:r>
        <w:t>2. Установите правильную последовательность процесса термической обработки:</w:t>
      </w:r>
    </w:p>
    <w:p w14:paraId="520CD3D0">
      <w:r>
        <w:t>А) Охлаждение</w:t>
      </w:r>
    </w:p>
    <w:p w14:paraId="7750178C">
      <w:r>
        <w:t>Б) Нагрев</w:t>
      </w:r>
    </w:p>
    <w:p w14:paraId="7531E09A">
      <w:r>
        <w:t>В) Выдержка</w:t>
      </w:r>
    </w:p>
    <w:p w14:paraId="648B97FA">
      <w:r>
        <w:t>Правильный ответ: Б, В, А</w:t>
      </w:r>
    </w:p>
    <w:p w14:paraId="72C87D9F">
      <w:r>
        <w:t>Компетенции (индикаторы): ПК-1, ПК-4</w:t>
      </w:r>
    </w:p>
    <w:p w14:paraId="5A523D6B"/>
    <w:p w14:paraId="46DC2C7A">
      <w:r>
        <w:t>3. Установите правильную последовательность этапов изготовления микрошлифа:</w:t>
      </w:r>
    </w:p>
    <w:p w14:paraId="07A30C68">
      <w:r>
        <w:t>А) Вырезка образца</w:t>
      </w:r>
    </w:p>
    <w:p w14:paraId="151F9B38">
      <w:r>
        <w:t>Б) Полирование</w:t>
      </w:r>
    </w:p>
    <w:p w14:paraId="789277FA">
      <w:r>
        <w:t>В) Шлифование</w:t>
      </w:r>
    </w:p>
    <w:p w14:paraId="26119A59">
      <w:r>
        <w:t>Г) Отбор образца</w:t>
      </w:r>
    </w:p>
    <w:p w14:paraId="0C5B0ACC">
      <w:r>
        <w:t>Д) Получение плоской поверхности образца</w:t>
      </w:r>
    </w:p>
    <w:p w14:paraId="1BB9EC02">
      <w:r>
        <w:t>Правильный ответ: Г, А, Д, В, Б</w:t>
      </w:r>
    </w:p>
    <w:p w14:paraId="469FCF89">
      <w:r>
        <w:t>Компетенции (индикаторы): ПК-1, ПК-4</w:t>
      </w:r>
    </w:p>
    <w:p w14:paraId="03FCD3A3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>
      <w:pPr>
        <w:pStyle w:val="20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>
      <w:pPr>
        <w:pStyle w:val="20"/>
        <w:spacing w:before="0" w:beforeAutospacing="0" w:after="0" w:afterAutospacing="0"/>
        <w:ind w:firstLine="709"/>
        <w:jc w:val="both"/>
      </w:pPr>
      <w:r>
        <w:t> </w:t>
      </w:r>
    </w:p>
    <w:p w14:paraId="3B3E15E6">
      <w:pPr>
        <w:pStyle w:val="2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48E6F696">
      <w:pPr>
        <w:pStyle w:val="20"/>
        <w:spacing w:before="0" w:beforeAutospacing="0" w:after="0" w:afterAutospacing="0"/>
        <w:ind w:firstLine="709"/>
        <w:jc w:val="both"/>
      </w:pPr>
    </w:p>
    <w:p w14:paraId="02F9DC3E">
      <w:pPr>
        <w:pStyle w:val="20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A8BC734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32"/>
        </w:rPr>
        <w:t xml:space="preserve">1.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материала сопротивляться внедрению в его слои другого более твердого материала – это _____________.</w:t>
      </w:r>
    </w:p>
    <w:p w14:paraId="2F65DBE0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твердость</w:t>
      </w:r>
    </w:p>
    <w:p w14:paraId="71B0ECE0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4BC97BA7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DAFD4D3">
      <w:pPr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Средства технологического оснащения, дополняющие технологическое оборудование для выполнения определенной части технологического процесса (например, трехкулачковый токарный патрон) – это технологическая ______________.</w:t>
      </w:r>
    </w:p>
    <w:p w14:paraId="23F54467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оснастка</w:t>
      </w:r>
    </w:p>
    <w:p w14:paraId="2F978F4F">
      <w:pPr>
        <w:pStyle w:val="20"/>
        <w:spacing w:before="0" w:beforeAutospacing="0" w:after="0" w:afterAutospacing="0"/>
        <w:ind w:firstLine="708"/>
        <w:rPr>
          <w:color w:val="000000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134DD613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473B7893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 w:val="28"/>
          <w:szCs w:val="32"/>
        </w:rPr>
        <w:t>Изменение геометрии и свойств поверхностей в начальный период эксплуатации при работе в условиях трения скольжения при постоянных внешних условиях, приводящее к уменьшению силы трения, температуры и интенсивности изнашивания – это ____________.</w:t>
      </w:r>
    </w:p>
    <w:p w14:paraId="4F8D8C1F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приработка </w:t>
      </w:r>
    </w:p>
    <w:p w14:paraId="0445709C">
      <w:pPr>
        <w:pStyle w:val="20"/>
        <w:spacing w:before="0" w:beforeAutospacing="0" w:after="0" w:afterAutospacing="0"/>
        <w:ind w:firstLine="708"/>
        <w:rPr>
          <w:color w:val="000000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color w:val="000000"/>
          <w:sz w:val="28"/>
          <w:szCs w:val="36"/>
        </w:rPr>
        <w:t>ПК-1, ПК-4</w:t>
      </w:r>
    </w:p>
    <w:p w14:paraId="7EB5548D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14BE89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0826D6B4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цементация</w:t>
      </w:r>
    </w:p>
    <w:p w14:paraId="550775F4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7049A95C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2E0D4E">
      <w:pPr>
        <w:rPr>
          <w:color w:val="000000"/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Процесс постепенного изменения размеров тела при трении, проявляющийся в отделении материала с поверхности трения и (или) накопления остаточной деформации – это __________________.</w:t>
      </w:r>
    </w:p>
    <w:p w14:paraId="5BC13BAE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износостойкость</w:t>
      </w:r>
    </w:p>
    <w:p w14:paraId="1F1B73F4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3DA33D4A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>
      <w:pPr>
        <w:pStyle w:val="6"/>
      </w:pPr>
      <w:r>
        <w:t>Задания открытого типа с кратким свободным ответом</w:t>
      </w:r>
    </w:p>
    <w:p w14:paraId="2AA3730E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29382D89">
      <w:pPr>
        <w:shd w:val="clear" w:color="auto" w:fill="FFFFFF"/>
      </w:pPr>
      <w:r>
        <w:t>1. В чём заключается общее условие прочности деталей машин?</w:t>
      </w:r>
    </w:p>
    <w:p w14:paraId="6B37B536">
      <w:pPr>
        <w:shd w:val="clear" w:color="auto" w:fill="FFFFFF"/>
      </w:pPr>
      <w:r>
        <w:t xml:space="preserve">Правильный ответ: </w:t>
      </w:r>
      <w:r>
        <w:rPr>
          <w:bCs/>
        </w:rPr>
        <w:t>напряжения в детали должны быть меньше допускаемых</w:t>
      </w:r>
      <w:r>
        <w:t>.</w:t>
      </w:r>
    </w:p>
    <w:p w14:paraId="532FCDA8">
      <w:pPr>
        <w:shd w:val="clear" w:color="auto" w:fill="FFFFFF"/>
      </w:pPr>
      <w:r>
        <w:t>Компетенции (индикаторы): ПК-1, ПК-4</w:t>
      </w:r>
    </w:p>
    <w:p w14:paraId="6BF17561"/>
    <w:p w14:paraId="2C46ADB0">
      <w:r>
        <w:t xml:space="preserve">2. Основными преимуществами производства стальных труб способом прессования по сравнению другими способами являются возможности получения труб: </w:t>
      </w:r>
    </w:p>
    <w:p w14:paraId="2E81F209">
      <w:pPr>
        <w:pStyle w:val="20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труб любого сечения, биметаллических труб с одно- и двусторонним планировочным слоем, труб из высоколегированных и малопластичных сталей.</w:t>
      </w:r>
    </w:p>
    <w:p w14:paraId="4A2F067B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73219135"/>
    <w:p w14:paraId="33880365">
      <w:pPr>
        <w:shd w:val="clear" w:color="auto" w:fill="FFFFFF"/>
      </w:pPr>
      <w:r>
        <w:t>3. Что является главнейшим критерием работоспособности и надёжности?</w:t>
      </w:r>
    </w:p>
    <w:p w14:paraId="03F6FD5B">
      <w:pPr>
        <w:shd w:val="clear" w:color="auto" w:fill="FFFFFF"/>
      </w:pPr>
      <w:r>
        <w:t>Правильный ответ: Прочность.</w:t>
      </w:r>
    </w:p>
    <w:p w14:paraId="3562405C">
      <w:pPr>
        <w:shd w:val="clear" w:color="auto" w:fill="FFFFFF"/>
      </w:pPr>
      <w:r>
        <w:t>Компетенции (индикаторы): ПК-1, ПК-4</w:t>
      </w:r>
    </w:p>
    <w:p w14:paraId="23A05BC9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0FD241CD">
      <w:pPr>
        <w:pStyle w:val="6"/>
        <w:spacing w:after="0"/>
      </w:pPr>
      <w:r>
        <w:t>Задания открытого типа с развернутым ответом</w:t>
      </w:r>
    </w:p>
    <w:p w14:paraId="0FE5CB0B"/>
    <w:p w14:paraId="0DE99181">
      <w:r>
        <w:rPr>
          <w:i/>
          <w:iCs/>
        </w:rPr>
        <w:t>Дайте ответ на вопрос</w:t>
      </w:r>
    </w:p>
    <w:p w14:paraId="7D1E9AAC"/>
    <w:p w14:paraId="2DB32C49">
      <w:pPr>
        <w:pStyle w:val="6"/>
        <w:spacing w:after="0"/>
        <w:rPr>
          <w:b w:val="0"/>
        </w:rPr>
      </w:pPr>
      <w:r>
        <w:rPr>
          <w:b w:val="0"/>
          <w:bCs w:val="0"/>
        </w:rPr>
        <w:t>1.</w:t>
      </w:r>
      <w:r>
        <w:t xml:space="preserve"> </w:t>
      </w:r>
      <w:r>
        <w:rPr>
          <w:b w:val="0"/>
        </w:rPr>
        <w:t>Почему при полировании поверхностей стальных деталей происходит изменение отражательной способности поверхности?</w:t>
      </w:r>
    </w:p>
    <w:p w14:paraId="1FD6DAC3">
      <w:pPr>
        <w:pStyle w:val="6"/>
        <w:spacing w:after="0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>Время выполнения – 10 мин.</w:t>
      </w:r>
    </w:p>
    <w:p w14:paraId="109331BA">
      <w:pPr>
        <w:pStyle w:val="6"/>
        <w:spacing w:after="0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4DB6B3DA">
      <w:pPr>
        <w:pStyle w:val="6"/>
        <w:spacing w:after="0"/>
        <w:rPr>
          <w:b w:val="0"/>
        </w:rPr>
      </w:pPr>
      <w:r>
        <w:rPr>
          <w:b w:val="0"/>
        </w:rPr>
        <w:t>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14:paraId="751E8909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4E96643F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E1BCE53">
      <w:r>
        <w:t>2. Объясните почему нежесткие детали, подвергнутые при изготовлении обработке ППД, в процессе эксплуатации могут деформироваться (коробиться).</w:t>
      </w:r>
    </w:p>
    <w:p w14:paraId="33B492B1">
      <w:pPr>
        <w:rPr>
          <w:color w:val="000000"/>
          <w:szCs w:val="28"/>
        </w:rPr>
      </w:pPr>
      <w:r>
        <w:rPr>
          <w:color w:val="000000"/>
          <w:szCs w:val="28"/>
        </w:rPr>
        <w:t>Время выполнения – 10 мин.</w:t>
      </w:r>
    </w:p>
    <w:p w14:paraId="316C5E14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7BC718CC">
      <w:r>
        <w:t>Так как при обработке ППД в поверхностном слое детали формируются остаточные напряжения, которые в процессе эксплуатации под воздействием эксплуатационных нагрузок перераспределяются, частично аннигилируют или суммируются, что может привести к короблению (изменению формы) нежесткой детали.</w:t>
      </w:r>
    </w:p>
    <w:p w14:paraId="200F315D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110ECE27">
      <w:pPr>
        <w:shd w:val="clear" w:color="auto" w:fill="FFFFFF"/>
      </w:pPr>
    </w:p>
    <w:p w14:paraId="242AF49A">
      <w:r>
        <w:t>3. Почему при полировании поверхностей стальных деталей происходит изменение отражательной способности поверхности?</w:t>
      </w:r>
    </w:p>
    <w:p w14:paraId="7D5ECEDD">
      <w:pPr>
        <w:rPr>
          <w:color w:val="000000"/>
          <w:szCs w:val="28"/>
        </w:rPr>
      </w:pPr>
      <w:r>
        <w:rPr>
          <w:color w:val="000000"/>
          <w:szCs w:val="28"/>
        </w:rPr>
        <w:t>Время выполнения – 10 мин.</w:t>
      </w:r>
    </w:p>
    <w:p w14:paraId="3932F95C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1EF67B4F">
      <w:r>
        <w:t>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14:paraId="70E5447D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1139D31D">
      <w:pPr>
        <w:shd w:val="clear" w:color="auto" w:fill="FFFFFF"/>
      </w:pPr>
    </w:p>
    <w:p w14:paraId="7CAB0BB6"/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9"/>
      <w:jc w:val="center"/>
      <w:rPr>
        <w:sz w:val="24"/>
      </w:rPr>
    </w:pPr>
  </w:p>
  <w:p w14:paraId="0681F877">
    <w:pPr>
      <w:pStyle w:val="19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B38EC"/>
    <w:rsid w:val="000D01B5"/>
    <w:rsid w:val="000F469D"/>
    <w:rsid w:val="0011254E"/>
    <w:rsid w:val="00137370"/>
    <w:rsid w:val="001563F5"/>
    <w:rsid w:val="00157338"/>
    <w:rsid w:val="00172F27"/>
    <w:rsid w:val="001960E3"/>
    <w:rsid w:val="001D174A"/>
    <w:rsid w:val="002052CC"/>
    <w:rsid w:val="002774B2"/>
    <w:rsid w:val="002A0645"/>
    <w:rsid w:val="002D60DF"/>
    <w:rsid w:val="002F20EB"/>
    <w:rsid w:val="002F73E9"/>
    <w:rsid w:val="00347C37"/>
    <w:rsid w:val="00352A98"/>
    <w:rsid w:val="00354756"/>
    <w:rsid w:val="00357AFA"/>
    <w:rsid w:val="003A5B94"/>
    <w:rsid w:val="003B36C2"/>
    <w:rsid w:val="003C368F"/>
    <w:rsid w:val="003D5CA9"/>
    <w:rsid w:val="003E608B"/>
    <w:rsid w:val="00461D7F"/>
    <w:rsid w:val="00492F3D"/>
    <w:rsid w:val="004E5206"/>
    <w:rsid w:val="004F6128"/>
    <w:rsid w:val="00522DE2"/>
    <w:rsid w:val="005E2EAD"/>
    <w:rsid w:val="006467CE"/>
    <w:rsid w:val="0068197B"/>
    <w:rsid w:val="006943A0"/>
    <w:rsid w:val="006E312A"/>
    <w:rsid w:val="00736951"/>
    <w:rsid w:val="0075768E"/>
    <w:rsid w:val="0078367E"/>
    <w:rsid w:val="007A6325"/>
    <w:rsid w:val="007C2C95"/>
    <w:rsid w:val="008159DB"/>
    <w:rsid w:val="0082566E"/>
    <w:rsid w:val="00840510"/>
    <w:rsid w:val="00862752"/>
    <w:rsid w:val="0086330A"/>
    <w:rsid w:val="00874B3E"/>
    <w:rsid w:val="008B4DEF"/>
    <w:rsid w:val="008C1727"/>
    <w:rsid w:val="008C7A55"/>
    <w:rsid w:val="008D77C8"/>
    <w:rsid w:val="008F0D7D"/>
    <w:rsid w:val="0091797A"/>
    <w:rsid w:val="0096779B"/>
    <w:rsid w:val="009729C7"/>
    <w:rsid w:val="009921C5"/>
    <w:rsid w:val="009B6C90"/>
    <w:rsid w:val="009E5ED1"/>
    <w:rsid w:val="009E7DC4"/>
    <w:rsid w:val="009F744D"/>
    <w:rsid w:val="00A04BD7"/>
    <w:rsid w:val="00A07227"/>
    <w:rsid w:val="00A36731"/>
    <w:rsid w:val="00A378C3"/>
    <w:rsid w:val="00A44FBF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811B4"/>
    <w:rsid w:val="00BA1858"/>
    <w:rsid w:val="00BB4E23"/>
    <w:rsid w:val="00BD3BB6"/>
    <w:rsid w:val="00C446EB"/>
    <w:rsid w:val="00C74995"/>
    <w:rsid w:val="00CB4741"/>
    <w:rsid w:val="00D106B5"/>
    <w:rsid w:val="00D41A35"/>
    <w:rsid w:val="00D54259"/>
    <w:rsid w:val="00D92F36"/>
    <w:rsid w:val="00DD48BE"/>
    <w:rsid w:val="00E01E73"/>
    <w:rsid w:val="00E071CE"/>
    <w:rsid w:val="00E17CE5"/>
    <w:rsid w:val="00E240E4"/>
    <w:rsid w:val="00ED02AC"/>
    <w:rsid w:val="00EF2558"/>
    <w:rsid w:val="00F229C4"/>
    <w:rsid w:val="00F27B2F"/>
    <w:rsid w:val="00F3589D"/>
    <w:rsid w:val="00F41C91"/>
    <w:rsid w:val="00F67445"/>
    <w:rsid w:val="00F92545"/>
    <w:rsid w:val="00FE50DB"/>
    <w:rsid w:val="3D111DF1"/>
    <w:rsid w:val="7A2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3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4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5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6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Body Text Indent"/>
    <w:basedOn w:val="1"/>
    <w:link w:val="49"/>
    <w:semiHidden/>
    <w:unhideWhenUsed/>
    <w:qFormat/>
    <w:uiPriority w:val="99"/>
    <w:pPr>
      <w:spacing w:after="120"/>
      <w:ind w:left="283"/>
    </w:p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footer"/>
    <w:basedOn w:val="1"/>
    <w:link w:val="44"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1">
    <w:name w:val="Subtitle"/>
    <w:basedOn w:val="1"/>
    <w:next w:val="1"/>
    <w:link w:val="33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2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8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Знак"/>
    <w:basedOn w:val="1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Подзаголовок Знак"/>
    <w:basedOn w:val="12"/>
    <w:link w:val="2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Цитата 2 Знак"/>
    <w:basedOn w:val="12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Выделенная цитата Знак"/>
    <w:basedOn w:val="12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2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3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4">
    <w:name w:val="Нижний колонтитул Знак"/>
    <w:basedOn w:val="12"/>
    <w:link w:val="19"/>
    <w:qFormat/>
    <w:uiPriority w:val="99"/>
    <w:rPr>
      <w:rFonts w:ascii="Times New Roman" w:hAnsi="Times New Roman"/>
      <w:sz w:val="28"/>
    </w:rPr>
  </w:style>
  <w:style w:type="paragraph" w:customStyle="1" w:styleId="45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6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Текст выноски Знак"/>
    <w:basedOn w:val="12"/>
    <w:link w:val="1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48">
    <w:name w:val="Сетка таблицы2"/>
    <w:basedOn w:val="13"/>
    <w:qFormat/>
    <w:uiPriority w:val="59"/>
    <w:pPr>
      <w:spacing w:after="0" w:line="240" w:lineRule="auto"/>
    </w:pPr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9">
    <w:name w:val="Основной текст с отступом Знак"/>
    <w:basedOn w:val="12"/>
    <w:link w:val="17"/>
    <w:semiHidden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1058</Words>
  <Characters>6037</Characters>
  <Lines>50</Lines>
  <Paragraphs>14</Paragraphs>
  <TotalTime>13</TotalTime>
  <ScaleCrop>false</ScaleCrop>
  <LinksUpToDate>false</LinksUpToDate>
  <CharactersWithSpaces>7081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2025-03-24T07:31:00Z</dcterms:created>
  <dc:creator>Дмитрий В. Малый</dc:creator>
  <cp:lastModifiedBy>user</cp:lastModifiedBy>
  <cp:lastPrinted>2025-03-24T07:31:00Z</cp:lastPrinted>
  <dcterms:modified xsi:type="dcterms:W3CDTF">2025-04-15T18:43:24Z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ED805BBC906746CFBA8199BA6F8B3F7A_12</vt:lpwstr>
  </property>
</Properties>
</file>