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2B719">
      <w:pPr>
        <w:pStyle w:val="3"/>
        <w:jc w:val="center"/>
        <w:rPr>
          <w:u w:val="single"/>
        </w:rPr>
      </w:pPr>
      <w:bookmarkStart w:id="1" w:name="_GoBack"/>
      <w:r>
        <w:rPr>
          <w:b/>
          <w:bCs/>
        </w:rPr>
        <w:t>Комплект оценочных материалов по дисциплине</w:t>
      </w:r>
      <w:r>
        <w:rPr>
          <w:b/>
          <w:bCs/>
        </w:rPr>
        <w:br w:type="textWrapping"/>
      </w:r>
      <w:bookmarkEnd w:id="1"/>
      <w:r>
        <w:t>«</w:t>
      </w:r>
      <w:r>
        <w:rPr>
          <w:b/>
          <w:bCs/>
        </w:rPr>
        <w:t>Математическое моделирование и современные проблемы наук о материалах и процессах</w:t>
      </w:r>
      <w:r>
        <w:t>»</w:t>
      </w:r>
    </w:p>
    <w:p w14:paraId="772705C2"/>
    <w:p w14:paraId="2F14CEDA">
      <w:pPr>
        <w:rPr>
          <w:b/>
        </w:rPr>
      </w:pPr>
      <w:r>
        <w:rPr>
          <w:b/>
        </w:rPr>
        <w:t>Задания закрытого типа</w:t>
      </w:r>
    </w:p>
    <w:p w14:paraId="4C503FE9">
      <w:pPr>
        <w:rPr>
          <w:b/>
        </w:rPr>
      </w:pPr>
    </w:p>
    <w:p w14:paraId="3DB0A8C2">
      <w:pPr>
        <w:rPr>
          <w:b/>
        </w:rPr>
      </w:pPr>
      <w:r>
        <w:rPr>
          <w:b/>
        </w:rPr>
        <w:t>Задания закрытого типа на выбор правильного ответа</w:t>
      </w:r>
    </w:p>
    <w:p w14:paraId="3D46EF85">
      <w:pPr>
        <w:rPr>
          <w:i/>
        </w:rPr>
      </w:pPr>
      <w:r>
        <w:rPr>
          <w:i/>
        </w:rPr>
        <w:t>Выберите один правильный ответ</w:t>
      </w:r>
    </w:p>
    <w:p w14:paraId="655FA15F">
      <w:pPr>
        <w:rPr>
          <w:i/>
        </w:rPr>
      </w:pPr>
    </w:p>
    <w:p w14:paraId="20BEB479">
      <w:pPr>
        <w:rPr>
          <w:iCs/>
        </w:rPr>
      </w:pPr>
      <w:r>
        <w:rPr>
          <w:iCs/>
        </w:rPr>
        <w:t>1. Средство изучения реального объекта, процесса или системы путём их замены математической моделью, называется…</w:t>
      </w:r>
    </w:p>
    <w:p w14:paraId="4F1E3C34">
      <w:pPr>
        <w:rPr>
          <w:iCs/>
        </w:rPr>
      </w:pPr>
      <w:r>
        <w:rPr>
          <w:iCs/>
        </w:rPr>
        <w:t>А) математическое моделирование</w:t>
      </w:r>
    </w:p>
    <w:p w14:paraId="55F88436">
      <w:pPr>
        <w:rPr>
          <w:iCs/>
        </w:rPr>
      </w:pPr>
      <w:r>
        <w:rPr>
          <w:iCs/>
        </w:rPr>
        <w:t>Б) техническое моделирование</w:t>
      </w:r>
    </w:p>
    <w:p w14:paraId="39F4E5FB">
      <w:pPr>
        <w:rPr>
          <w:iCs/>
        </w:rPr>
      </w:pPr>
      <w:r>
        <w:rPr>
          <w:iCs/>
        </w:rPr>
        <w:t>В) моделирование</w:t>
      </w:r>
    </w:p>
    <w:p w14:paraId="0327AA46">
      <w:r>
        <w:t>Правильный ответ: А</w:t>
      </w:r>
    </w:p>
    <w:p w14:paraId="23BBFBF9">
      <w:r>
        <w:t>Компетенции (индикаторы): ОПК-5</w:t>
      </w:r>
    </w:p>
    <w:p w14:paraId="7DBE504E">
      <w:pPr>
        <w:rPr>
          <w:iCs/>
        </w:rPr>
      </w:pPr>
    </w:p>
    <w:p w14:paraId="091BB0CF">
      <w:pPr>
        <w:rPr>
          <w:iCs/>
        </w:rPr>
      </w:pPr>
      <w:r>
        <w:rPr>
          <w:iCs/>
        </w:rPr>
        <w:t xml:space="preserve">2. </w:t>
      </w:r>
      <w:r>
        <w:t xml:space="preserve">Совокупность математических объектов и соотношений между ними, адекватно отображающая свойства и поведение исследуемого объекта, </w:t>
      </w:r>
      <w:r>
        <w:rPr>
          <w:iCs/>
        </w:rPr>
        <w:t>называется…</w:t>
      </w:r>
    </w:p>
    <w:p w14:paraId="065A9B0B">
      <w:pPr>
        <w:rPr>
          <w:iCs/>
        </w:rPr>
      </w:pPr>
      <w:r>
        <w:rPr>
          <w:iCs/>
        </w:rPr>
        <w:t>А) эксперимент</w:t>
      </w:r>
    </w:p>
    <w:p w14:paraId="5CFA9E0E">
      <w:pPr>
        <w:rPr>
          <w:iCs/>
        </w:rPr>
      </w:pPr>
      <w:r>
        <w:rPr>
          <w:iCs/>
        </w:rPr>
        <w:t>Б) математический объект</w:t>
      </w:r>
    </w:p>
    <w:p w14:paraId="158E6D9C">
      <w:pPr>
        <w:rPr>
          <w:iCs/>
        </w:rPr>
      </w:pPr>
      <w:r>
        <w:rPr>
          <w:iCs/>
        </w:rPr>
        <w:t>В) математическая модель</w:t>
      </w:r>
    </w:p>
    <w:p w14:paraId="140FAA14">
      <w:r>
        <w:t>Правильный ответ: В</w:t>
      </w:r>
    </w:p>
    <w:p w14:paraId="37FC81C8">
      <w:r>
        <w:t>Компетенции (индикаторы): ОПК-5</w:t>
      </w:r>
    </w:p>
    <w:p w14:paraId="6D0B9831">
      <w:pPr>
        <w:rPr>
          <w:iCs/>
        </w:rPr>
      </w:pPr>
    </w:p>
    <w:p w14:paraId="70DA7507">
      <w:pPr>
        <w:rPr>
          <w:iCs/>
        </w:rPr>
      </w:pPr>
      <w:r>
        <w:rPr>
          <w:iCs/>
        </w:rPr>
        <w:t>3. Моделирование диффузионных процессов в металле основывается на первом и втором уравнениях …</w:t>
      </w:r>
    </w:p>
    <w:p w14:paraId="07C876AC">
      <w:pPr>
        <w:rPr>
          <w:iCs/>
        </w:rPr>
      </w:pPr>
      <w:r>
        <w:rPr>
          <w:iCs/>
        </w:rPr>
        <w:t>А) Навье</w:t>
      </w:r>
    </w:p>
    <w:p w14:paraId="307D51F8">
      <w:pPr>
        <w:rPr>
          <w:iCs/>
        </w:rPr>
      </w:pPr>
      <w:r>
        <w:rPr>
          <w:iCs/>
        </w:rPr>
        <w:t>Б) Фика</w:t>
      </w:r>
    </w:p>
    <w:p w14:paraId="52BE5462">
      <w:pPr>
        <w:rPr>
          <w:iCs/>
        </w:rPr>
      </w:pPr>
      <w:r>
        <w:rPr>
          <w:iCs/>
        </w:rPr>
        <w:t>В) Гука</w:t>
      </w:r>
    </w:p>
    <w:p w14:paraId="6AB823C4">
      <w:r>
        <w:t>Правильный ответ: Б</w:t>
      </w:r>
    </w:p>
    <w:p w14:paraId="3541132F">
      <w:r>
        <w:t>Компетенции (индикаторы): ОПК-5</w:t>
      </w:r>
    </w:p>
    <w:p w14:paraId="1C89CB04">
      <w:pPr>
        <w:rPr>
          <w:iCs/>
        </w:rPr>
      </w:pPr>
    </w:p>
    <w:p w14:paraId="6D3E233B">
      <w:pPr>
        <w:rPr>
          <w:iCs/>
        </w:rPr>
      </w:pPr>
      <w:r>
        <w:rPr>
          <w:iCs/>
        </w:rPr>
        <w:t>4. По поведению математических моделей во времени их разделяют на:</w:t>
      </w:r>
    </w:p>
    <w:p w14:paraId="03DA72EB">
      <w:pPr>
        <w:rPr>
          <w:iCs/>
        </w:rPr>
      </w:pPr>
      <w:r>
        <w:rPr>
          <w:iCs/>
        </w:rPr>
        <w:t>А) статические и динамические</w:t>
      </w:r>
    </w:p>
    <w:p w14:paraId="6E7744CF">
      <w:r>
        <w:rPr>
          <w:iCs/>
        </w:rPr>
        <w:t>Б) непрерывные и дискретные</w:t>
      </w:r>
    </w:p>
    <w:p w14:paraId="7097B62D">
      <w:pPr>
        <w:rPr>
          <w:iCs/>
        </w:rPr>
      </w:pPr>
      <w:r>
        <w:rPr>
          <w:iCs/>
        </w:rPr>
        <w:t>В) аналитические и имитационные</w:t>
      </w:r>
    </w:p>
    <w:p w14:paraId="0734DBA8">
      <w:r>
        <w:t>Правильный ответ: А</w:t>
      </w:r>
    </w:p>
    <w:p w14:paraId="11DB6086">
      <w:r>
        <w:t>Компетенции (индикаторы): ОПК-5</w:t>
      </w:r>
    </w:p>
    <w:p w14:paraId="2812B9C4">
      <w:pPr>
        <w:rPr>
          <w:iCs/>
        </w:rPr>
      </w:pPr>
    </w:p>
    <w:p w14:paraId="716D59CF">
      <w:pPr>
        <w:rPr>
          <w:iCs/>
        </w:rPr>
      </w:pPr>
      <w:r>
        <w:rPr>
          <w:iCs/>
        </w:rPr>
        <w:t>5. Процесс построения модели, как правило, предполагает:</w:t>
      </w:r>
    </w:p>
    <w:p w14:paraId="0B1B5097">
      <w:pPr>
        <w:rPr>
          <w:iCs/>
        </w:rPr>
      </w:pPr>
      <w:r>
        <w:rPr>
          <w:iCs/>
        </w:rPr>
        <w:t>А) описание всех свойств исследуемого объекта</w:t>
      </w:r>
    </w:p>
    <w:p w14:paraId="31EF6408">
      <w:pPr>
        <w:rPr>
          <w:iCs/>
        </w:rPr>
      </w:pPr>
      <w:r>
        <w:rPr>
          <w:iCs/>
        </w:rPr>
        <w:t>Б) выделение наиболее существенных с точки зрения решаемой задачи свойств объекта</w:t>
      </w:r>
    </w:p>
    <w:p w14:paraId="47DD6311">
      <w:pPr>
        <w:rPr>
          <w:iCs/>
        </w:rPr>
      </w:pPr>
      <w:r>
        <w:rPr>
          <w:iCs/>
        </w:rPr>
        <w:t>В) выделение свойств объекта безотносительно к целям решаемой задачи</w:t>
      </w:r>
    </w:p>
    <w:p w14:paraId="132E6D0D">
      <w:pPr>
        <w:rPr>
          <w:iCs/>
        </w:rPr>
      </w:pPr>
      <w:r>
        <w:rPr>
          <w:iCs/>
        </w:rPr>
        <w:t>Г) описание всех пространственно-временных характеристик изучаемого объекта</w:t>
      </w:r>
    </w:p>
    <w:p w14:paraId="771A5872">
      <w:r>
        <w:t>Правильный ответ: Б</w:t>
      </w:r>
    </w:p>
    <w:p w14:paraId="48C00D9E">
      <w:r>
        <w:t>Компетенции (индикаторы): ОПК-5</w:t>
      </w:r>
    </w:p>
    <w:p w14:paraId="0AD73826">
      <w:pPr>
        <w:rPr>
          <w:iCs/>
        </w:rPr>
      </w:pPr>
    </w:p>
    <w:p w14:paraId="7D91C3CC">
      <w:pPr>
        <w:rPr>
          <w:iCs/>
        </w:rPr>
      </w:pPr>
      <w:r>
        <w:rPr>
          <w:iCs/>
        </w:rPr>
        <w:t>6. Графическое решение задачи линейного программирования применимо при:</w:t>
      </w:r>
    </w:p>
    <w:p w14:paraId="5C115993">
      <w:pPr>
        <w:rPr>
          <w:iCs/>
        </w:rPr>
      </w:pPr>
      <w:r>
        <w:rPr>
          <w:iCs/>
        </w:rPr>
        <w:t>А) двух неизвестных</w:t>
      </w:r>
    </w:p>
    <w:p w14:paraId="20A64EF8">
      <w:pPr>
        <w:rPr>
          <w:iCs/>
        </w:rPr>
      </w:pPr>
      <w:r>
        <w:rPr>
          <w:iCs/>
        </w:rPr>
        <w:t>Б) трех неизвестных</w:t>
      </w:r>
    </w:p>
    <w:p w14:paraId="27304F85">
      <w:pPr>
        <w:rPr>
          <w:iCs/>
        </w:rPr>
      </w:pPr>
      <w:r>
        <w:rPr>
          <w:iCs/>
        </w:rPr>
        <w:t>В) любом количестве неизвестных</w:t>
      </w:r>
    </w:p>
    <w:p w14:paraId="0367697A">
      <w:r>
        <w:t>Правильный ответ: А</w:t>
      </w:r>
    </w:p>
    <w:p w14:paraId="31461DBA">
      <w:r>
        <w:t>Компетенции (индикаторы): ОПК-5</w:t>
      </w:r>
    </w:p>
    <w:p w14:paraId="69EF2915">
      <w:pPr>
        <w:rPr>
          <w:iCs/>
        </w:rPr>
      </w:pPr>
    </w:p>
    <w:p w14:paraId="1707F388">
      <w:pPr>
        <w:pStyle w:val="6"/>
      </w:pPr>
      <w:r>
        <w:t>Задания закрытого типа на установление соответствия</w:t>
      </w:r>
    </w:p>
    <w:p w14:paraId="27166746">
      <w:pPr>
        <w:rPr>
          <w:i/>
        </w:rPr>
      </w:pPr>
      <w:r>
        <w:rPr>
          <w:i/>
        </w:rPr>
        <w:t>Установите правильное соответствие.</w:t>
      </w:r>
    </w:p>
    <w:p w14:paraId="2184AB1E">
      <w:pPr>
        <w:rPr>
          <w:i/>
        </w:rPr>
      </w:pPr>
      <w:r>
        <w:rPr>
          <w:i/>
        </w:rPr>
        <w:t>Каждому элементу левого столбца соответствует только один элемент правого столбца.</w:t>
      </w:r>
    </w:p>
    <w:p w14:paraId="79A56AB2"/>
    <w:p w14:paraId="59FB35D5">
      <w:r>
        <w:t>1. Установите соответствие между видом погрешности измерения и ее определением:</w:t>
      </w:r>
    </w:p>
    <w:p w14:paraId="154D204C">
      <w:pPr>
        <w:ind w:firstLine="0"/>
      </w:pPr>
    </w:p>
    <w:tbl>
      <w:tblPr>
        <w:tblStyle w:val="20"/>
        <w:tblW w:w="83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2588"/>
        <w:gridCol w:w="521"/>
        <w:gridCol w:w="4813"/>
      </w:tblGrid>
      <w:tr w14:paraId="00B35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34" w:type="dxa"/>
            <w:vAlign w:val="center"/>
          </w:tcPr>
          <w:p w14:paraId="4ADCB703">
            <w:pPr>
              <w:ind w:firstLine="0"/>
            </w:pPr>
            <w:r>
              <w:t>1</w:t>
            </w:r>
            <w:r>
              <w:rPr>
                <w:rFonts w:hint="default"/>
                <w:lang w:val="ru-RU"/>
              </w:rPr>
              <w:t>)</w:t>
            </w:r>
            <w:r>
              <w:t xml:space="preserve"> </w:t>
            </w:r>
          </w:p>
          <w:p w14:paraId="1065B8CC">
            <w:pPr>
              <w:ind w:firstLine="0"/>
              <w:jc w:val="left"/>
            </w:pPr>
          </w:p>
        </w:tc>
        <w:tc>
          <w:tcPr>
            <w:tcW w:w="2590" w:type="dxa"/>
          </w:tcPr>
          <w:p w14:paraId="296F2142">
            <w:pPr>
              <w:ind w:firstLine="0"/>
            </w:pPr>
            <w:r>
              <w:t>Случайная</w:t>
            </w:r>
          </w:p>
        </w:tc>
        <w:tc>
          <w:tcPr>
            <w:tcW w:w="521" w:type="dxa"/>
          </w:tcPr>
          <w:p w14:paraId="275BAED4">
            <w:pPr>
              <w:ind w:firstLine="0"/>
            </w:pPr>
            <w:r>
              <w:t>А)</w:t>
            </w:r>
          </w:p>
        </w:tc>
        <w:tc>
          <w:tcPr>
            <w:tcW w:w="4827" w:type="dxa"/>
          </w:tcPr>
          <w:p w14:paraId="034ECA4B">
            <w:pPr>
              <w:ind w:firstLine="0"/>
              <w:jc w:val="left"/>
            </w:pPr>
            <w:r>
              <w:t>случайная погрешность результата отдельного наблюдения, входящего в ряд измерений, которая для данных условий резко отличается от остальных результатов этого ряда</w:t>
            </w:r>
          </w:p>
        </w:tc>
      </w:tr>
      <w:tr w14:paraId="30850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434" w:type="dxa"/>
            <w:vAlign w:val="center"/>
          </w:tcPr>
          <w:p w14:paraId="7B7C093D">
            <w:pPr>
              <w:ind w:firstLine="0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)</w:t>
            </w:r>
          </w:p>
          <w:p w14:paraId="607B6648">
            <w:pPr>
              <w:ind w:firstLine="0"/>
              <w:jc w:val="left"/>
            </w:pPr>
          </w:p>
        </w:tc>
        <w:tc>
          <w:tcPr>
            <w:tcW w:w="2590" w:type="dxa"/>
          </w:tcPr>
          <w:p w14:paraId="790FD25C">
            <w:pPr>
              <w:ind w:firstLine="0"/>
            </w:pPr>
            <w:r>
              <w:t>Грубая</w:t>
            </w:r>
          </w:p>
        </w:tc>
        <w:tc>
          <w:tcPr>
            <w:tcW w:w="521" w:type="dxa"/>
          </w:tcPr>
          <w:p w14:paraId="6F061D70">
            <w:pPr>
              <w:ind w:firstLine="0"/>
            </w:pPr>
            <w:r>
              <w:t xml:space="preserve">Б) </w:t>
            </w:r>
          </w:p>
        </w:tc>
        <w:tc>
          <w:tcPr>
            <w:tcW w:w="4827" w:type="dxa"/>
          </w:tcPr>
          <w:p w14:paraId="58A44201">
            <w:pPr>
              <w:ind w:firstLine="0"/>
              <w:jc w:val="left"/>
            </w:pPr>
            <w:r>
              <w:t>составляющая погрешности измерения, остающаяся постоянной или закономерно изменяющаяся при повторных измерениях одной и той же физической величины</w:t>
            </w:r>
          </w:p>
        </w:tc>
      </w:tr>
      <w:tr w14:paraId="20161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434" w:type="dxa"/>
            <w:vAlign w:val="center"/>
          </w:tcPr>
          <w:p w14:paraId="7A1D5BF0">
            <w:pPr>
              <w:ind w:firstLine="0"/>
              <w:rPr>
                <w:rFonts w:hint="default"/>
                <w:lang w:val="ru-RU"/>
              </w:rPr>
            </w:pPr>
            <w:r>
              <w:t>3</w:t>
            </w:r>
            <w:r>
              <w:rPr>
                <w:rFonts w:hint="default"/>
                <w:lang w:val="ru-RU"/>
              </w:rPr>
              <w:t>)</w:t>
            </w:r>
          </w:p>
          <w:p w14:paraId="535CF3F5">
            <w:pPr>
              <w:ind w:firstLine="0"/>
              <w:jc w:val="left"/>
            </w:pPr>
          </w:p>
        </w:tc>
        <w:tc>
          <w:tcPr>
            <w:tcW w:w="2590" w:type="dxa"/>
          </w:tcPr>
          <w:p w14:paraId="3007DBE4">
            <w:pPr>
              <w:ind w:firstLine="0"/>
              <w:jc w:val="left"/>
            </w:pPr>
            <w:r>
              <w:t>Систематическая</w:t>
            </w:r>
          </w:p>
        </w:tc>
        <w:tc>
          <w:tcPr>
            <w:tcW w:w="521" w:type="dxa"/>
          </w:tcPr>
          <w:p w14:paraId="388B8428">
            <w:pPr>
              <w:ind w:firstLine="0"/>
              <w:jc w:val="left"/>
            </w:pPr>
            <w:r>
              <w:t xml:space="preserve">В) </w:t>
            </w:r>
          </w:p>
        </w:tc>
        <w:tc>
          <w:tcPr>
            <w:tcW w:w="4827" w:type="dxa"/>
          </w:tcPr>
          <w:p w14:paraId="5B59D390">
            <w:pPr>
              <w:ind w:firstLine="0"/>
              <w:jc w:val="left"/>
            </w:pPr>
            <w:r>
              <w:t>составляющая погрешности случайным образом изменяющаяся при повторных измерениях</w:t>
            </w:r>
          </w:p>
        </w:tc>
      </w:tr>
    </w:tbl>
    <w:p w14:paraId="0B80DBF9">
      <w:r>
        <w:t xml:space="preserve">Правильный ответ: 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463"/>
        <w:gridCol w:w="2463"/>
      </w:tblGrid>
      <w:tr w14:paraId="16C83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</w:tcPr>
          <w:p w14:paraId="698384EB">
            <w:pPr>
              <w:ind w:firstLine="0"/>
              <w:jc w:val="center"/>
            </w:pPr>
            <w:r>
              <w:t>1</w:t>
            </w:r>
          </w:p>
        </w:tc>
        <w:tc>
          <w:tcPr>
            <w:tcW w:w="2463" w:type="dxa"/>
          </w:tcPr>
          <w:p w14:paraId="758F24AD">
            <w:pPr>
              <w:ind w:firstLine="0"/>
              <w:jc w:val="center"/>
            </w:pPr>
            <w:r>
              <w:t>2</w:t>
            </w:r>
          </w:p>
        </w:tc>
        <w:tc>
          <w:tcPr>
            <w:tcW w:w="2463" w:type="dxa"/>
          </w:tcPr>
          <w:p w14:paraId="0F7F03FA">
            <w:pPr>
              <w:ind w:firstLine="0"/>
              <w:jc w:val="center"/>
            </w:pPr>
            <w:r>
              <w:t>3</w:t>
            </w:r>
          </w:p>
        </w:tc>
      </w:tr>
      <w:tr w14:paraId="13615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</w:tcPr>
          <w:p w14:paraId="1AC5DA90">
            <w:pPr>
              <w:ind w:firstLine="0"/>
              <w:jc w:val="center"/>
            </w:pPr>
            <w:r>
              <w:t>В</w:t>
            </w:r>
          </w:p>
        </w:tc>
        <w:tc>
          <w:tcPr>
            <w:tcW w:w="2463" w:type="dxa"/>
          </w:tcPr>
          <w:p w14:paraId="335E748B">
            <w:pPr>
              <w:ind w:firstLine="0"/>
              <w:jc w:val="center"/>
            </w:pPr>
            <w:r>
              <w:t>А</w:t>
            </w:r>
          </w:p>
        </w:tc>
        <w:tc>
          <w:tcPr>
            <w:tcW w:w="2463" w:type="dxa"/>
          </w:tcPr>
          <w:p w14:paraId="49A9D51B">
            <w:pPr>
              <w:ind w:firstLine="0"/>
              <w:jc w:val="center"/>
            </w:pPr>
            <w:r>
              <w:t>Б</w:t>
            </w:r>
          </w:p>
        </w:tc>
      </w:tr>
    </w:tbl>
    <w:p w14:paraId="18CB7E5B">
      <w:r>
        <w:t>Компетенции (индикаторы): ОПК-5</w:t>
      </w:r>
    </w:p>
    <w:p w14:paraId="51BB1EC8"/>
    <w:p w14:paraId="1298C191">
      <w:r>
        <w:t>2. Установите соответствие между видами статистического анализа и их</w:t>
      </w:r>
    </w:p>
    <w:p w14:paraId="0946822A">
      <w:r>
        <w:t>назначением:</w:t>
      </w:r>
    </w:p>
    <w:p w14:paraId="70FC385B"/>
    <w:tbl>
      <w:tblPr>
        <w:tblStyle w:val="20"/>
        <w:tblW w:w="8880" w:type="dxa"/>
        <w:tblInd w:w="5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3622"/>
        <w:gridCol w:w="555"/>
        <w:gridCol w:w="4253"/>
      </w:tblGrid>
      <w:tr w14:paraId="159B8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170AF69E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rFonts w:hint="default"/>
                <w:lang w:val="ru-RU"/>
              </w:rPr>
              <w:t>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634" w:type="dxa"/>
          </w:tcPr>
          <w:p w14:paraId="1AA3D31B">
            <w:pPr>
              <w:ind w:firstLine="0"/>
            </w:pPr>
            <w:r>
              <w:t>Корреляционный анализ</w:t>
            </w:r>
          </w:p>
        </w:tc>
        <w:tc>
          <w:tcPr>
            <w:tcW w:w="555" w:type="dxa"/>
          </w:tcPr>
          <w:p w14:paraId="19E68622">
            <w:pPr>
              <w:ind w:firstLine="0"/>
            </w:pPr>
            <w:r>
              <w:t xml:space="preserve">А) </w:t>
            </w:r>
          </w:p>
        </w:tc>
        <w:tc>
          <w:tcPr>
            <w:tcW w:w="4265" w:type="dxa"/>
          </w:tcPr>
          <w:p w14:paraId="3BB4793A">
            <w:pPr>
              <w:ind w:firstLine="0"/>
            </w:pPr>
            <w:r>
              <w:t>установление значимости различий в средних значениях</w:t>
            </w:r>
          </w:p>
        </w:tc>
      </w:tr>
      <w:tr w14:paraId="05ED2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0B726935">
            <w:pPr>
              <w:ind w:firstLine="0"/>
            </w:pPr>
            <w:r>
              <w:t>2</w:t>
            </w:r>
            <w:r>
              <w:rPr>
                <w:rFonts w:hint="default"/>
                <w:lang w:val="ru-RU"/>
              </w:rPr>
              <w:t>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634" w:type="dxa"/>
          </w:tcPr>
          <w:p w14:paraId="3F3ABB1E">
            <w:pPr>
              <w:ind w:firstLine="0"/>
            </w:pPr>
            <w:r>
              <w:t>Регрессионный анализ</w:t>
            </w:r>
          </w:p>
        </w:tc>
        <w:tc>
          <w:tcPr>
            <w:tcW w:w="555" w:type="dxa"/>
          </w:tcPr>
          <w:p w14:paraId="4B2955D3">
            <w:pPr>
              <w:ind w:firstLine="0"/>
            </w:pPr>
            <w:r>
              <w:t xml:space="preserve">Б) </w:t>
            </w:r>
          </w:p>
        </w:tc>
        <w:tc>
          <w:tcPr>
            <w:tcW w:w="4265" w:type="dxa"/>
          </w:tcPr>
          <w:p w14:paraId="0BCE5706">
            <w:pPr>
              <w:ind w:firstLine="0"/>
            </w:pPr>
            <w:r>
              <w:t>установление взаимосвязи отклика Y и фактора X</w:t>
            </w:r>
          </w:p>
        </w:tc>
      </w:tr>
      <w:tr w14:paraId="72BFC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76D93069">
            <w:pPr>
              <w:ind w:firstLine="0"/>
              <w:rPr>
                <w:rFonts w:hint="default"/>
                <w:lang w:val="ru-RU"/>
              </w:rPr>
            </w:pPr>
            <w:r>
              <w:t>3</w:t>
            </w:r>
            <w:r>
              <w:rPr>
                <w:rFonts w:hint="default"/>
                <w:lang w:val="ru-RU"/>
              </w:rPr>
              <w:t>)</w:t>
            </w:r>
          </w:p>
        </w:tc>
        <w:tc>
          <w:tcPr>
            <w:tcW w:w="3634" w:type="dxa"/>
          </w:tcPr>
          <w:p w14:paraId="05231460">
            <w:pPr>
              <w:ind w:firstLine="0"/>
            </w:pPr>
            <w:r>
              <w:t>Дисперсионный анализ</w:t>
            </w:r>
          </w:p>
        </w:tc>
        <w:tc>
          <w:tcPr>
            <w:tcW w:w="555" w:type="dxa"/>
          </w:tcPr>
          <w:p w14:paraId="2DD14D77">
            <w:pPr>
              <w:ind w:firstLine="0"/>
            </w:pPr>
            <w:r>
              <w:t xml:space="preserve">В) </w:t>
            </w:r>
          </w:p>
        </w:tc>
        <w:tc>
          <w:tcPr>
            <w:tcW w:w="4265" w:type="dxa"/>
          </w:tcPr>
          <w:p w14:paraId="5195969C">
            <w:pPr>
              <w:ind w:firstLine="0"/>
            </w:pPr>
            <w:r>
              <w:t>установление вида связи между фактором Х и откликом Y</w:t>
            </w:r>
          </w:p>
        </w:tc>
      </w:tr>
    </w:tbl>
    <w:p w14:paraId="42C26C7B">
      <w:r>
        <w:t xml:space="preserve">Правильный ответ: 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463"/>
        <w:gridCol w:w="2463"/>
      </w:tblGrid>
      <w:tr w14:paraId="5F762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</w:tcPr>
          <w:p w14:paraId="37C894B5">
            <w:pPr>
              <w:ind w:firstLine="0"/>
              <w:jc w:val="center"/>
            </w:pPr>
            <w:r>
              <w:t>1</w:t>
            </w:r>
          </w:p>
        </w:tc>
        <w:tc>
          <w:tcPr>
            <w:tcW w:w="2463" w:type="dxa"/>
          </w:tcPr>
          <w:p w14:paraId="24FDBE6B">
            <w:pPr>
              <w:ind w:firstLine="0"/>
              <w:jc w:val="center"/>
            </w:pPr>
            <w:r>
              <w:t>2</w:t>
            </w:r>
          </w:p>
        </w:tc>
        <w:tc>
          <w:tcPr>
            <w:tcW w:w="2463" w:type="dxa"/>
          </w:tcPr>
          <w:p w14:paraId="357EE078">
            <w:pPr>
              <w:ind w:firstLine="0"/>
              <w:jc w:val="center"/>
            </w:pPr>
            <w:r>
              <w:t>3</w:t>
            </w:r>
          </w:p>
        </w:tc>
      </w:tr>
      <w:tr w14:paraId="5C824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</w:tcPr>
          <w:p w14:paraId="53D021CC">
            <w:pPr>
              <w:ind w:firstLine="0"/>
              <w:jc w:val="center"/>
            </w:pPr>
            <w:r>
              <w:t>Б</w:t>
            </w:r>
          </w:p>
        </w:tc>
        <w:tc>
          <w:tcPr>
            <w:tcW w:w="2463" w:type="dxa"/>
          </w:tcPr>
          <w:p w14:paraId="72AD80D9">
            <w:pPr>
              <w:ind w:firstLine="0"/>
              <w:jc w:val="center"/>
            </w:pPr>
            <w:r>
              <w:t>В</w:t>
            </w:r>
          </w:p>
        </w:tc>
        <w:tc>
          <w:tcPr>
            <w:tcW w:w="2463" w:type="dxa"/>
          </w:tcPr>
          <w:p w14:paraId="0534FAB3">
            <w:pPr>
              <w:ind w:firstLine="0"/>
              <w:jc w:val="center"/>
            </w:pPr>
            <w:r>
              <w:t>А</w:t>
            </w:r>
          </w:p>
        </w:tc>
      </w:tr>
    </w:tbl>
    <w:p w14:paraId="0DF1F0E7">
      <w:r>
        <w:t>Компетенции (индикаторы): ОПК-5</w:t>
      </w:r>
    </w:p>
    <w:p w14:paraId="15B38AB0">
      <w:pPr>
        <w:pStyle w:val="6"/>
      </w:pPr>
    </w:p>
    <w:p w14:paraId="23DC4154">
      <w:pPr>
        <w:pStyle w:val="6"/>
      </w:pPr>
      <w:r>
        <w:t>Задания закрытого типа на установление правильной последовательности</w:t>
      </w:r>
    </w:p>
    <w:p w14:paraId="53C3009E">
      <w:pPr>
        <w:rPr>
          <w:i/>
        </w:rPr>
      </w:pPr>
      <w:bookmarkStart w:id="0" w:name="_Hlk191199607"/>
      <w:r>
        <w:rPr>
          <w:i/>
        </w:rPr>
        <w:t>Установите правильную последовательность</w:t>
      </w:r>
      <w:bookmarkEnd w:id="0"/>
      <w:r>
        <w:rPr>
          <w:i/>
        </w:rPr>
        <w:t>.</w:t>
      </w:r>
    </w:p>
    <w:p w14:paraId="7AFB83B6">
      <w:r>
        <w:rPr>
          <w:i/>
        </w:rPr>
        <w:t>Запишите правильную последовательность букв слева направо</w:t>
      </w:r>
    </w:p>
    <w:p w14:paraId="1DF8E6EA"/>
    <w:p w14:paraId="70BF53FB">
      <w:r>
        <w:t>1. Укажите правильную последовательность расчета коэффициентов полиномиального уравнения:</w:t>
      </w:r>
    </w:p>
    <w:p w14:paraId="7705AE21">
      <w:r>
        <w:t>А) Линейные эффекты</w:t>
      </w:r>
    </w:p>
    <w:p w14:paraId="2FF62233">
      <w:r>
        <w:t>Б) Свободный член</w:t>
      </w:r>
    </w:p>
    <w:p w14:paraId="108ABBE6">
      <w:r>
        <w:t>В) Эффекты второй степени</w:t>
      </w:r>
    </w:p>
    <w:p w14:paraId="355710F7">
      <w:r>
        <w:t>Г) Эффекты взаимодействия</w:t>
      </w:r>
    </w:p>
    <w:p w14:paraId="6832A639">
      <w:r>
        <w:t>Правильный ответ: Б, А, Г, В.</w:t>
      </w:r>
    </w:p>
    <w:p w14:paraId="7A1FD862">
      <w:r>
        <w:t>Компетенции (индикаторы): ОПК-5</w:t>
      </w:r>
    </w:p>
    <w:p w14:paraId="32BD1539"/>
    <w:p w14:paraId="1AE3FBA8">
      <w:r>
        <w:t>2. Укажите очередность этапов статистической проверки статистических гипотез:</w:t>
      </w:r>
    </w:p>
    <w:p w14:paraId="373A2E9A">
      <w:r>
        <w:t>А) Расчет статистического критерия по экспериментальным данным</w:t>
      </w:r>
    </w:p>
    <w:p w14:paraId="4E1AAA3A">
      <w:r>
        <w:t>Б) Формулировка нулевой гипотезы</w:t>
      </w:r>
    </w:p>
    <w:p w14:paraId="70015C91">
      <w:r>
        <w:t>В) Решение об принятии или отклонении нулевой гипотезы</w:t>
      </w:r>
    </w:p>
    <w:p w14:paraId="7F491D49">
      <w:r>
        <w:t>Г) Формулировка противоположной гипотезы</w:t>
      </w:r>
    </w:p>
    <w:p w14:paraId="32F5680A">
      <w:r>
        <w:t>Д) Выбор по таблице критического критерия</w:t>
      </w:r>
    </w:p>
    <w:p w14:paraId="0BA51E7A">
      <w:r>
        <w:t>Правильный ответ: Б, Г, А, Д, В.</w:t>
      </w:r>
    </w:p>
    <w:p w14:paraId="588EF5CD">
      <w:r>
        <w:t>Компетенции (индикаторы): ОПК-5</w:t>
      </w:r>
    </w:p>
    <w:p w14:paraId="7F789E3F"/>
    <w:p w14:paraId="515BE2DA">
      <w:r>
        <w:t>3. Укажите правильную последовательность этапов статистической проверки статистических гипотез:</w:t>
      </w:r>
    </w:p>
    <w:p w14:paraId="4D1AAAB9">
      <w:r>
        <w:t>А) Расчет статистического критерия по экспериментальным данным</w:t>
      </w:r>
    </w:p>
    <w:p w14:paraId="131459C5">
      <w:r>
        <w:t>Б) Формулировка нулевой гипотезы</w:t>
      </w:r>
    </w:p>
    <w:p w14:paraId="0EC496E3">
      <w:r>
        <w:t>В) Решение об принятии или отклонении нулевой гипотезы</w:t>
      </w:r>
    </w:p>
    <w:p w14:paraId="26DD3E69">
      <w:r>
        <w:t>Г) Формулировка противоположной гипотезы</w:t>
      </w:r>
    </w:p>
    <w:p w14:paraId="10B0019D">
      <w:r>
        <w:t>Д) Выбор по таблице критического критерия</w:t>
      </w:r>
    </w:p>
    <w:p w14:paraId="4B3A91BE">
      <w:r>
        <w:t>Правильный ответ: Б, Г, А, Д, В</w:t>
      </w:r>
    </w:p>
    <w:p w14:paraId="20F5F839">
      <w:r>
        <w:t>Компетенции (индикаторы): ОПК-5</w:t>
      </w:r>
    </w:p>
    <w:p w14:paraId="17406027"/>
    <w:p w14:paraId="1BB5698C">
      <w:pPr>
        <w:pStyle w:val="18"/>
        <w:spacing w:before="0" w:beforeAutospacing="0" w:after="0" w:afterAutospacing="0"/>
        <w:ind w:firstLine="709"/>
        <w:jc w:val="both"/>
      </w:pPr>
      <w:r>
        <w:rPr>
          <w:b/>
          <w:bCs/>
          <w:sz w:val="28"/>
          <w:szCs w:val="28"/>
        </w:rPr>
        <w:t>Задания открытого типа</w:t>
      </w:r>
    </w:p>
    <w:p w14:paraId="199EEE3D">
      <w:pPr>
        <w:pStyle w:val="18"/>
        <w:spacing w:before="0" w:beforeAutospacing="0" w:after="0" w:afterAutospacing="0"/>
        <w:ind w:firstLine="709"/>
        <w:jc w:val="both"/>
      </w:pPr>
      <w:r>
        <w:t> </w:t>
      </w:r>
    </w:p>
    <w:p w14:paraId="01264D7D">
      <w:pPr>
        <w:pStyle w:val="18"/>
        <w:spacing w:before="0" w:beforeAutospacing="0" w:after="0" w:afterAutospacing="0"/>
        <w:ind w:firstLine="709"/>
        <w:jc w:val="both"/>
      </w:pPr>
      <w:r>
        <w:rPr>
          <w:b/>
          <w:bCs/>
          <w:sz w:val="28"/>
          <w:szCs w:val="28"/>
        </w:rPr>
        <w:t>Задания открытого типа на дополнение</w:t>
      </w:r>
    </w:p>
    <w:p w14:paraId="35777825">
      <w:pPr>
        <w:pStyle w:val="18"/>
        <w:spacing w:before="0" w:beforeAutospacing="0" w:after="0" w:afterAutospacing="0"/>
        <w:ind w:firstLine="709"/>
        <w:jc w:val="both"/>
      </w:pPr>
      <w:r>
        <w:t> </w:t>
      </w:r>
    </w:p>
    <w:p w14:paraId="43490513">
      <w:pPr>
        <w:pStyle w:val="18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Напишите пропущенное слово (словосочетание).</w:t>
      </w:r>
    </w:p>
    <w:p w14:paraId="635482D7"/>
    <w:p w14:paraId="3C2C633F">
      <w:r>
        <w:t>1. Процесс моделирования можно условно разбить на ________ основных этапа.</w:t>
      </w:r>
    </w:p>
    <w:p w14:paraId="0DE84C5E">
      <w:pPr>
        <w:pStyle w:val="18"/>
        <w:spacing w:before="0" w:beforeAutospacing="0" w:after="0" w:afterAutospacing="0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Правильный ответ: </w:t>
      </w:r>
      <w:r>
        <w:rPr>
          <w:iCs/>
          <w:sz w:val="28"/>
          <w:szCs w:val="32"/>
        </w:rPr>
        <w:t>4/четыре</w:t>
      </w:r>
      <w:r>
        <w:rPr>
          <w:sz w:val="28"/>
          <w:szCs w:val="32"/>
        </w:rPr>
        <w:t xml:space="preserve"> </w:t>
      </w:r>
    </w:p>
    <w:p w14:paraId="23C67BE1">
      <w:pPr>
        <w:pStyle w:val="18"/>
        <w:spacing w:before="0" w:beforeAutospacing="0" w:after="0" w:afterAutospacing="0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>ОПК-5</w:t>
      </w:r>
    </w:p>
    <w:p w14:paraId="108B3664"/>
    <w:p w14:paraId="47B25107">
      <w:r>
        <w:t>2. Для количественной оценки связи между Х и Y в случае линейной зависимости рассчитывают коэффициент _________.</w:t>
      </w:r>
    </w:p>
    <w:p w14:paraId="1EDB43F3">
      <w:pPr>
        <w:pStyle w:val="18"/>
        <w:spacing w:before="0" w:beforeAutospacing="0" w:after="0" w:afterAutospacing="0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Правильный ответ: </w:t>
      </w:r>
      <w:r>
        <w:rPr>
          <w:sz w:val="28"/>
          <w:szCs w:val="28"/>
        </w:rPr>
        <w:t>корреляции.</w:t>
      </w:r>
    </w:p>
    <w:p w14:paraId="5CCA82EA">
      <w:pPr>
        <w:pStyle w:val="18"/>
        <w:spacing w:before="0" w:beforeAutospacing="0" w:after="0" w:afterAutospacing="0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>ОПК-5</w:t>
      </w:r>
    </w:p>
    <w:p w14:paraId="600D2957"/>
    <w:p w14:paraId="73F7E2BE">
      <w:r>
        <w:t>3. Для моделирования сложных производственных процессов предпочтительнее использовать _________ ___________.</w:t>
      </w:r>
    </w:p>
    <w:p w14:paraId="07C281B2">
      <w:r>
        <w:rPr>
          <w:szCs w:val="32"/>
        </w:rPr>
        <w:t xml:space="preserve">Правильный ответ: </w:t>
      </w:r>
      <w:r>
        <w:t>имитационное моделирование</w:t>
      </w:r>
    </w:p>
    <w:p w14:paraId="4BF64814">
      <w:pPr>
        <w:pStyle w:val="18"/>
        <w:spacing w:before="0" w:beforeAutospacing="0" w:after="0" w:afterAutospacing="0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>ОПК-5</w:t>
      </w:r>
    </w:p>
    <w:p w14:paraId="42380CDE"/>
    <w:p w14:paraId="7B52862C">
      <w:pPr>
        <w:pStyle w:val="6"/>
      </w:pPr>
      <w:r>
        <w:t>Задания открытого типа с кратким свободным ответом</w:t>
      </w:r>
    </w:p>
    <w:p w14:paraId="27F24AE9">
      <w:pPr>
        <w:pStyle w:val="6"/>
        <w:rPr>
          <w:b w:val="0"/>
          <w:bCs w:val="0"/>
        </w:rPr>
      </w:pPr>
      <w:r>
        <w:rPr>
          <w:b w:val="0"/>
          <w:bCs w:val="0"/>
          <w:i/>
          <w:iCs/>
        </w:rPr>
        <w:t>Дайте ответ на вопрос</w:t>
      </w:r>
      <w:r>
        <w:rPr>
          <w:b w:val="0"/>
          <w:bCs w:val="0"/>
        </w:rPr>
        <w:t xml:space="preserve"> </w:t>
      </w:r>
    </w:p>
    <w:p w14:paraId="1530891D">
      <w:pPr>
        <w:pStyle w:val="6"/>
        <w:spacing w:after="0"/>
        <w:rPr>
          <w:b w:val="0"/>
          <w:bCs w:val="0"/>
        </w:rPr>
      </w:pPr>
      <w:r>
        <w:rPr>
          <w:b w:val="0"/>
          <w:bCs w:val="0"/>
        </w:rPr>
        <w:t>1. Суть метода конечных элементов (МКЭ) заключается в том, что …</w:t>
      </w:r>
    </w:p>
    <w:p w14:paraId="0208E76B">
      <w:pPr>
        <w:pStyle w:val="1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32"/>
        </w:rPr>
        <w:t xml:space="preserve">Правильный ответ: </w:t>
      </w:r>
      <w:r>
        <w:rPr>
          <w:sz w:val="28"/>
          <w:szCs w:val="28"/>
        </w:rPr>
        <w:t>любую непрерывную величину можно аппроксимировать моделью, состоящей из отдельных элементов</w:t>
      </w:r>
    </w:p>
    <w:p w14:paraId="2AA2AB18">
      <w:pPr>
        <w:pStyle w:val="18"/>
        <w:spacing w:before="0" w:beforeAutospacing="0" w:after="0" w:afterAutospacing="0"/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>ОПК-5, ПК-7</w:t>
      </w:r>
    </w:p>
    <w:p w14:paraId="3D8A8C8A">
      <w:pPr>
        <w:pStyle w:val="6"/>
        <w:spacing w:after="0"/>
        <w:rPr>
          <w:b w:val="0"/>
          <w:bCs w:val="0"/>
        </w:rPr>
      </w:pPr>
    </w:p>
    <w:p w14:paraId="073E6C4B">
      <w:pPr>
        <w:pStyle w:val="6"/>
        <w:spacing w:after="0"/>
        <w:rPr>
          <w:b w:val="0"/>
          <w:bCs w:val="0"/>
        </w:rPr>
      </w:pPr>
      <w:r>
        <w:rPr>
          <w:b w:val="0"/>
          <w:bCs w:val="0"/>
        </w:rPr>
        <w:t xml:space="preserve">2. В каком случае </w:t>
      </w:r>
      <w:r>
        <w:rPr>
          <w:b w:val="0"/>
          <w:bCs w:val="0"/>
          <w:szCs w:val="28"/>
        </w:rPr>
        <w:t>модель адекватна объекту</w:t>
      </w:r>
      <w:r>
        <w:rPr>
          <w:b w:val="0"/>
          <w:bCs w:val="0"/>
        </w:rPr>
        <w:t>?</w:t>
      </w:r>
    </w:p>
    <w:p w14:paraId="00CD2AC7">
      <w:pPr>
        <w:pStyle w:val="18"/>
        <w:spacing w:before="0" w:beforeAutospacing="0" w:after="0" w:afterAutospacing="0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Правильный ответ: </w:t>
      </w:r>
      <w:r>
        <w:rPr>
          <w:sz w:val="28"/>
          <w:szCs w:val="28"/>
        </w:rPr>
        <w:t>если результаты моделирования подтверждаются/</w:t>
      </w:r>
      <w:r>
        <w:rPr>
          <w:b/>
          <w:bCs/>
        </w:rPr>
        <w:t xml:space="preserve"> </w:t>
      </w:r>
      <w:r>
        <w:rPr>
          <w:sz w:val="28"/>
          <w:szCs w:val="28"/>
        </w:rPr>
        <w:t>модель адекватна объекту если результаты моделирования подтверждаются/ если подтверждаются результаты</w:t>
      </w:r>
    </w:p>
    <w:p w14:paraId="59EECA3D">
      <w:pPr>
        <w:pStyle w:val="18"/>
        <w:spacing w:before="0" w:beforeAutospacing="0" w:after="0" w:afterAutospacing="0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>ОПК-5, ПК-7</w:t>
      </w:r>
    </w:p>
    <w:p w14:paraId="38D17DF9"/>
    <w:p w14:paraId="57DA8968">
      <w:pPr>
        <w:pStyle w:val="6"/>
      </w:pPr>
      <w:r>
        <w:t>Задания открытого типа с развернутым ответом</w:t>
      </w:r>
    </w:p>
    <w:p w14:paraId="75D62D59">
      <w:pPr>
        <w:rPr>
          <w:i/>
          <w:iCs/>
        </w:rPr>
      </w:pPr>
      <w:r>
        <w:rPr>
          <w:i/>
          <w:iCs/>
        </w:rPr>
        <w:t>Дайте ответ на вопрос</w:t>
      </w:r>
    </w:p>
    <w:p w14:paraId="3496B5FB"/>
    <w:p w14:paraId="14D02166">
      <w:r>
        <w:t>1. Опишите основные функции программы DEFORM.</w:t>
      </w:r>
    </w:p>
    <w:p w14:paraId="0F9DF6E9">
      <w:pPr>
        <w:pStyle w:val="18"/>
        <w:spacing w:before="0" w:beforeAutospacing="0" w:after="0" w:afterAutospacing="0"/>
        <w:ind w:firstLine="708"/>
        <w:rPr>
          <w:sz w:val="28"/>
          <w:szCs w:val="32"/>
        </w:rPr>
      </w:pPr>
      <w:r>
        <w:rPr>
          <w:sz w:val="28"/>
          <w:szCs w:val="32"/>
        </w:rPr>
        <w:t>Время выполнения – 10 мин.</w:t>
      </w:r>
    </w:p>
    <w:p w14:paraId="7AEE667B">
      <w:pPr>
        <w:pStyle w:val="18"/>
        <w:spacing w:before="0" w:beforeAutospacing="0" w:after="0" w:afterAutospacing="0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Критерии оценивания: полное содержательное соответствие приведенному ниже пояснению: </w:t>
      </w:r>
      <w:r>
        <w:rPr>
          <w:sz w:val="28"/>
          <w:szCs w:val="28"/>
        </w:rPr>
        <w:t>Основными функциями являются моделирование технологических процессов обработки металлов давлением и термообработки, анализ пластического течения материала, моделирование сложных технологических операций, анализ прочности штампа, задание практически любого оборудования, обработка результатов, визуализация результатов.</w:t>
      </w:r>
    </w:p>
    <w:p w14:paraId="26DE6429">
      <w:pPr>
        <w:pStyle w:val="18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ОПК-5, ПК-7</w:t>
      </w:r>
    </w:p>
    <w:p w14:paraId="3CB54CE4"/>
    <w:p w14:paraId="1253920F">
      <w:r>
        <w:t>2. Какие виды математических моделей, используются в машиностроении? Для чего используют математические модели в машиностроении?</w:t>
      </w:r>
    </w:p>
    <w:p w14:paraId="2B170B03">
      <w:pPr>
        <w:rPr>
          <w:szCs w:val="32"/>
        </w:rPr>
      </w:pPr>
      <w:r>
        <w:rPr>
          <w:szCs w:val="32"/>
        </w:rPr>
        <w:t>Время выполнения – 15 мин.</w:t>
      </w:r>
    </w:p>
    <w:p w14:paraId="7524DF66">
      <w:pPr>
        <w:pStyle w:val="18"/>
        <w:spacing w:before="0" w:beforeAutospacing="0" w:after="0" w:afterAutospacing="0"/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Критерии оценивания: полное содержательное соответствие приведенному ниже примеру: </w:t>
      </w:r>
      <w:r>
        <w:rPr>
          <w:rFonts w:eastAsiaTheme="minorHAnsi" w:cstheme="minorBidi"/>
          <w:kern w:val="2"/>
          <w:sz w:val="28"/>
          <w:lang w:eastAsia="en-US"/>
          <w14:ligatures w14:val="standardContextual"/>
        </w:rPr>
        <w:t xml:space="preserve">Структурные. Предназначены для отображения структурных свойств объектов. </w:t>
      </w:r>
    </w:p>
    <w:p w14:paraId="229B3A5A">
      <w:pPr>
        <w:pStyle w:val="18"/>
        <w:spacing w:before="0" w:beforeAutospacing="0" w:after="0" w:afterAutospacing="0"/>
        <w:ind w:firstLine="708"/>
        <w:jc w:val="both"/>
        <w:rPr>
          <w:rFonts w:eastAsiaTheme="minorHAnsi" w:cstheme="minorBidi"/>
          <w:kern w:val="2"/>
          <w:sz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lang w:eastAsia="en-US"/>
          <w14:ligatures w14:val="standardContextual"/>
        </w:rPr>
        <w:t>Функциональные. Предназначены для отображения информационных, физических, временных процессов, протекающих в работающем оборудовании, в ходе выполнения технологических процессов и т. д.</w:t>
      </w:r>
    </w:p>
    <w:p w14:paraId="381A508F">
      <w:pPr>
        <w:pStyle w:val="18"/>
        <w:spacing w:before="0" w:beforeAutospacing="0" w:after="0" w:afterAutospacing="0"/>
        <w:ind w:firstLine="708"/>
        <w:jc w:val="both"/>
        <w:rPr>
          <w:rFonts w:eastAsiaTheme="minorHAnsi" w:cstheme="minorBidi"/>
          <w:kern w:val="2"/>
          <w:sz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lang w:eastAsia="en-US"/>
          <w14:ligatures w14:val="standardContextual"/>
        </w:rPr>
        <w:t xml:space="preserve">Аналитические. Представляют собой явные математические выражения выходных параметров как функций от параметров входных и внутренних. </w:t>
      </w:r>
    </w:p>
    <w:p w14:paraId="64914AD3">
      <w:pPr>
        <w:pStyle w:val="18"/>
        <w:spacing w:before="0" w:beforeAutospacing="0" w:after="0" w:afterAutospacing="0"/>
        <w:ind w:firstLine="708"/>
        <w:jc w:val="both"/>
        <w:rPr>
          <w:rFonts w:eastAsiaTheme="minorHAnsi" w:cstheme="minorBidi"/>
          <w:kern w:val="2"/>
          <w:sz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lang w:eastAsia="en-US"/>
          <w14:ligatures w14:val="standardContextual"/>
        </w:rPr>
        <w:t>Вероятностные. Учитывают влияние случайных факторов на поведение объекта, то есть оценивают его будущее с позиций вероятности тех или иных событий.</w:t>
      </w:r>
    </w:p>
    <w:p w14:paraId="34F0686E">
      <w:pPr>
        <w:pStyle w:val="18"/>
        <w:spacing w:before="0" w:beforeAutospacing="0" w:after="0" w:afterAutospacing="0"/>
        <w:ind w:firstLine="708"/>
        <w:rPr>
          <w:rFonts w:eastAsiaTheme="minorHAnsi" w:cstheme="minorBidi"/>
          <w:kern w:val="2"/>
          <w:sz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lang w:eastAsia="en-US"/>
          <w14:ligatures w14:val="standardContextual"/>
        </w:rPr>
        <w:t>Математические модели в машиностроении используются для:</w:t>
      </w:r>
    </w:p>
    <w:p w14:paraId="05E30D65">
      <w:pPr>
        <w:pStyle w:val="18"/>
        <w:spacing w:before="0" w:beforeAutospacing="0" w:after="0" w:afterAutospacing="0"/>
        <w:ind w:firstLine="708"/>
        <w:rPr>
          <w:rFonts w:eastAsiaTheme="minorHAnsi" w:cstheme="minorBidi"/>
          <w:kern w:val="2"/>
          <w:sz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lang w:eastAsia="en-US"/>
          <w14:ligatures w14:val="standardContextual"/>
        </w:rPr>
        <w:t>1. Описания физических, технологических процессов, технологических систем</w:t>
      </w:r>
    </w:p>
    <w:p w14:paraId="72858F77">
      <w:pPr>
        <w:pStyle w:val="18"/>
        <w:spacing w:before="0" w:beforeAutospacing="0" w:after="0" w:afterAutospacing="0"/>
        <w:ind w:firstLine="708"/>
        <w:rPr>
          <w:rFonts w:eastAsiaTheme="minorHAnsi" w:cstheme="minorBidi"/>
          <w:kern w:val="2"/>
          <w:sz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lang w:eastAsia="en-US"/>
          <w14:ligatures w14:val="standardContextual"/>
        </w:rPr>
        <w:t xml:space="preserve">2. Исследования этих процессов и систем </w:t>
      </w:r>
    </w:p>
    <w:p w14:paraId="08DDB5C8">
      <w:pPr>
        <w:pStyle w:val="18"/>
        <w:spacing w:before="0" w:beforeAutospacing="0" w:after="0" w:afterAutospacing="0"/>
        <w:ind w:firstLine="708"/>
        <w:rPr>
          <w:rFonts w:eastAsiaTheme="minorHAnsi" w:cstheme="minorBidi"/>
          <w:kern w:val="2"/>
          <w:sz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lang w:eastAsia="en-US"/>
          <w14:ligatures w14:val="standardContextual"/>
        </w:rPr>
        <w:t xml:space="preserve">3. Проектирования технологических процессов и систем </w:t>
      </w:r>
    </w:p>
    <w:p w14:paraId="3C935C59">
      <w:pPr>
        <w:pStyle w:val="18"/>
        <w:spacing w:before="0" w:beforeAutospacing="0" w:after="0" w:afterAutospacing="0"/>
        <w:ind w:firstLine="708"/>
        <w:rPr>
          <w:rFonts w:eastAsiaTheme="minorHAnsi" w:cstheme="minorBidi"/>
          <w:kern w:val="2"/>
          <w:sz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lang w:eastAsia="en-US"/>
          <w14:ligatures w14:val="standardContextual"/>
        </w:rPr>
        <w:t xml:space="preserve">4. Оптимизации в ходе проектирования и организации работы технологических систем </w:t>
      </w:r>
    </w:p>
    <w:p w14:paraId="7C4A9FFD">
      <w:pPr>
        <w:pStyle w:val="18"/>
        <w:spacing w:before="0" w:beforeAutospacing="0" w:after="0" w:afterAutospacing="0"/>
        <w:ind w:firstLine="708"/>
        <w:jc w:val="both"/>
        <w:rPr>
          <w:rFonts w:eastAsiaTheme="minorHAnsi" w:cstheme="minorBidi"/>
          <w:kern w:val="2"/>
          <w:sz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lang w:eastAsia="en-US"/>
          <w14:ligatures w14:val="standardContextual"/>
        </w:rPr>
        <w:t>5. Построения систем автоматизированного проектирования</w:t>
      </w:r>
    </w:p>
    <w:p w14:paraId="55E8AF0F">
      <w:pPr>
        <w:pStyle w:val="1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ОПК-5, ПК-7</w:t>
      </w:r>
    </w:p>
    <w:p w14:paraId="5A90BFEB">
      <w:pPr>
        <w:pStyle w:val="1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F914D9F"/>
    <w:sectPr>
      <w:footerReference r:id="rId3" w:type="default"/>
      <w:pgSz w:w="11906" w:h="16838"/>
      <w:pgMar w:top="1134" w:right="851" w:bottom="1134" w:left="1418" w:header="709" w:footer="709" w:gutter="0"/>
      <w:cols w:space="708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C1F04">
    <w:pPr>
      <w:pStyle w:val="17"/>
      <w:ind w:left="0" w:leftChars="0" w:firstLine="0" w:firstLineChars="0"/>
      <w:jc w:val="both"/>
      <w:rPr>
        <w:sz w:val="24"/>
      </w:rPr>
    </w:pPr>
  </w:p>
  <w:p w14:paraId="7B7ECB7E">
    <w:pPr>
      <w:pStyle w:val="17"/>
      <w:rPr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31E6A"/>
    <w:rsid w:val="00050DC8"/>
    <w:rsid w:val="0006311A"/>
    <w:rsid w:val="00070C72"/>
    <w:rsid w:val="00073274"/>
    <w:rsid w:val="000942B5"/>
    <w:rsid w:val="000B10C3"/>
    <w:rsid w:val="000D01B5"/>
    <w:rsid w:val="0011254E"/>
    <w:rsid w:val="001530F8"/>
    <w:rsid w:val="001563F5"/>
    <w:rsid w:val="00157338"/>
    <w:rsid w:val="00172F27"/>
    <w:rsid w:val="00176DF2"/>
    <w:rsid w:val="00193BF3"/>
    <w:rsid w:val="001960E3"/>
    <w:rsid w:val="002261B2"/>
    <w:rsid w:val="002326CE"/>
    <w:rsid w:val="002774B2"/>
    <w:rsid w:val="00287038"/>
    <w:rsid w:val="00294D51"/>
    <w:rsid w:val="002A0645"/>
    <w:rsid w:val="002C6E02"/>
    <w:rsid w:val="002D0D70"/>
    <w:rsid w:val="002F20EB"/>
    <w:rsid w:val="00315852"/>
    <w:rsid w:val="00347C37"/>
    <w:rsid w:val="00354756"/>
    <w:rsid w:val="00357AFA"/>
    <w:rsid w:val="003812E5"/>
    <w:rsid w:val="00382099"/>
    <w:rsid w:val="003A4F49"/>
    <w:rsid w:val="003A5B94"/>
    <w:rsid w:val="003D442E"/>
    <w:rsid w:val="003D4A8D"/>
    <w:rsid w:val="003E608B"/>
    <w:rsid w:val="004619B6"/>
    <w:rsid w:val="00461D7F"/>
    <w:rsid w:val="005115D2"/>
    <w:rsid w:val="00522DE2"/>
    <w:rsid w:val="00546228"/>
    <w:rsid w:val="00580906"/>
    <w:rsid w:val="005B43AD"/>
    <w:rsid w:val="005B6B5C"/>
    <w:rsid w:val="00680C3E"/>
    <w:rsid w:val="006943A0"/>
    <w:rsid w:val="006A1EF4"/>
    <w:rsid w:val="006B46F7"/>
    <w:rsid w:val="006C3791"/>
    <w:rsid w:val="006D4A8C"/>
    <w:rsid w:val="006E06CB"/>
    <w:rsid w:val="006E312A"/>
    <w:rsid w:val="006E7173"/>
    <w:rsid w:val="00720DCE"/>
    <w:rsid w:val="00736951"/>
    <w:rsid w:val="0078367E"/>
    <w:rsid w:val="007A6325"/>
    <w:rsid w:val="007A7215"/>
    <w:rsid w:val="008159DB"/>
    <w:rsid w:val="00823EA5"/>
    <w:rsid w:val="00840510"/>
    <w:rsid w:val="00862752"/>
    <w:rsid w:val="00874B3E"/>
    <w:rsid w:val="008C1727"/>
    <w:rsid w:val="008D77C8"/>
    <w:rsid w:val="008E298F"/>
    <w:rsid w:val="008F0D7D"/>
    <w:rsid w:val="008F1B50"/>
    <w:rsid w:val="00936901"/>
    <w:rsid w:val="009502F6"/>
    <w:rsid w:val="0096779B"/>
    <w:rsid w:val="00987738"/>
    <w:rsid w:val="009B6C90"/>
    <w:rsid w:val="009E5ED1"/>
    <w:rsid w:val="009F744D"/>
    <w:rsid w:val="00A04BD7"/>
    <w:rsid w:val="00A07227"/>
    <w:rsid w:val="00A12026"/>
    <w:rsid w:val="00A15BB1"/>
    <w:rsid w:val="00A378C3"/>
    <w:rsid w:val="00A528C0"/>
    <w:rsid w:val="00A62DE5"/>
    <w:rsid w:val="00A93D69"/>
    <w:rsid w:val="00AA0964"/>
    <w:rsid w:val="00AA6323"/>
    <w:rsid w:val="00AA63BD"/>
    <w:rsid w:val="00AC2AA7"/>
    <w:rsid w:val="00AD2DFE"/>
    <w:rsid w:val="00AD4B9F"/>
    <w:rsid w:val="00B024FD"/>
    <w:rsid w:val="00B36859"/>
    <w:rsid w:val="00B5373D"/>
    <w:rsid w:val="00B63E3E"/>
    <w:rsid w:val="00B72A8F"/>
    <w:rsid w:val="00B7649F"/>
    <w:rsid w:val="00BA02D1"/>
    <w:rsid w:val="00BB4E23"/>
    <w:rsid w:val="00BE55A4"/>
    <w:rsid w:val="00C07F59"/>
    <w:rsid w:val="00C21C55"/>
    <w:rsid w:val="00C37FDE"/>
    <w:rsid w:val="00C446EB"/>
    <w:rsid w:val="00C46137"/>
    <w:rsid w:val="00C74995"/>
    <w:rsid w:val="00C77D7B"/>
    <w:rsid w:val="00CA5ABA"/>
    <w:rsid w:val="00CB41AE"/>
    <w:rsid w:val="00CB4741"/>
    <w:rsid w:val="00D40EF6"/>
    <w:rsid w:val="00D4652E"/>
    <w:rsid w:val="00D663DF"/>
    <w:rsid w:val="00D92F36"/>
    <w:rsid w:val="00DB7100"/>
    <w:rsid w:val="00DC1403"/>
    <w:rsid w:val="00DD0FD8"/>
    <w:rsid w:val="00DD48BE"/>
    <w:rsid w:val="00DE11A8"/>
    <w:rsid w:val="00DF4ABE"/>
    <w:rsid w:val="00E071CE"/>
    <w:rsid w:val="00E240E4"/>
    <w:rsid w:val="00EA1B56"/>
    <w:rsid w:val="00F229C4"/>
    <w:rsid w:val="00F27B2F"/>
    <w:rsid w:val="00F3589D"/>
    <w:rsid w:val="00F41C91"/>
    <w:rsid w:val="00F84520"/>
    <w:rsid w:val="00F92545"/>
    <w:rsid w:val="00FC2E34"/>
    <w:rsid w:val="00FE50DB"/>
    <w:rsid w:val="01367B0C"/>
    <w:rsid w:val="090518EC"/>
    <w:rsid w:val="523E560F"/>
    <w:rsid w:val="77D0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ind w:firstLine="709"/>
      <w:jc w:val="both"/>
    </w:pPr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paragraph" w:styleId="2">
    <w:name w:val="heading 1"/>
    <w:basedOn w:val="3"/>
    <w:next w:val="1"/>
    <w:link w:val="21"/>
    <w:qFormat/>
    <w:uiPriority w:val="9"/>
    <w:pPr>
      <w:pageBreakBefore/>
      <w:jc w:val="center"/>
      <w:outlineLvl w:val="0"/>
    </w:pPr>
    <w:rPr>
      <w:b/>
      <w:bCs/>
    </w:rPr>
  </w:style>
  <w:style w:type="paragraph" w:styleId="4">
    <w:name w:val="heading 2"/>
    <w:basedOn w:val="3"/>
    <w:next w:val="1"/>
    <w:link w:val="22"/>
    <w:unhideWhenUsed/>
    <w:qFormat/>
    <w:uiPriority w:val="9"/>
    <w:pPr>
      <w:spacing w:after="480"/>
      <w:jc w:val="center"/>
      <w:outlineLvl w:val="1"/>
    </w:pPr>
    <w:rPr>
      <w:b/>
      <w:bCs/>
    </w:rPr>
  </w:style>
  <w:style w:type="paragraph" w:styleId="5">
    <w:name w:val="heading 3"/>
    <w:basedOn w:val="1"/>
    <w:next w:val="1"/>
    <w:link w:val="23"/>
    <w:unhideWhenUsed/>
    <w:qFormat/>
    <w:uiPriority w:val="9"/>
    <w:pPr>
      <w:spacing w:after="480"/>
      <w:ind w:firstLine="0"/>
      <w:outlineLvl w:val="2"/>
    </w:pPr>
    <w:rPr>
      <w:b/>
      <w:bCs/>
    </w:rPr>
  </w:style>
  <w:style w:type="paragraph" w:styleId="6">
    <w:name w:val="heading 4"/>
    <w:basedOn w:val="1"/>
    <w:next w:val="1"/>
    <w:link w:val="24"/>
    <w:unhideWhenUsed/>
    <w:qFormat/>
    <w:uiPriority w:val="9"/>
    <w:pPr>
      <w:spacing w:after="360"/>
      <w:outlineLvl w:val="3"/>
    </w:pPr>
    <w:rPr>
      <w:b/>
      <w:bCs/>
    </w:rPr>
  </w:style>
  <w:style w:type="paragraph" w:styleId="7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8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character" w:styleId="14">
    <w:name w:val="Hyperlink"/>
    <w:basedOn w:val="12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header"/>
    <w:basedOn w:val="1"/>
    <w:link w:val="41"/>
    <w:unhideWhenUsed/>
    <w:qFormat/>
    <w:uiPriority w:val="99"/>
    <w:pPr>
      <w:tabs>
        <w:tab w:val="center" w:pos="4677"/>
        <w:tab w:val="right" w:pos="9355"/>
      </w:tabs>
    </w:pPr>
  </w:style>
  <w:style w:type="paragraph" w:styleId="16">
    <w:name w:val="Title"/>
    <w:basedOn w:val="1"/>
    <w:next w:val="1"/>
    <w:link w:val="30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footer"/>
    <w:basedOn w:val="1"/>
    <w:link w:val="42"/>
    <w:unhideWhenUsed/>
    <w:qFormat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basedOn w:val="1"/>
    <w:semiHidden/>
    <w:unhideWhenUsed/>
    <w:qFormat/>
    <w:uiPriority w:val="9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19">
    <w:name w:val="Subtitle"/>
    <w:basedOn w:val="1"/>
    <w:next w:val="1"/>
    <w:link w:val="31"/>
    <w:qFormat/>
    <w:uiPriority w:val="11"/>
    <w:rPr>
      <w:rFonts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20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Заголовок 1 Знак"/>
    <w:basedOn w:val="12"/>
    <w:link w:val="2"/>
    <w:qFormat/>
    <w:uiPriority w:val="9"/>
    <w:rPr>
      <w:rFonts w:ascii="Times New Roman" w:hAnsi="Times New Roman"/>
      <w:b/>
      <w:bCs/>
      <w:sz w:val="28"/>
    </w:rPr>
  </w:style>
  <w:style w:type="character" w:customStyle="1" w:styleId="22">
    <w:name w:val="Заголовок 2 Знак"/>
    <w:basedOn w:val="12"/>
    <w:link w:val="4"/>
    <w:qFormat/>
    <w:uiPriority w:val="9"/>
    <w:rPr>
      <w:rFonts w:ascii="Times New Roman" w:hAnsi="Times New Roman"/>
      <w:b/>
      <w:bCs/>
      <w:sz w:val="28"/>
    </w:rPr>
  </w:style>
  <w:style w:type="character" w:customStyle="1" w:styleId="23">
    <w:name w:val="Заголовок 3 Знак"/>
    <w:basedOn w:val="12"/>
    <w:link w:val="5"/>
    <w:qFormat/>
    <w:uiPriority w:val="9"/>
    <w:rPr>
      <w:rFonts w:ascii="Times New Roman" w:hAnsi="Times New Roman"/>
      <w:b/>
      <w:bCs/>
      <w:sz w:val="28"/>
    </w:rPr>
  </w:style>
  <w:style w:type="character" w:customStyle="1" w:styleId="24">
    <w:name w:val="Заголовок 4 Знак"/>
    <w:basedOn w:val="12"/>
    <w:link w:val="6"/>
    <w:qFormat/>
    <w:uiPriority w:val="9"/>
    <w:rPr>
      <w:rFonts w:ascii="Times New Roman" w:hAnsi="Times New Roman"/>
      <w:b/>
      <w:bCs/>
      <w:sz w:val="28"/>
    </w:rPr>
  </w:style>
  <w:style w:type="character" w:customStyle="1" w:styleId="25">
    <w:name w:val="Заголовок 5 Знак"/>
    <w:basedOn w:val="12"/>
    <w:link w:val="7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6">
    <w:name w:val="Заголовок 6 Знак"/>
    <w:basedOn w:val="12"/>
    <w:link w:val="8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Заголовок 7 Знак"/>
    <w:basedOn w:val="12"/>
    <w:link w:val="9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Заголовок 8 Знак"/>
    <w:basedOn w:val="12"/>
    <w:link w:val="10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Заголовок 9 Знак"/>
    <w:basedOn w:val="12"/>
    <w:link w:val="11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0">
    <w:name w:val="Заголовок Знак"/>
    <w:basedOn w:val="12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Подзаголовок Знак"/>
    <w:basedOn w:val="12"/>
    <w:link w:val="19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Цитата 2 Знак"/>
    <w:basedOn w:val="12"/>
    <w:link w:val="3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Сильное выделение1"/>
    <w:basedOn w:val="12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Выделенная цитата Знак"/>
    <w:basedOn w:val="12"/>
    <w:link w:val="36"/>
    <w:qFormat/>
    <w:uiPriority w:val="30"/>
    <w:rPr>
      <w:i/>
      <w:iCs/>
      <w:color w:val="104862" w:themeColor="accent1" w:themeShade="BF"/>
    </w:rPr>
  </w:style>
  <w:style w:type="character" w:customStyle="1" w:styleId="38">
    <w:name w:val="Сильная ссылка1"/>
    <w:basedOn w:val="12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9">
    <w:name w:val="Style6"/>
    <w:basedOn w:val="1"/>
    <w:qFormat/>
    <w:uiPriority w:val="9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40">
    <w:name w:val="Font Style24"/>
    <w:qFormat/>
    <w:uiPriority w:val="99"/>
    <w:rPr>
      <w:rFonts w:ascii="Times New Roman" w:hAnsi="Times New Roman"/>
      <w:color w:val="000000"/>
      <w:sz w:val="26"/>
    </w:rPr>
  </w:style>
  <w:style w:type="character" w:customStyle="1" w:styleId="41">
    <w:name w:val="Верхний колонтитул Знак"/>
    <w:basedOn w:val="12"/>
    <w:link w:val="15"/>
    <w:qFormat/>
    <w:uiPriority w:val="99"/>
    <w:rPr>
      <w:rFonts w:ascii="Times New Roman" w:hAnsi="Times New Roman"/>
      <w:sz w:val="28"/>
    </w:rPr>
  </w:style>
  <w:style w:type="character" w:customStyle="1" w:styleId="42">
    <w:name w:val="Нижний колонтитул Знак"/>
    <w:basedOn w:val="12"/>
    <w:link w:val="17"/>
    <w:qFormat/>
    <w:uiPriority w:val="99"/>
    <w:rPr>
      <w:rFonts w:ascii="Times New Roman" w:hAnsi="Times New Roman"/>
      <w:sz w:val="28"/>
    </w:rPr>
  </w:style>
  <w:style w:type="paragraph" w:customStyle="1" w:styleId="43">
    <w:name w:val="docdata"/>
    <w:basedOn w:val="1"/>
    <w:qFormat/>
    <w:uiPriority w:val="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44">
    <w:name w:val="Неразрешенное упоминание1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1040</Words>
  <Characters>5930</Characters>
  <Lines>49</Lines>
  <Paragraphs>13</Paragraphs>
  <TotalTime>10</TotalTime>
  <ScaleCrop>false</ScaleCrop>
  <LinksUpToDate>false</LinksUpToDate>
  <CharactersWithSpaces>6957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2025-03-26T16:24:00Z</dcterms:created>
  <dc:creator>Дмитрий В. Малый</dc:creator>
  <cp:lastModifiedBy>user</cp:lastModifiedBy>
  <cp:lastPrinted>2025-03-26T16:25:00Z</cp:lastPrinted>
  <dcterms:modified xsi:type="dcterms:W3CDTF">2025-04-13T17:51:10Z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61D8F697316F4AAE9F4F624831668BC7_12</vt:lpwstr>
  </property>
</Properties>
</file>