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DF" w:rsidRPr="00BB4E23" w:rsidRDefault="00896BDF" w:rsidP="00896BDF">
      <w:pPr>
        <w:pStyle w:val="1"/>
      </w:pPr>
      <w:r w:rsidRPr="00BB4E23">
        <w:t>Комплект оценочных матери</w:t>
      </w:r>
      <w:r>
        <w:t xml:space="preserve">алов по дисциплине </w:t>
      </w:r>
      <w:r>
        <w:br/>
        <w:t>«</w:t>
      </w:r>
      <w:r w:rsidRPr="0066116E">
        <w:t>Техника транспорта обслуживание и ремонт</w:t>
      </w:r>
      <w:r w:rsidRPr="00BB4E23">
        <w:t>»</w:t>
      </w:r>
    </w:p>
    <w:p w:rsidR="00896BDF" w:rsidRDefault="00896BDF" w:rsidP="00A82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BDF" w:rsidRDefault="00896BDF" w:rsidP="00906BF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:rsidR="00896BDF" w:rsidRPr="0094035D" w:rsidRDefault="00896BDF" w:rsidP="00906BF3">
      <w:pPr>
        <w:spacing w:after="0" w:line="240" w:lineRule="auto"/>
        <w:ind w:firstLine="709"/>
        <w:jc w:val="both"/>
      </w:pPr>
    </w:p>
    <w:p w:rsidR="00896BDF" w:rsidRPr="0076354A" w:rsidRDefault="00896BDF" w:rsidP="00906BF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896BDF" w:rsidRPr="0076354A" w:rsidRDefault="00896BDF" w:rsidP="00906B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354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896BDF" w:rsidRDefault="00896BDF" w:rsidP="00A826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4F" w:rsidRPr="00E4634F" w:rsidRDefault="00A8264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2091">
        <w:rPr>
          <w:rFonts w:ascii="Times New Roman" w:hAnsi="Times New Roman" w:cs="Times New Roman"/>
          <w:sz w:val="28"/>
          <w:szCs w:val="28"/>
        </w:rPr>
        <w:t xml:space="preserve"> </w:t>
      </w:r>
      <w:r w:rsidR="00E4634F" w:rsidRPr="00E4634F">
        <w:rPr>
          <w:rFonts w:ascii="Times New Roman" w:hAnsi="Times New Roman" w:cs="Times New Roman"/>
          <w:sz w:val="28"/>
          <w:szCs w:val="28"/>
        </w:rPr>
        <w:t>К эксплуатационным свойствам транспортных устройств относят:</w:t>
      </w:r>
    </w:p>
    <w:p w:rsidR="00E4634F" w:rsidRPr="00E4634F" w:rsidRDefault="00E4634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</w:t>
      </w:r>
      <w:r w:rsidRPr="00E4634F">
        <w:rPr>
          <w:rFonts w:ascii="Times New Roman" w:hAnsi="Times New Roman" w:cs="Times New Roman"/>
          <w:sz w:val="28"/>
          <w:szCs w:val="28"/>
        </w:rPr>
        <w:t>езопасность движения;</w:t>
      </w:r>
    </w:p>
    <w:p w:rsidR="00E4634F" w:rsidRPr="00E4634F" w:rsidRDefault="00E4634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</w:t>
      </w:r>
      <w:r w:rsidRPr="00E4634F">
        <w:rPr>
          <w:rFonts w:ascii="Times New Roman" w:hAnsi="Times New Roman" w:cs="Times New Roman"/>
          <w:sz w:val="28"/>
          <w:szCs w:val="28"/>
        </w:rPr>
        <w:t>есткость конструкции;</w:t>
      </w:r>
    </w:p>
    <w:p w:rsidR="00E4634F" w:rsidRPr="00E4634F" w:rsidRDefault="00E4634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Pr="00E4634F">
        <w:rPr>
          <w:rFonts w:ascii="Times New Roman" w:hAnsi="Times New Roman" w:cs="Times New Roman"/>
          <w:sz w:val="28"/>
          <w:szCs w:val="28"/>
        </w:rPr>
        <w:t>ермическую обработку;</w:t>
      </w:r>
    </w:p>
    <w:p w:rsidR="00E4634F" w:rsidRPr="00E4634F" w:rsidRDefault="00E4634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E4634F">
        <w:rPr>
          <w:rFonts w:ascii="Times New Roman" w:hAnsi="Times New Roman" w:cs="Times New Roman"/>
          <w:sz w:val="28"/>
          <w:szCs w:val="28"/>
        </w:rPr>
        <w:t>авитацию.</w:t>
      </w:r>
    </w:p>
    <w:p w:rsidR="00C32091" w:rsidRDefault="00C3209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634F">
        <w:rPr>
          <w:rFonts w:ascii="Times New Roman" w:hAnsi="Times New Roman" w:cs="Times New Roman"/>
          <w:sz w:val="28"/>
          <w:szCs w:val="28"/>
        </w:rPr>
        <w:t>А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091" w:rsidRDefault="00C3209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7C13EE" w:rsidRPr="007C13EE" w:rsidRDefault="00C3209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13EE" w:rsidRPr="007C13EE">
        <w:rPr>
          <w:rFonts w:ascii="Times New Roman" w:hAnsi="Times New Roman" w:cs="Times New Roman"/>
          <w:sz w:val="28"/>
          <w:szCs w:val="28"/>
        </w:rPr>
        <w:t>К конструктивным факторам относят: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7C13EE">
        <w:rPr>
          <w:rFonts w:ascii="Times New Roman" w:hAnsi="Times New Roman" w:cs="Times New Roman"/>
          <w:sz w:val="28"/>
          <w:szCs w:val="28"/>
        </w:rPr>
        <w:t>ачество сборки и сварки;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Pr="007C13EE">
        <w:rPr>
          <w:rFonts w:ascii="Times New Roman" w:hAnsi="Times New Roman" w:cs="Times New Roman"/>
          <w:sz w:val="28"/>
          <w:szCs w:val="28"/>
        </w:rPr>
        <w:t>ачество материалов узлов и деталей;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Pr="007C13EE">
        <w:rPr>
          <w:rFonts w:ascii="Times New Roman" w:hAnsi="Times New Roman" w:cs="Times New Roman"/>
          <w:sz w:val="28"/>
          <w:szCs w:val="28"/>
        </w:rPr>
        <w:t>очность взаимного расположения поверхностей и осей;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</w:t>
      </w:r>
      <w:r w:rsidR="00245D7C">
        <w:rPr>
          <w:rFonts w:ascii="Times New Roman" w:hAnsi="Times New Roman" w:cs="Times New Roman"/>
          <w:sz w:val="28"/>
          <w:szCs w:val="28"/>
        </w:rPr>
        <w:t>ермическая обработка</w:t>
      </w:r>
      <w:r w:rsidRPr="007C13EE">
        <w:rPr>
          <w:rFonts w:ascii="Times New Roman" w:hAnsi="Times New Roman" w:cs="Times New Roman"/>
          <w:sz w:val="28"/>
          <w:szCs w:val="28"/>
        </w:rPr>
        <w:t>.</w:t>
      </w:r>
    </w:p>
    <w:p w:rsidR="00C32091" w:rsidRPr="00C32091" w:rsidRDefault="00C3209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C13EE">
        <w:rPr>
          <w:rFonts w:ascii="Times New Roman" w:hAnsi="Times New Roman" w:cs="Times New Roman"/>
          <w:sz w:val="28"/>
          <w:szCs w:val="28"/>
        </w:rPr>
        <w:t>В</w:t>
      </w:r>
    </w:p>
    <w:p w:rsidR="00C32091" w:rsidRPr="00C32091" w:rsidRDefault="00C3209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3EE" w:rsidRPr="007C13EE" w:rsidRDefault="0090427C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13EE" w:rsidRPr="007C13EE">
        <w:rPr>
          <w:rFonts w:ascii="Times New Roman" w:hAnsi="Times New Roman" w:cs="Times New Roman"/>
          <w:sz w:val="28"/>
          <w:szCs w:val="28"/>
        </w:rPr>
        <w:t>Интенсивность отказов это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7C13EE">
        <w:rPr>
          <w:rFonts w:ascii="Times New Roman" w:hAnsi="Times New Roman" w:cs="Times New Roman"/>
          <w:sz w:val="28"/>
          <w:szCs w:val="28"/>
        </w:rPr>
        <w:t>тношение плотности отказов к вероятности безотказной работы.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7C13EE">
        <w:rPr>
          <w:rFonts w:ascii="Times New Roman" w:hAnsi="Times New Roman" w:cs="Times New Roman"/>
          <w:sz w:val="28"/>
          <w:szCs w:val="28"/>
        </w:rPr>
        <w:t>тношение элементарной вероятности к общему числу исследуемых транспортных устройств</w:t>
      </w:r>
      <w:r w:rsidR="00DE4A52">
        <w:rPr>
          <w:rFonts w:ascii="Times New Roman" w:hAnsi="Times New Roman" w:cs="Times New Roman"/>
          <w:sz w:val="28"/>
          <w:szCs w:val="28"/>
        </w:rPr>
        <w:t>.</w:t>
      </w:r>
    </w:p>
    <w:p w:rsid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7C13EE">
        <w:rPr>
          <w:rFonts w:ascii="Times New Roman" w:hAnsi="Times New Roman" w:cs="Times New Roman"/>
          <w:sz w:val="28"/>
          <w:szCs w:val="28"/>
        </w:rPr>
        <w:t xml:space="preserve">тносительное число отказов, приходящихся на единицу времени или пробега одной транспортной </w:t>
      </w:r>
      <w:r w:rsidR="00DE4A52">
        <w:rPr>
          <w:rFonts w:ascii="Times New Roman" w:hAnsi="Times New Roman" w:cs="Times New Roman"/>
          <w:sz w:val="28"/>
          <w:szCs w:val="28"/>
        </w:rPr>
        <w:t>единицы.</w:t>
      </w:r>
    </w:p>
    <w:p w:rsidR="00036954" w:rsidRPr="00C32091" w:rsidRDefault="0003695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C13EE">
        <w:rPr>
          <w:rFonts w:ascii="Times New Roman" w:hAnsi="Times New Roman" w:cs="Times New Roman"/>
          <w:sz w:val="28"/>
          <w:szCs w:val="28"/>
        </w:rPr>
        <w:t>А</w:t>
      </w:r>
    </w:p>
    <w:p w:rsidR="00036954" w:rsidRPr="00C32091" w:rsidRDefault="0003695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3EE" w:rsidRPr="007C13EE" w:rsidRDefault="003E60CA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13EE" w:rsidRPr="007C13EE">
        <w:rPr>
          <w:rFonts w:ascii="Times New Roman" w:hAnsi="Times New Roman" w:cs="Times New Roman"/>
          <w:sz w:val="28"/>
          <w:szCs w:val="28"/>
        </w:rPr>
        <w:t>К какому виду изнашивания относится хрупкое разрушение: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Pr="007C13EE">
        <w:rPr>
          <w:rFonts w:ascii="Times New Roman" w:hAnsi="Times New Roman" w:cs="Times New Roman"/>
          <w:sz w:val="28"/>
          <w:szCs w:val="28"/>
        </w:rPr>
        <w:t>олекулярно-механическому;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Pr="007C13EE">
        <w:rPr>
          <w:rFonts w:ascii="Times New Roman" w:hAnsi="Times New Roman" w:cs="Times New Roman"/>
          <w:sz w:val="28"/>
          <w:szCs w:val="28"/>
        </w:rPr>
        <w:t>оррозионно-механическому;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</w:t>
      </w:r>
      <w:r w:rsidRPr="007C13EE">
        <w:rPr>
          <w:rFonts w:ascii="Times New Roman" w:hAnsi="Times New Roman" w:cs="Times New Roman"/>
          <w:sz w:val="28"/>
          <w:szCs w:val="28"/>
        </w:rPr>
        <w:t>розионному;</w:t>
      </w:r>
    </w:p>
    <w:p w:rsidR="007C13EE" w:rsidRPr="007C13EE" w:rsidRDefault="007C13E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</w:t>
      </w:r>
      <w:r w:rsidRPr="007C13EE">
        <w:rPr>
          <w:rFonts w:ascii="Times New Roman" w:hAnsi="Times New Roman" w:cs="Times New Roman"/>
          <w:sz w:val="28"/>
          <w:szCs w:val="28"/>
        </w:rPr>
        <w:t>еханическому.</w:t>
      </w:r>
    </w:p>
    <w:p w:rsidR="003E60CA" w:rsidRPr="003E60CA" w:rsidRDefault="003E60CA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E60CA" w:rsidRPr="003E60CA" w:rsidRDefault="003E60CA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BDF" w:rsidRPr="002E7912" w:rsidRDefault="00896BDF" w:rsidP="0044607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Задания закрытого типа на установление соответствия</w:t>
      </w:r>
    </w:p>
    <w:p w:rsidR="00896BDF" w:rsidRPr="00896BDF" w:rsidRDefault="00896BDF" w:rsidP="0044607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896B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Установите правильное соответствие. </w:t>
      </w:r>
    </w:p>
    <w:p w:rsidR="00896BDF" w:rsidRPr="002E7912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12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70C" w:rsidRPr="003E0FAF" w:rsidRDefault="00C75D95" w:rsidP="00C75D9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70C" w:rsidRPr="003E0FAF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B200C4" w:rsidRPr="003E0FAF">
        <w:rPr>
          <w:rFonts w:ascii="Times New Roman" w:hAnsi="Times New Roman" w:cs="Times New Roman"/>
          <w:sz w:val="28"/>
          <w:szCs w:val="28"/>
        </w:rPr>
        <w:t>произведения корректирующих коэффициентов параметрам, которые они корректируют</w:t>
      </w:r>
      <w:r w:rsidR="004A470C" w:rsidRPr="003E0FA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59"/>
        <w:gridCol w:w="512"/>
        <w:gridCol w:w="3782"/>
      </w:tblGrid>
      <w:tr w:rsidR="003E0FAF" w:rsidTr="007377D1">
        <w:trPr>
          <w:trHeight w:val="134"/>
        </w:trPr>
        <w:tc>
          <w:tcPr>
            <w:tcW w:w="450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3E0FAF" w:rsidRPr="00DD78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</w:t>
            </w:r>
          </w:p>
        </w:tc>
        <w:tc>
          <w:tcPr>
            <w:tcW w:w="490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3E0FAF" w:rsidRPr="00DD78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корректировки</w:t>
            </w:r>
          </w:p>
        </w:tc>
      </w:tr>
      <w:tr w:rsidR="003E0FAF" w:rsidTr="007377D1">
        <w:trPr>
          <w:trHeight w:val="134"/>
        </w:trPr>
        <w:tc>
          <w:tcPr>
            <w:tcW w:w="45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*К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рудоемкость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</w:tr>
      <w:tr w:rsidR="003E0FAF" w:rsidTr="007377D1">
        <w:trPr>
          <w:trHeight w:val="80"/>
        </w:trPr>
        <w:tc>
          <w:tcPr>
            <w:tcW w:w="45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:rsidR="003E0FAF" w:rsidRPr="009C16C8" w:rsidRDefault="003E0FAF" w:rsidP="003E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рудоемкость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</w:p>
        </w:tc>
      </w:tr>
      <w:tr w:rsidR="003E0FAF" w:rsidTr="007377D1">
        <w:trPr>
          <w:trHeight w:val="200"/>
        </w:trPr>
        <w:tc>
          <w:tcPr>
            <w:tcW w:w="45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9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робег до КР</w:t>
            </w:r>
          </w:p>
        </w:tc>
      </w:tr>
      <w:tr w:rsidR="003E0FAF" w:rsidTr="007377D1">
        <w:trPr>
          <w:trHeight w:val="643"/>
        </w:trPr>
        <w:tc>
          <w:tcPr>
            <w:tcW w:w="450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200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90" w:type="dxa"/>
          </w:tcPr>
          <w:p w:rsidR="003E0FAF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:rsidR="003E0FAF" w:rsidRPr="009C16C8" w:rsidRDefault="003E0FAF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00C4">
              <w:rPr>
                <w:rFonts w:ascii="Times New Roman" w:hAnsi="Times New Roman" w:cs="Times New Roman"/>
                <w:sz w:val="28"/>
                <w:szCs w:val="28"/>
              </w:rPr>
              <w:t xml:space="preserve">ериодичность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пробега до ТО</w:t>
            </w:r>
          </w:p>
        </w:tc>
      </w:tr>
    </w:tbl>
    <w:p w:rsidR="004A470C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896BDF" w:rsidTr="00896BDF">
        <w:tc>
          <w:tcPr>
            <w:tcW w:w="2392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6BDF" w:rsidTr="00896BDF">
        <w:tc>
          <w:tcPr>
            <w:tcW w:w="2392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4A470C" w:rsidRDefault="004A470C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10B">
        <w:rPr>
          <w:rFonts w:ascii="Times New Roman" w:hAnsi="Times New Roman" w:cs="Times New Roman"/>
          <w:sz w:val="28"/>
          <w:szCs w:val="28"/>
        </w:rPr>
        <w:t>Компетенции (индикаторы): ОПК-5 (ОПК-5.1</w:t>
      </w:r>
      <w:r w:rsidR="00F95F48">
        <w:rPr>
          <w:rFonts w:ascii="Times New Roman" w:hAnsi="Times New Roman" w:cs="Times New Roman"/>
          <w:sz w:val="28"/>
          <w:szCs w:val="28"/>
        </w:rPr>
        <w:t>, ОПК-5.2</w:t>
      </w:r>
      <w:r w:rsidR="0076015A">
        <w:rPr>
          <w:rFonts w:ascii="Times New Roman" w:hAnsi="Times New Roman" w:cs="Times New Roman"/>
          <w:sz w:val="28"/>
          <w:szCs w:val="28"/>
        </w:rPr>
        <w:t>, ОПК 5.3</w:t>
      </w:r>
      <w:r w:rsidRPr="0098310B">
        <w:rPr>
          <w:rFonts w:ascii="Times New Roman" w:hAnsi="Times New Roman" w:cs="Times New Roman"/>
          <w:sz w:val="28"/>
          <w:szCs w:val="28"/>
        </w:rPr>
        <w:t>)</w:t>
      </w:r>
    </w:p>
    <w:p w:rsidR="00C67910" w:rsidRDefault="00C6791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0C" w:rsidRPr="00C67910" w:rsidRDefault="00C75D95" w:rsidP="00C75D9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5F6" w:rsidRPr="00C67910">
        <w:rPr>
          <w:rFonts w:ascii="Times New Roman" w:hAnsi="Times New Roman" w:cs="Times New Roman"/>
          <w:sz w:val="28"/>
          <w:szCs w:val="28"/>
        </w:rPr>
        <w:t xml:space="preserve">Установите соответствие приведенных </w:t>
      </w:r>
      <w:r w:rsidR="00AD75F8" w:rsidRPr="00C67910">
        <w:rPr>
          <w:rFonts w:ascii="Times New Roman" w:hAnsi="Times New Roman" w:cs="Times New Roman"/>
          <w:sz w:val="28"/>
          <w:szCs w:val="28"/>
        </w:rPr>
        <w:t>терминов их определениям</w:t>
      </w:r>
      <w:r w:rsidR="00D105F6" w:rsidRPr="00C679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010"/>
        <w:gridCol w:w="828"/>
        <w:gridCol w:w="2914"/>
      </w:tblGrid>
      <w:tr w:rsidR="00C67910" w:rsidRPr="00C67910" w:rsidTr="00C67910">
        <w:trPr>
          <w:trHeight w:val="134"/>
        </w:trPr>
        <w:tc>
          <w:tcPr>
            <w:tcW w:w="450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Вид зависимости</w:t>
            </w:r>
          </w:p>
        </w:tc>
        <w:tc>
          <w:tcPr>
            <w:tcW w:w="851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</w:tr>
      <w:tr w:rsidR="00C67910" w:rsidRPr="00C67910" w:rsidTr="00C67910">
        <w:trPr>
          <w:trHeight w:val="134"/>
        </w:trPr>
        <w:tc>
          <w:tcPr>
            <w:tcW w:w="450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186" w:type="dxa"/>
          </w:tcPr>
          <w:p w:rsidR="00C67910" w:rsidRPr="00C67910" w:rsidRDefault="00C67910" w:rsidP="00C6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Состояние автомобиля, при котором он может выполнять заданные функции с параметрами, установленными требованиями технической документации</w:t>
            </w:r>
          </w:p>
        </w:tc>
        <w:tc>
          <w:tcPr>
            <w:tcW w:w="851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942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C67910" w:rsidRPr="00C67910" w:rsidTr="00C67910">
        <w:trPr>
          <w:trHeight w:val="80"/>
        </w:trPr>
        <w:tc>
          <w:tcPr>
            <w:tcW w:w="450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186" w:type="dxa"/>
          </w:tcPr>
          <w:p w:rsidR="00C67910" w:rsidRPr="00C67910" w:rsidRDefault="00C67910" w:rsidP="00C6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выполнять транспортную работу, сохраняя во времени или по пробегу эксплуатационные показатели в требуемых пределах, соответствующих заданным режимам и условиям использования, ТО, ремонтов, хранения и транспортирования</w:t>
            </w:r>
          </w:p>
        </w:tc>
        <w:tc>
          <w:tcPr>
            <w:tcW w:w="851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942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</w:p>
        </w:tc>
      </w:tr>
      <w:tr w:rsidR="00C67910" w:rsidRPr="00C67910" w:rsidTr="00C67910">
        <w:trPr>
          <w:trHeight w:val="200"/>
        </w:trPr>
        <w:tc>
          <w:tcPr>
            <w:tcW w:w="450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186" w:type="dxa"/>
          </w:tcPr>
          <w:p w:rsidR="00C67910" w:rsidRPr="00C67910" w:rsidRDefault="00C67910" w:rsidP="00C6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Свойство объекта непрерывно сохранять работоспособное состояние в течение некоторого времени или некоторой наработки</w:t>
            </w:r>
          </w:p>
        </w:tc>
        <w:tc>
          <w:tcPr>
            <w:tcW w:w="851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942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</w:tr>
      <w:tr w:rsidR="00C67910" w:rsidRPr="00C67910" w:rsidTr="00C67910">
        <w:trPr>
          <w:trHeight w:val="643"/>
        </w:trPr>
        <w:tc>
          <w:tcPr>
            <w:tcW w:w="450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186" w:type="dxa"/>
          </w:tcPr>
          <w:p w:rsidR="00C67910" w:rsidRPr="00C67910" w:rsidRDefault="00C67910" w:rsidP="00C6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объекта сохранять работоспособное состояние до наступления предельного состояния при установленной системе ТО и ремонта, другими словами срок безотказной работы с момента выпуска </w:t>
            </w:r>
            <w:r w:rsidRPr="00C67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предельного состояния, когда дальнейшая эксплуатация невозможна</w:t>
            </w:r>
          </w:p>
        </w:tc>
        <w:tc>
          <w:tcPr>
            <w:tcW w:w="851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2942" w:type="dxa"/>
          </w:tcPr>
          <w:p w:rsidR="00C67910" w:rsidRPr="00C67910" w:rsidRDefault="00C67910" w:rsidP="0073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10">
              <w:rPr>
                <w:rFonts w:ascii="Times New Roman" w:hAnsi="Times New Roman" w:cs="Times New Roman"/>
                <w:sz w:val="28"/>
                <w:szCs w:val="28"/>
              </w:rPr>
              <w:t>Безотказность</w:t>
            </w:r>
          </w:p>
        </w:tc>
      </w:tr>
    </w:tbl>
    <w:p w:rsidR="00B77A98" w:rsidRDefault="00B77A98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896BDF" w:rsidTr="00896BDF">
        <w:tc>
          <w:tcPr>
            <w:tcW w:w="2392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6BDF" w:rsidTr="00896BDF">
        <w:tc>
          <w:tcPr>
            <w:tcW w:w="2392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896BDF" w:rsidRDefault="00896BDF" w:rsidP="0044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77A98" w:rsidRPr="00B77A98" w:rsidRDefault="00B77A98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BDF" w:rsidRPr="002E7912" w:rsidRDefault="00896BDF" w:rsidP="0044607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правильной последовательности</w:t>
      </w: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BDF" w:rsidRPr="008131B3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1B3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896BDF" w:rsidRPr="00FF1F73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F73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896BDF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0E" w:rsidRPr="00851D0E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D0E" w:rsidRPr="00851D0E">
        <w:rPr>
          <w:rFonts w:ascii="Times New Roman" w:hAnsi="Times New Roman" w:cs="Times New Roman"/>
          <w:sz w:val="28"/>
          <w:szCs w:val="28"/>
        </w:rPr>
        <w:t xml:space="preserve">. Расположите основные причины возникновения неисправностей по возрастанию их влияния: 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А) плохое качество материалов, тяжелые условия эксплуатации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Б) низкое качество ТО и ремонта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В) низкая квалификация водителей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Г) естественный износ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Правильный ответ: Г, Б, В, А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Компетенции (индикаторы): ОПК-5 (ОПК-5.1)</w:t>
      </w:r>
    </w:p>
    <w:p w:rsidR="00BF5D14" w:rsidRDefault="00BF5D1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D0E" w:rsidRPr="00851D0E" w:rsidRDefault="00896BDF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D0E" w:rsidRPr="00851D0E">
        <w:rPr>
          <w:rFonts w:ascii="Times New Roman" w:hAnsi="Times New Roman" w:cs="Times New Roman"/>
          <w:sz w:val="28"/>
          <w:szCs w:val="28"/>
        </w:rPr>
        <w:t xml:space="preserve">. Укажите последовательность этапов процесса диагностирования 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А) определение срока службы до предельного состояния или остаточного ресурса работы (прогнозирование)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 xml:space="preserve">Б) сравнение замеренного значения диагностического параметра с нормативной (или предельной) величиной 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В) составление заключения о техническом состоянии механизма (постановка диагноза)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Г) измерение диагностического параметра, характеризующее техническое состояние автомобиля (агрегата, механизма)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Правильный ответ: Г, Б, В, А</w:t>
      </w:r>
    </w:p>
    <w:p w:rsidR="00851D0E" w:rsidRPr="00851D0E" w:rsidRDefault="00851D0E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E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C57067" w:rsidRPr="00906BF3" w:rsidRDefault="00C5706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BF3" w:rsidRPr="00906BF3" w:rsidRDefault="00906BF3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D14" w:rsidRDefault="00BF5D14" w:rsidP="0044607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:rsidR="00BF5D14" w:rsidRPr="00F30F63" w:rsidRDefault="00BF5D14" w:rsidP="00446079">
      <w:pPr>
        <w:spacing w:after="0" w:line="240" w:lineRule="auto"/>
        <w:ind w:firstLine="709"/>
        <w:jc w:val="both"/>
      </w:pPr>
    </w:p>
    <w:p w:rsidR="00BF5D14" w:rsidRDefault="00BF5D14" w:rsidP="0044607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BF5D14" w:rsidRPr="00F30F63" w:rsidRDefault="00BF5D14" w:rsidP="00446079">
      <w:pPr>
        <w:spacing w:after="0" w:line="240" w:lineRule="auto"/>
        <w:ind w:firstLine="709"/>
        <w:jc w:val="both"/>
      </w:pPr>
    </w:p>
    <w:p w:rsidR="00BF5D14" w:rsidRPr="00F30F63" w:rsidRDefault="00BF5D1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BF5D14" w:rsidRDefault="00BF5D1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8A" w:rsidRDefault="00F3649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91C">
        <w:rPr>
          <w:rFonts w:ascii="Times New Roman" w:hAnsi="Times New Roman" w:cs="Times New Roman"/>
          <w:sz w:val="28"/>
          <w:szCs w:val="28"/>
        </w:rPr>
        <w:t>.</w:t>
      </w:r>
      <w:r w:rsidR="006C0AAC" w:rsidRPr="006C0AAC">
        <w:rPr>
          <w:rFonts w:ascii="Times New Roman" w:hAnsi="Times New Roman" w:cs="Times New Roman"/>
          <w:sz w:val="28"/>
          <w:szCs w:val="28"/>
        </w:rPr>
        <w:t xml:space="preserve"> </w:t>
      </w:r>
      <w:r w:rsidR="008519FB">
        <w:rPr>
          <w:rFonts w:ascii="Times New Roman" w:hAnsi="Times New Roman" w:cs="Times New Roman"/>
          <w:sz w:val="28"/>
          <w:szCs w:val="28"/>
        </w:rPr>
        <w:t>К</w:t>
      </w:r>
      <w:r w:rsidR="008519FB" w:rsidRPr="008519FB">
        <w:rPr>
          <w:rFonts w:ascii="Times New Roman" w:hAnsi="Times New Roman" w:cs="Times New Roman"/>
          <w:sz w:val="28"/>
          <w:szCs w:val="28"/>
        </w:rPr>
        <w:t>алендарная продолжительность эксплуатации объекта от ее начала до наступления предельного состояния</w:t>
      </w:r>
      <w:r w:rsidR="007215F2">
        <w:rPr>
          <w:rFonts w:ascii="Times New Roman" w:hAnsi="Times New Roman" w:cs="Times New Roman"/>
          <w:sz w:val="28"/>
          <w:szCs w:val="28"/>
        </w:rPr>
        <w:t>,</w:t>
      </w:r>
      <w:r w:rsidR="009C6DF0" w:rsidRPr="009C6D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6DF0">
        <w:rPr>
          <w:rFonts w:ascii="Times New Roman" w:hAnsi="Times New Roman" w:cs="Times New Roman"/>
          <w:iCs/>
          <w:sz w:val="28"/>
          <w:szCs w:val="28"/>
        </w:rPr>
        <w:t>называют __________________</w:t>
      </w:r>
    </w:p>
    <w:p w:rsid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19FB">
        <w:rPr>
          <w:rFonts w:ascii="Times New Roman" w:hAnsi="Times New Roman" w:cs="Times New Roman"/>
          <w:iCs/>
          <w:sz w:val="28"/>
          <w:szCs w:val="28"/>
        </w:rPr>
        <w:t>сроком службы</w:t>
      </w:r>
    </w:p>
    <w:p w:rsidR="009C6DF0" w:rsidRP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lastRenderedPageBreak/>
        <w:t>Компетенции (индикаторы): ОПК-5 (ОПК-5.1, ОПК-5.2, ОПК 5.3)</w:t>
      </w:r>
    </w:p>
    <w:p w:rsidR="00B1366C" w:rsidRDefault="00B1366C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6D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555A6">
        <w:rPr>
          <w:rFonts w:ascii="Times New Roman" w:eastAsia="TimesNewRomanPSMT" w:hAnsi="Times New Roman" w:cs="Times New Roman"/>
          <w:sz w:val="24"/>
          <w:szCs w:val="24"/>
        </w:rPr>
        <w:t xml:space="preserve">________________ </w:t>
      </w:r>
      <w:r w:rsidR="009555A6" w:rsidRPr="009555A6">
        <w:rPr>
          <w:rFonts w:ascii="Times New Roman" w:hAnsi="Times New Roman" w:cs="Times New Roman"/>
          <w:sz w:val="28"/>
          <w:szCs w:val="28"/>
        </w:rPr>
        <w:t>это срок службы автомобиля до предельного состояния, оговоренного в технической документации</w:t>
      </w:r>
    </w:p>
    <w:p w:rsidR="009C6DF0" w:rsidRP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 w:rsidR="009555A6">
        <w:rPr>
          <w:rFonts w:ascii="Times New Roman" w:hAnsi="Times New Roman" w:cs="Times New Roman"/>
          <w:iCs/>
          <w:sz w:val="28"/>
          <w:szCs w:val="28"/>
        </w:rPr>
        <w:t>ресурс</w:t>
      </w:r>
    </w:p>
    <w:p w:rsidR="009C6DF0" w:rsidRP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P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55A6" w:rsidRPr="009555A6">
        <w:rPr>
          <w:rFonts w:ascii="Times New Roman" w:hAnsi="Times New Roman" w:cs="Times New Roman"/>
          <w:sz w:val="28"/>
          <w:szCs w:val="28"/>
        </w:rPr>
        <w:t>Совокупностью эксплуатационных свойств, изменяющихся в процессе эксплуатации, измеренных и оцененных количественно в данный момент времени</w:t>
      </w:r>
      <w:r w:rsidR="007215F2">
        <w:rPr>
          <w:rFonts w:ascii="Times New Roman" w:hAnsi="Times New Roman" w:cs="Times New Roman"/>
          <w:sz w:val="28"/>
          <w:szCs w:val="28"/>
        </w:rPr>
        <w:t>,</w:t>
      </w:r>
      <w:r w:rsidR="009555A6">
        <w:rPr>
          <w:rFonts w:ascii="Times New Roman" w:hAnsi="Times New Roman" w:cs="Times New Roman"/>
          <w:sz w:val="28"/>
          <w:szCs w:val="28"/>
        </w:rPr>
        <w:t xml:space="preserve"> называют _______________________</w:t>
      </w:r>
    </w:p>
    <w:p w:rsid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55A6">
        <w:rPr>
          <w:rFonts w:ascii="Times New Roman" w:hAnsi="Times New Roman" w:cs="Times New Roman"/>
          <w:sz w:val="28"/>
          <w:szCs w:val="28"/>
        </w:rPr>
        <w:t>техническим состоянием</w:t>
      </w:r>
    </w:p>
    <w:p w:rsidR="009C6DF0" w:rsidRP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131CE0" w:rsidRDefault="00131CE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Pr="00131CE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 </w:t>
      </w:r>
      <w:r w:rsidR="00131CE0">
        <w:rPr>
          <w:rFonts w:ascii="Times New Roman" w:hAnsi="Times New Roman" w:cs="Times New Roman"/>
          <w:sz w:val="28"/>
          <w:szCs w:val="28"/>
        </w:rPr>
        <w:t xml:space="preserve">это </w:t>
      </w:r>
      <w:r w:rsidR="00131CE0" w:rsidRPr="00131CE0">
        <w:rPr>
          <w:rFonts w:ascii="Times New Roman" w:hAnsi="Times New Roman" w:cs="Times New Roman"/>
          <w:bCs/>
          <w:iCs/>
          <w:sz w:val="28"/>
          <w:szCs w:val="28"/>
        </w:rPr>
        <w:t>комплекс организационно-технических мероприятий, цель которых предупредить возникновение неисправностей, уменьшить изнашивание деталей автомобиля при его эксплуатации, т.е. поддерживать на требуемом уровне работоспособность автомобиля</w:t>
      </w:r>
    </w:p>
    <w:p w:rsid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31CE0">
        <w:rPr>
          <w:rFonts w:ascii="Times New Roman" w:hAnsi="Times New Roman" w:cs="Times New Roman"/>
          <w:bCs/>
          <w:iCs/>
          <w:sz w:val="28"/>
          <w:szCs w:val="28"/>
        </w:rPr>
        <w:t>техническое обслуживание</w:t>
      </w:r>
    </w:p>
    <w:p w:rsidR="009C6DF0" w:rsidRPr="009C6DF0" w:rsidRDefault="009C6DF0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B79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B2CA8">
        <w:rPr>
          <w:rFonts w:ascii="Times New Roman" w:hAnsi="Times New Roman" w:cs="Times New Roman"/>
          <w:sz w:val="28"/>
          <w:szCs w:val="28"/>
        </w:rPr>
        <w:t>Т</w:t>
      </w:r>
      <w:r w:rsidR="004B2CA8" w:rsidRPr="004B2CA8">
        <w:rPr>
          <w:rFonts w:ascii="Times New Roman" w:hAnsi="Times New Roman" w:cs="Times New Roman"/>
          <w:sz w:val="28"/>
          <w:szCs w:val="28"/>
        </w:rPr>
        <w:t>ехнологический процесс определения технического состояния автомобиля без разборки</w:t>
      </w:r>
      <w:r w:rsidRPr="009B7977">
        <w:rPr>
          <w:rFonts w:ascii="Times New Roman" w:hAnsi="Times New Roman" w:cs="Times New Roman"/>
          <w:sz w:val="28"/>
          <w:szCs w:val="28"/>
        </w:rPr>
        <w:t>, называют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9B7977" w:rsidRPr="009B7977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4B2CA8">
        <w:rPr>
          <w:rFonts w:ascii="Times New Roman" w:hAnsi="Times New Roman" w:cs="Times New Roman"/>
          <w:bCs/>
          <w:iCs/>
          <w:sz w:val="28"/>
          <w:szCs w:val="28"/>
        </w:rPr>
        <w:t>диагностирование</w:t>
      </w:r>
    </w:p>
    <w:p w:rsidR="009B7977" w:rsidRPr="009B7977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CA8" w:rsidRPr="004B2CA8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CA8" w:rsidRPr="004B2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2CA8">
        <w:rPr>
          <w:rFonts w:ascii="Times New Roman" w:hAnsi="Times New Roman" w:cs="Times New Roman"/>
          <w:sz w:val="28"/>
          <w:szCs w:val="28"/>
        </w:rPr>
        <w:t>К</w:t>
      </w:r>
      <w:r w:rsidR="004B2CA8" w:rsidRPr="004B2CA8">
        <w:rPr>
          <w:rFonts w:ascii="Times New Roman" w:hAnsi="Times New Roman" w:cs="Times New Roman"/>
          <w:sz w:val="28"/>
          <w:szCs w:val="28"/>
        </w:rPr>
        <w:t>омплекс взаимосвязанных положений и норм, определяющих организацию и порядок проведения работ по ТО и ремонту автомобилей для заданных условий эксплуатации с целью обеспечения показателей качества, предусмотренных в технической документации</w:t>
      </w:r>
      <w:r w:rsidR="007215F2">
        <w:rPr>
          <w:rFonts w:ascii="Times New Roman" w:hAnsi="Times New Roman" w:cs="Times New Roman"/>
          <w:sz w:val="28"/>
          <w:szCs w:val="28"/>
        </w:rPr>
        <w:t>,</w:t>
      </w:r>
      <w:r w:rsidR="004B2CA8">
        <w:rPr>
          <w:rFonts w:ascii="Times New Roman" w:hAnsi="Times New Roman" w:cs="Times New Roman"/>
          <w:sz w:val="28"/>
          <w:szCs w:val="28"/>
        </w:rPr>
        <w:t xml:space="preserve"> называется ___________________</w:t>
      </w:r>
      <w:r w:rsidR="000352CF">
        <w:rPr>
          <w:rFonts w:ascii="Times New Roman" w:hAnsi="Times New Roman" w:cs="Times New Roman"/>
          <w:sz w:val="28"/>
          <w:szCs w:val="28"/>
        </w:rPr>
        <w:t>_____</w:t>
      </w:r>
    </w:p>
    <w:p w:rsidR="009B7977" w:rsidRPr="009B7977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4B2CA8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B2CA8" w:rsidRPr="004B2CA8">
        <w:rPr>
          <w:rFonts w:ascii="Times New Roman" w:hAnsi="Times New Roman" w:cs="Times New Roman"/>
          <w:bCs/>
          <w:iCs/>
          <w:sz w:val="28"/>
          <w:szCs w:val="28"/>
        </w:rPr>
        <w:t>истем</w:t>
      </w:r>
      <w:r w:rsidR="004B2CA8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4B2CA8" w:rsidRPr="004B2CA8">
        <w:rPr>
          <w:rFonts w:ascii="Times New Roman" w:hAnsi="Times New Roman" w:cs="Times New Roman"/>
          <w:bCs/>
          <w:iCs/>
          <w:sz w:val="28"/>
          <w:szCs w:val="28"/>
        </w:rPr>
        <w:t xml:space="preserve"> технического обслуживания и ремонта</w:t>
      </w:r>
    </w:p>
    <w:p w:rsidR="009B7977" w:rsidRPr="009B7977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F5D14" w:rsidRDefault="00BF5D1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D14" w:rsidRPr="00F30F63" w:rsidRDefault="00BF5D14" w:rsidP="0044607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BF5D14" w:rsidRDefault="00BF5D1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14" w:rsidRDefault="00BF5D14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97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Pr="009B7977">
        <w:rPr>
          <w:rFonts w:ascii="Times New Roman" w:hAnsi="Times New Roman" w:cs="Times New Roman"/>
          <w:i/>
          <w:iCs/>
          <w:sz w:val="28"/>
          <w:szCs w:val="28"/>
        </w:rPr>
        <w:t xml:space="preserve">(словосочетание). </w:t>
      </w:r>
    </w:p>
    <w:p w:rsidR="009B7977" w:rsidRPr="00BF5D14" w:rsidRDefault="009B7977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7977" w:rsidRPr="00800B9C" w:rsidRDefault="00BF5D14" w:rsidP="004460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00B9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00B9C" w:rsidRPr="00800B9C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Техническое состояние автомобиля или его элемента определяется </w:t>
      </w:r>
      <w:proofErr w:type="gramStart"/>
      <w:r w:rsidR="00800B9C" w:rsidRPr="00800B9C">
        <w:rPr>
          <w:rFonts w:ascii="Times New Roman" w:hAnsi="Times New Roman" w:cs="Times New Roman"/>
          <w:bCs/>
          <w:iCs/>
          <w:sz w:val="28"/>
          <w:szCs w:val="28"/>
        </w:rPr>
        <w:t>величиной</w:t>
      </w:r>
      <w:proofErr w:type="gramEnd"/>
      <w:r w:rsidR="00800B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0B9C" w:rsidRPr="00800B9C">
        <w:rPr>
          <w:rFonts w:ascii="Times New Roman" w:hAnsi="Times New Roman" w:cs="Times New Roman"/>
          <w:bCs/>
          <w:iCs/>
          <w:sz w:val="28"/>
          <w:szCs w:val="28"/>
        </w:rPr>
        <w:t>представля</w:t>
      </w:r>
      <w:r w:rsidR="00800B9C">
        <w:rPr>
          <w:rFonts w:ascii="Times New Roman" w:hAnsi="Times New Roman" w:cs="Times New Roman"/>
          <w:bCs/>
          <w:iCs/>
          <w:sz w:val="28"/>
          <w:szCs w:val="28"/>
        </w:rPr>
        <w:t>ющей</w:t>
      </w:r>
      <w:r w:rsidR="00800B9C" w:rsidRPr="00800B9C">
        <w:rPr>
          <w:rFonts w:ascii="Times New Roman" w:hAnsi="Times New Roman" w:cs="Times New Roman"/>
          <w:bCs/>
          <w:iCs/>
          <w:sz w:val="28"/>
          <w:szCs w:val="28"/>
        </w:rPr>
        <w:t xml:space="preserve"> собой физическую величину, определяющую связь и взаимодействие между элементами автомобиля и его функционирование в целом</w:t>
      </w:r>
      <w:r w:rsidR="007215F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00B9C">
        <w:rPr>
          <w:rFonts w:ascii="Times New Roman" w:hAnsi="Times New Roman" w:cs="Times New Roman"/>
          <w:bCs/>
          <w:iCs/>
          <w:sz w:val="28"/>
          <w:szCs w:val="28"/>
        </w:rPr>
        <w:t xml:space="preserve"> называют ________________</w:t>
      </w:r>
    </w:p>
    <w:p w:rsidR="00076521" w:rsidRPr="009B7977" w:rsidRDefault="0007652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800B9C" w:rsidRPr="00800B9C">
        <w:rPr>
          <w:rFonts w:ascii="Times New Roman" w:hAnsi="Times New Roman" w:cs="Times New Roman"/>
          <w:bCs/>
          <w:iCs/>
          <w:sz w:val="28"/>
          <w:szCs w:val="28"/>
        </w:rPr>
        <w:t>структурн</w:t>
      </w:r>
      <w:r w:rsidR="00800B9C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800B9C" w:rsidRPr="00800B9C">
        <w:rPr>
          <w:rFonts w:ascii="Times New Roman" w:hAnsi="Times New Roman" w:cs="Times New Roman"/>
          <w:bCs/>
          <w:iCs/>
          <w:sz w:val="28"/>
          <w:szCs w:val="28"/>
        </w:rPr>
        <w:t xml:space="preserve"> параметр</w:t>
      </w:r>
      <w:r w:rsidR="00800B9C">
        <w:rPr>
          <w:rFonts w:ascii="Times New Roman" w:hAnsi="Times New Roman" w:cs="Times New Roman"/>
          <w:bCs/>
          <w:iCs/>
          <w:sz w:val="28"/>
          <w:szCs w:val="28"/>
        </w:rPr>
        <w:t>ом</w:t>
      </w:r>
    </w:p>
    <w:p w:rsidR="00076521" w:rsidRPr="009B7977" w:rsidRDefault="00076521" w:rsidP="004460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076521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91F87">
        <w:rPr>
          <w:rFonts w:ascii="Times New Roman" w:hAnsi="Times New Roman" w:cs="Times New Roman"/>
          <w:sz w:val="28"/>
          <w:szCs w:val="28"/>
        </w:rPr>
        <w:t>.</w:t>
      </w:r>
      <w:r w:rsidR="00691F87" w:rsidRPr="00691F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215F2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7215F2" w:rsidRPr="007215F2">
        <w:rPr>
          <w:rFonts w:ascii="Times New Roman" w:hAnsi="Times New Roman" w:cs="Times New Roman"/>
          <w:sz w:val="28"/>
          <w:szCs w:val="28"/>
        </w:rPr>
        <w:t>определени</w:t>
      </w:r>
      <w:r w:rsidR="007215F2">
        <w:rPr>
          <w:rFonts w:ascii="Times New Roman" w:hAnsi="Times New Roman" w:cs="Times New Roman"/>
          <w:sz w:val="28"/>
          <w:szCs w:val="28"/>
        </w:rPr>
        <w:t>я</w:t>
      </w:r>
      <w:r w:rsidR="007215F2" w:rsidRPr="007215F2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автомобиля по выходным параметрам динамических процессов</w:t>
      </w:r>
      <w:r w:rsidR="00691F87" w:rsidRPr="00691F87">
        <w:rPr>
          <w:rFonts w:ascii="Times New Roman" w:hAnsi="Times New Roman" w:cs="Times New Roman"/>
          <w:sz w:val="28"/>
          <w:szCs w:val="28"/>
        </w:rPr>
        <w:t>, называют</w:t>
      </w:r>
      <w:r w:rsidR="00691F8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91F87" w:rsidRPr="00691F87" w:rsidRDefault="00691F87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91F8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7215F2">
        <w:rPr>
          <w:rFonts w:ascii="Times New Roman" w:hAnsi="Times New Roman" w:cs="Times New Roman"/>
          <w:bCs/>
          <w:iCs/>
          <w:sz w:val="28"/>
          <w:szCs w:val="28"/>
        </w:rPr>
        <w:t>субъективным</w:t>
      </w:r>
    </w:p>
    <w:p w:rsidR="00691F87" w:rsidRPr="00691F87" w:rsidRDefault="00691F87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91F8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1F87" w:rsidRPr="00691F87" w:rsidRDefault="00691F87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F8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:rsidR="00691F87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77B">
        <w:rPr>
          <w:rFonts w:ascii="Times New Roman" w:hAnsi="Times New Roman" w:cs="Times New Roman"/>
          <w:sz w:val="28"/>
          <w:szCs w:val="28"/>
        </w:rPr>
        <w:t xml:space="preserve">. </w:t>
      </w:r>
      <w:r w:rsidR="00691F87">
        <w:rPr>
          <w:rFonts w:ascii="Times New Roman" w:hAnsi="Times New Roman" w:cs="Times New Roman"/>
          <w:sz w:val="28"/>
          <w:szCs w:val="28"/>
        </w:rPr>
        <w:t>Укажите</w:t>
      </w:r>
      <w:r w:rsidR="00083190">
        <w:rPr>
          <w:rFonts w:ascii="Times New Roman" w:hAnsi="Times New Roman" w:cs="Times New Roman"/>
          <w:sz w:val="28"/>
          <w:szCs w:val="28"/>
        </w:rPr>
        <w:t>,</w:t>
      </w:r>
      <w:r w:rsidR="00691F87">
        <w:rPr>
          <w:rFonts w:ascii="Times New Roman" w:hAnsi="Times New Roman" w:cs="Times New Roman"/>
          <w:sz w:val="28"/>
          <w:szCs w:val="28"/>
        </w:rPr>
        <w:t xml:space="preserve"> чему равен расчетный пробег автомобиля до капитального ремонта, если скорректированный пробег до капитального ремонта составил 380000км., а расчетный пробег до ТО-2 равен</w:t>
      </w:r>
      <w:r w:rsidR="00083190">
        <w:rPr>
          <w:rFonts w:ascii="Times New Roman" w:hAnsi="Times New Roman" w:cs="Times New Roman"/>
          <w:sz w:val="28"/>
          <w:szCs w:val="28"/>
        </w:rPr>
        <w:t xml:space="preserve"> </w:t>
      </w:r>
      <w:r w:rsidR="00691F87">
        <w:rPr>
          <w:rFonts w:ascii="Times New Roman" w:hAnsi="Times New Roman" w:cs="Times New Roman"/>
          <w:sz w:val="28"/>
          <w:szCs w:val="28"/>
        </w:rPr>
        <w:t xml:space="preserve">14250км? </w:t>
      </w:r>
    </w:p>
    <w:p w:rsidR="00083190" w:rsidRPr="00083190" w:rsidRDefault="0008319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Ответ: величина </w:t>
      </w:r>
      <w:r>
        <w:rPr>
          <w:rFonts w:ascii="Times New Roman" w:hAnsi="Times New Roman" w:cs="Times New Roman"/>
          <w:sz w:val="28"/>
          <w:szCs w:val="28"/>
        </w:rPr>
        <w:t>расчетного пробега до капитального ремонта</w:t>
      </w:r>
      <w:r w:rsidRPr="00083190">
        <w:rPr>
          <w:rFonts w:ascii="Times New Roman" w:hAnsi="Times New Roman" w:cs="Times New Roman"/>
          <w:sz w:val="28"/>
          <w:szCs w:val="28"/>
        </w:rPr>
        <w:t xml:space="preserve"> равна ____________.</w:t>
      </w:r>
    </w:p>
    <w:p w:rsidR="00083190" w:rsidRPr="00083190" w:rsidRDefault="0008319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384750 км.</w:t>
      </w:r>
      <w:r w:rsidRPr="0008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90" w:rsidRDefault="0008319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319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(ОПК-5.2, ОПК 5.3)</w:t>
      </w:r>
    </w:p>
    <w:p w:rsidR="00BF5D14" w:rsidRPr="00083190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277B" w:rsidRPr="00E4277B" w:rsidRDefault="00E4277B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277B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вопрос. </w:t>
      </w:r>
    </w:p>
    <w:p w:rsidR="007215F2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77B">
        <w:rPr>
          <w:rFonts w:ascii="Times New Roman" w:hAnsi="Times New Roman" w:cs="Times New Roman"/>
          <w:sz w:val="28"/>
          <w:szCs w:val="28"/>
        </w:rPr>
        <w:t>.</w:t>
      </w:r>
      <w:r w:rsidR="0042791C">
        <w:rPr>
          <w:rFonts w:ascii="Times New Roman" w:hAnsi="Times New Roman" w:cs="Times New Roman"/>
          <w:sz w:val="28"/>
          <w:szCs w:val="28"/>
        </w:rPr>
        <w:t xml:space="preserve"> </w:t>
      </w:r>
      <w:r w:rsidR="007215F2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7215F2" w:rsidRPr="007215F2">
        <w:rPr>
          <w:rFonts w:ascii="Times New Roman" w:hAnsi="Times New Roman" w:cs="Times New Roman"/>
          <w:sz w:val="28"/>
          <w:szCs w:val="28"/>
        </w:rPr>
        <w:t xml:space="preserve">элементы диагностирования </w:t>
      </w:r>
      <w:r w:rsidR="007215F2">
        <w:rPr>
          <w:rFonts w:ascii="Times New Roman" w:hAnsi="Times New Roman" w:cs="Times New Roman"/>
          <w:sz w:val="28"/>
          <w:szCs w:val="28"/>
        </w:rPr>
        <w:t>н</w:t>
      </w:r>
      <w:r w:rsidR="007215F2" w:rsidRPr="007215F2">
        <w:rPr>
          <w:rFonts w:ascii="Times New Roman" w:hAnsi="Times New Roman" w:cs="Times New Roman"/>
          <w:sz w:val="28"/>
          <w:szCs w:val="28"/>
        </w:rPr>
        <w:t>а стадии разработки автомобиля устанавл</w:t>
      </w:r>
      <w:r w:rsidR="007215F2">
        <w:rPr>
          <w:rFonts w:ascii="Times New Roman" w:hAnsi="Times New Roman" w:cs="Times New Roman"/>
          <w:sz w:val="28"/>
          <w:szCs w:val="28"/>
        </w:rPr>
        <w:t>иваются?</w:t>
      </w:r>
    </w:p>
    <w:p w:rsidR="005E423E" w:rsidRPr="007215F2" w:rsidRDefault="005E423E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при конструировании автомобиля на стадии разработки устанавливаются следующие диагностирования: _____________</w:t>
      </w:r>
    </w:p>
    <w:p w:rsidR="0042791C" w:rsidRDefault="0042791C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5E423E">
        <w:rPr>
          <w:rFonts w:ascii="Times New Roman" w:hAnsi="Times New Roman" w:cs="Times New Roman"/>
          <w:bCs/>
          <w:iCs/>
          <w:sz w:val="28"/>
          <w:szCs w:val="28"/>
        </w:rPr>
        <w:t xml:space="preserve">на стадии разработки автомобиля </w:t>
      </w:r>
      <w:r w:rsidR="007215F2">
        <w:rPr>
          <w:rFonts w:ascii="Times New Roman" w:hAnsi="Times New Roman" w:cs="Times New Roman"/>
          <w:bCs/>
          <w:iCs/>
          <w:sz w:val="28"/>
          <w:szCs w:val="28"/>
        </w:rPr>
        <w:t>устанавливаются следующие элементы диагностирования: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вид, периодичность и объем диагностирования в зависимости от условий и специфики </w:t>
      </w:r>
      <w:proofErr w:type="gramStart"/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эксплуатации;</w:t>
      </w:r>
      <w:r w:rsidRPr="00BE5446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правила и последовательность диагностирования;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номенклатура диагностических параметров и качественных при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softHyphen/>
        <w:t>знаков, характеризующих техническое состояние автомобиля и обеспечивающих поиск возможных дефектов;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номинальные, допускаемые, предельные значения структурных диагностических параметров и зависимости значений параметров от наработки автомобиля;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требования к точности измерения параметров;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номенклатура средств диагностирования и режимы работы автомобиля и его составных частей;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</w:t>
      </w:r>
      <w:proofErr w:type="spellStart"/>
      <w:r w:rsidR="00F87AB2" w:rsidRPr="00BE5446">
        <w:rPr>
          <w:rFonts w:ascii="Times New Roman" w:hAnsi="Times New Roman" w:cs="Times New Roman"/>
          <w:bCs/>
          <w:iCs/>
          <w:sz w:val="28"/>
          <w:szCs w:val="28"/>
        </w:rPr>
        <w:t>контролепригодности</w:t>
      </w:r>
      <w:proofErr w:type="spellEnd"/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автомобиля;</w:t>
      </w:r>
    </w:p>
    <w:p w:rsidR="007215F2" w:rsidRPr="00BE5446" w:rsidRDefault="00BE544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544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215F2" w:rsidRPr="00BE5446">
        <w:rPr>
          <w:rFonts w:ascii="Times New Roman" w:hAnsi="Times New Roman" w:cs="Times New Roman"/>
          <w:bCs/>
          <w:iCs/>
          <w:sz w:val="28"/>
          <w:szCs w:val="28"/>
        </w:rPr>
        <w:t>требования по технике безопасности труда</w:t>
      </w:r>
    </w:p>
    <w:p w:rsidR="0042791C" w:rsidRPr="0042791C" w:rsidRDefault="0042791C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F5D14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D14" w:rsidRPr="008E5B29" w:rsidRDefault="00BF5D14" w:rsidP="0044607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E5B29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BF5D14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97A" w:rsidRPr="00AE0CDD" w:rsidRDefault="007F497A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0CDD">
        <w:rPr>
          <w:rFonts w:ascii="Times New Roman" w:hAnsi="Times New Roman" w:cs="Times New Roman"/>
          <w:bCs/>
          <w:i/>
          <w:sz w:val="28"/>
          <w:szCs w:val="28"/>
        </w:rPr>
        <w:t>Решите задачу. Приведите полное решение задачи.</w:t>
      </w:r>
    </w:p>
    <w:p w:rsidR="00BF5D14" w:rsidRDefault="00BF5D14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DEA" w:rsidRPr="00312DEA" w:rsidRDefault="002C5C81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35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182" w:rsidRPr="003938F3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9F4343">
        <w:rPr>
          <w:rFonts w:ascii="Times New Roman" w:hAnsi="Times New Roman" w:cs="Times New Roman"/>
          <w:bCs/>
          <w:sz w:val="28"/>
          <w:szCs w:val="28"/>
        </w:rPr>
        <w:t xml:space="preserve">откорректированную периодичность пробега </w:t>
      </w:r>
      <w:r w:rsidR="00031FEE">
        <w:rPr>
          <w:rFonts w:ascii="Times New Roman" w:hAnsi="Times New Roman" w:cs="Times New Roman"/>
          <w:bCs/>
          <w:sz w:val="28"/>
          <w:szCs w:val="28"/>
        </w:rPr>
        <w:t xml:space="preserve">грузового </w:t>
      </w:r>
      <w:r w:rsidR="009F4343">
        <w:rPr>
          <w:rFonts w:ascii="Times New Roman" w:hAnsi="Times New Roman" w:cs="Times New Roman"/>
          <w:bCs/>
          <w:sz w:val="28"/>
          <w:szCs w:val="28"/>
        </w:rPr>
        <w:t>автомобиля до проведения технических обслуживаний (</w:t>
      </w:r>
      <w:r w:rsidR="009F4343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9F4343">
        <w:rPr>
          <w:rFonts w:ascii="Times New Roman" w:hAnsi="Times New Roman" w:cs="Times New Roman"/>
          <w:bCs/>
          <w:sz w:val="28"/>
          <w:szCs w:val="28"/>
          <w:vertAlign w:val="subscript"/>
        </w:rPr>
        <w:t>ТО-</w:t>
      </w:r>
      <w:proofErr w:type="gramStart"/>
      <w:r w:rsidR="009F434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9F4343">
        <w:rPr>
          <w:rFonts w:ascii="Times New Roman" w:hAnsi="Times New Roman" w:cs="Times New Roman"/>
          <w:bCs/>
          <w:sz w:val="28"/>
          <w:szCs w:val="28"/>
        </w:rPr>
        <w:t>;</w:t>
      </w:r>
      <w:r w:rsidR="009F4343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gramEnd"/>
      <w:r w:rsidR="009F4343" w:rsidRPr="009F4343">
        <w:rPr>
          <w:rFonts w:ascii="Times New Roman" w:hAnsi="Times New Roman" w:cs="Times New Roman"/>
          <w:bCs/>
          <w:sz w:val="28"/>
          <w:szCs w:val="28"/>
          <w:vertAlign w:val="subscript"/>
        </w:rPr>
        <w:t>ТО-2</w:t>
      </w:r>
      <w:r w:rsidR="009F4343">
        <w:rPr>
          <w:rFonts w:ascii="Times New Roman" w:hAnsi="Times New Roman" w:cs="Times New Roman"/>
          <w:bCs/>
          <w:sz w:val="28"/>
          <w:szCs w:val="28"/>
        </w:rPr>
        <w:t xml:space="preserve">), капитального ремонта </w:t>
      </w:r>
      <w:r w:rsidR="009F4343" w:rsidRPr="009F4343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="009F4343">
        <w:rPr>
          <w:rFonts w:ascii="Times New Roman" w:hAnsi="Times New Roman" w:cs="Times New Roman"/>
          <w:bCs/>
          <w:sz w:val="28"/>
          <w:szCs w:val="28"/>
          <w:vertAlign w:val="subscript"/>
        </w:rPr>
        <w:t>кр</w:t>
      </w:r>
      <w:proofErr w:type="spellEnd"/>
      <w:r w:rsidR="009F4343">
        <w:rPr>
          <w:rFonts w:ascii="Times New Roman" w:hAnsi="Times New Roman" w:cs="Times New Roman"/>
          <w:bCs/>
          <w:sz w:val="28"/>
          <w:szCs w:val="28"/>
        </w:rPr>
        <w:t xml:space="preserve"> и откорректированную удельную труд</w:t>
      </w:r>
      <w:r w:rsidR="00031FEE">
        <w:rPr>
          <w:rFonts w:ascii="Times New Roman" w:hAnsi="Times New Roman" w:cs="Times New Roman"/>
          <w:bCs/>
          <w:sz w:val="28"/>
          <w:szCs w:val="28"/>
        </w:rPr>
        <w:t xml:space="preserve">оемкость </w:t>
      </w:r>
      <w:r w:rsidR="00031FEE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работ по техническому обслуживанию и текущему ремонту (</w:t>
      </w:r>
      <w:r w:rsidR="00031FEE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031FEE" w:rsidRPr="00031FEE">
        <w:rPr>
          <w:rFonts w:ascii="Times New Roman" w:hAnsi="Times New Roman" w:cs="Times New Roman"/>
          <w:bCs/>
          <w:sz w:val="28"/>
          <w:szCs w:val="28"/>
          <w:vertAlign w:val="subscript"/>
        </w:rPr>
        <w:t>то-1</w:t>
      </w:r>
      <w:r w:rsidR="00031FEE">
        <w:rPr>
          <w:rFonts w:ascii="Times New Roman" w:hAnsi="Times New Roman" w:cs="Times New Roman"/>
          <w:bCs/>
          <w:sz w:val="28"/>
          <w:szCs w:val="28"/>
        </w:rPr>
        <w:t>,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EE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031FEE">
        <w:rPr>
          <w:rFonts w:ascii="Times New Roman" w:hAnsi="Times New Roman" w:cs="Times New Roman"/>
          <w:bCs/>
          <w:sz w:val="28"/>
          <w:szCs w:val="28"/>
          <w:vertAlign w:val="subscript"/>
        </w:rPr>
        <w:t>то-2,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EE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proofErr w:type="spellStart"/>
      <w:r w:rsidR="00031FEE">
        <w:rPr>
          <w:rFonts w:ascii="Times New Roman" w:hAnsi="Times New Roman" w:cs="Times New Roman"/>
          <w:bCs/>
          <w:sz w:val="28"/>
          <w:szCs w:val="28"/>
          <w:vertAlign w:val="subscript"/>
        </w:rPr>
        <w:t>тр</w:t>
      </w:r>
      <w:proofErr w:type="spellEnd"/>
      <w:r w:rsidR="00031FEE">
        <w:rPr>
          <w:rFonts w:ascii="Times New Roman" w:hAnsi="Times New Roman" w:cs="Times New Roman"/>
          <w:bCs/>
          <w:sz w:val="28"/>
          <w:szCs w:val="28"/>
        </w:rPr>
        <w:t xml:space="preserve">). Нормативный пробег до проведения технического обслуживания ТО-1 составляет </w:t>
      </w:r>
      <w:r w:rsidR="00031FE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031FEE">
        <w:rPr>
          <w:rFonts w:ascii="Times New Roman" w:hAnsi="Times New Roman" w:cs="Times New Roman"/>
          <w:bCs/>
          <w:sz w:val="28"/>
          <w:szCs w:val="28"/>
          <w:vertAlign w:val="superscript"/>
        </w:rPr>
        <w:t>н</w:t>
      </w:r>
      <w:r w:rsidR="00031FEE">
        <w:rPr>
          <w:rFonts w:ascii="Times New Roman" w:hAnsi="Times New Roman" w:cs="Times New Roman"/>
          <w:bCs/>
          <w:sz w:val="28"/>
          <w:szCs w:val="28"/>
          <w:vertAlign w:val="subscript"/>
        </w:rPr>
        <w:t>то-1</w:t>
      </w:r>
      <w:r w:rsidR="00031FEE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EE">
        <w:rPr>
          <w:rFonts w:ascii="Times New Roman" w:hAnsi="Times New Roman" w:cs="Times New Roman"/>
          <w:bCs/>
          <w:sz w:val="28"/>
          <w:szCs w:val="28"/>
        </w:rPr>
        <w:t>3000 км.,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EE">
        <w:rPr>
          <w:rFonts w:ascii="Times New Roman" w:hAnsi="Times New Roman" w:cs="Times New Roman"/>
          <w:bCs/>
          <w:sz w:val="28"/>
          <w:szCs w:val="28"/>
        </w:rPr>
        <w:t xml:space="preserve">ТО-2 равен </w:t>
      </w:r>
      <w:r w:rsidR="00031FE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031FEE">
        <w:rPr>
          <w:rFonts w:ascii="Times New Roman" w:hAnsi="Times New Roman" w:cs="Times New Roman"/>
          <w:bCs/>
          <w:sz w:val="28"/>
          <w:szCs w:val="28"/>
          <w:vertAlign w:val="superscript"/>
        </w:rPr>
        <w:t>н</w:t>
      </w:r>
      <w:r w:rsidR="00031FEE">
        <w:rPr>
          <w:rFonts w:ascii="Times New Roman" w:hAnsi="Times New Roman" w:cs="Times New Roman"/>
          <w:bCs/>
          <w:sz w:val="28"/>
          <w:szCs w:val="28"/>
          <w:vertAlign w:val="subscript"/>
        </w:rPr>
        <w:t>то-2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EE">
        <w:rPr>
          <w:rFonts w:ascii="Times New Roman" w:hAnsi="Times New Roman" w:cs="Times New Roman"/>
          <w:bCs/>
          <w:sz w:val="28"/>
          <w:szCs w:val="28"/>
        </w:rPr>
        <w:t xml:space="preserve">=12000 км. Нормативный пробег до капитального ремонта составляет </w:t>
      </w:r>
      <w:r w:rsidR="00031FE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="00031FEE">
        <w:rPr>
          <w:rFonts w:ascii="Times New Roman" w:hAnsi="Times New Roman" w:cs="Times New Roman"/>
          <w:bCs/>
          <w:sz w:val="28"/>
          <w:szCs w:val="28"/>
          <w:vertAlign w:val="subscript"/>
        </w:rPr>
        <w:t>кр</w:t>
      </w:r>
      <w:proofErr w:type="spellEnd"/>
      <w:r w:rsidR="00031FEE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EE">
        <w:rPr>
          <w:rFonts w:ascii="Times New Roman" w:hAnsi="Times New Roman" w:cs="Times New Roman"/>
          <w:bCs/>
          <w:sz w:val="28"/>
          <w:szCs w:val="28"/>
        </w:rPr>
        <w:t>300000 км.</w:t>
      </w:r>
      <w:r w:rsidR="00031FEE" w:rsidRPr="00031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</w:rPr>
        <w:t xml:space="preserve">Нормативная трудоемкость работ по ЕО, ТО-1 и ТО-2 составляет соответственно: </w:t>
      </w:r>
      <w:r w:rsidR="00312DEA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proofErr w:type="spellStart"/>
      <w:r w:rsidR="00312DEA">
        <w:rPr>
          <w:rFonts w:ascii="Times New Roman" w:hAnsi="Times New Roman" w:cs="Times New Roman"/>
          <w:bCs/>
          <w:sz w:val="28"/>
          <w:szCs w:val="28"/>
          <w:vertAlign w:val="superscript"/>
        </w:rPr>
        <w:t>н</w:t>
      </w:r>
      <w:r w:rsidR="00312DEA">
        <w:rPr>
          <w:rFonts w:ascii="Times New Roman" w:hAnsi="Times New Roman" w:cs="Times New Roman"/>
          <w:bCs/>
          <w:sz w:val="28"/>
          <w:szCs w:val="28"/>
          <w:vertAlign w:val="subscript"/>
        </w:rPr>
        <w:t>ео</w:t>
      </w:r>
      <w:proofErr w:type="spellEnd"/>
      <w:r w:rsidR="00312DEA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</w:rPr>
        <w:t>0,50,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312DEA">
        <w:rPr>
          <w:rFonts w:ascii="Times New Roman" w:hAnsi="Times New Roman" w:cs="Times New Roman"/>
          <w:bCs/>
          <w:sz w:val="28"/>
          <w:szCs w:val="28"/>
          <w:vertAlign w:val="superscript"/>
        </w:rPr>
        <w:t>н</w:t>
      </w:r>
      <w:r w:rsidR="00312DEA">
        <w:rPr>
          <w:rFonts w:ascii="Times New Roman" w:hAnsi="Times New Roman" w:cs="Times New Roman"/>
          <w:bCs/>
          <w:sz w:val="28"/>
          <w:szCs w:val="28"/>
          <w:vertAlign w:val="subscript"/>
        </w:rPr>
        <w:t>то-1</w:t>
      </w:r>
      <w:r w:rsidR="00312DEA">
        <w:rPr>
          <w:rFonts w:ascii="Times New Roman" w:hAnsi="Times New Roman" w:cs="Times New Roman"/>
          <w:bCs/>
          <w:sz w:val="28"/>
          <w:szCs w:val="28"/>
        </w:rPr>
        <w:t xml:space="preserve"> = 3,5,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312DEA">
        <w:rPr>
          <w:rFonts w:ascii="Times New Roman" w:hAnsi="Times New Roman" w:cs="Times New Roman"/>
          <w:bCs/>
          <w:sz w:val="28"/>
          <w:szCs w:val="28"/>
          <w:vertAlign w:val="superscript"/>
        </w:rPr>
        <w:t>н</w:t>
      </w:r>
      <w:r w:rsidR="00312DEA">
        <w:rPr>
          <w:rFonts w:ascii="Times New Roman" w:hAnsi="Times New Roman" w:cs="Times New Roman"/>
          <w:bCs/>
          <w:sz w:val="28"/>
          <w:szCs w:val="28"/>
          <w:vertAlign w:val="subscript"/>
        </w:rPr>
        <w:t>то-2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</w:rPr>
        <w:t>=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DEA">
        <w:rPr>
          <w:rFonts w:ascii="Times New Roman" w:hAnsi="Times New Roman" w:cs="Times New Roman"/>
          <w:bCs/>
          <w:sz w:val="28"/>
          <w:szCs w:val="28"/>
        </w:rPr>
        <w:t xml:space="preserve">14,7. </w:t>
      </w:r>
      <w:r w:rsidR="009E6928">
        <w:rPr>
          <w:rFonts w:ascii="Times New Roman" w:hAnsi="Times New Roman" w:cs="Times New Roman"/>
          <w:bCs/>
          <w:sz w:val="28"/>
          <w:szCs w:val="28"/>
        </w:rPr>
        <w:t xml:space="preserve">Корректирующие коэффициенты равны: </w:t>
      </w:r>
      <w:r w:rsidR="004D15A0" w:rsidRPr="004D15A0">
        <w:rPr>
          <w:rFonts w:ascii="Times New Roman" w:hAnsi="Times New Roman" w:cs="Times New Roman"/>
          <w:bCs/>
          <w:sz w:val="28"/>
          <w:szCs w:val="28"/>
        </w:rPr>
        <w:t>К</w:t>
      </w:r>
      <w:r w:rsidR="004D15A0" w:rsidRPr="004D15A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4D15A0" w:rsidRPr="004D15A0">
        <w:rPr>
          <w:rFonts w:ascii="Times New Roman" w:hAnsi="Times New Roman" w:cs="Times New Roman"/>
          <w:bCs/>
          <w:sz w:val="28"/>
          <w:szCs w:val="28"/>
        </w:rPr>
        <w:t>- коэффициент, учитывающий влияние категорий условий эксплуатации</w:t>
      </w:r>
      <w:r w:rsidR="004D15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D15A0" w:rsidRPr="004D15A0">
        <w:rPr>
          <w:rFonts w:ascii="Times New Roman" w:hAnsi="Times New Roman" w:cs="Times New Roman"/>
          <w:bCs/>
          <w:sz w:val="28"/>
          <w:szCs w:val="28"/>
        </w:rPr>
        <w:t>К</w:t>
      </w:r>
      <w:r w:rsidR="004D15A0" w:rsidRPr="004D15A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4D15A0">
        <w:rPr>
          <w:rFonts w:ascii="Times New Roman" w:hAnsi="Times New Roman" w:cs="Times New Roman"/>
          <w:bCs/>
          <w:sz w:val="28"/>
          <w:szCs w:val="28"/>
        </w:rPr>
        <w:t xml:space="preserve"> = 0,9; 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>К</w:t>
      </w:r>
      <w:r w:rsidR="00312DEA" w:rsidRPr="00312DE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- коэффициент, учитывающий модификацию подвижного состава и организацию его работы, К</w:t>
      </w:r>
      <w:r w:rsidR="00312DEA" w:rsidRPr="00312DE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= 0,7; </w:t>
      </w:r>
      <w:r w:rsidR="00312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5A0" w:rsidRPr="004D15A0">
        <w:rPr>
          <w:rFonts w:ascii="Times New Roman" w:hAnsi="Times New Roman" w:cs="Times New Roman"/>
          <w:bCs/>
          <w:sz w:val="28"/>
          <w:szCs w:val="28"/>
        </w:rPr>
        <w:t>К</w:t>
      </w:r>
      <w:r w:rsidR="004D15A0" w:rsidRPr="004D15A0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4D15A0" w:rsidRPr="004D15A0">
        <w:rPr>
          <w:rFonts w:ascii="Times New Roman" w:hAnsi="Times New Roman" w:cs="Times New Roman"/>
          <w:bCs/>
          <w:sz w:val="28"/>
          <w:szCs w:val="28"/>
        </w:rPr>
        <w:t xml:space="preserve"> - - коэффициент, учитывающий </w:t>
      </w:r>
      <w:proofErr w:type="spellStart"/>
      <w:r w:rsidR="004D15A0" w:rsidRPr="004D15A0">
        <w:rPr>
          <w:rFonts w:ascii="Times New Roman" w:hAnsi="Times New Roman" w:cs="Times New Roman"/>
          <w:bCs/>
          <w:sz w:val="28"/>
          <w:szCs w:val="28"/>
        </w:rPr>
        <w:t>природноклиматические</w:t>
      </w:r>
      <w:proofErr w:type="spellEnd"/>
      <w:r w:rsidR="004D15A0" w:rsidRPr="004D15A0">
        <w:rPr>
          <w:rFonts w:ascii="Times New Roman" w:hAnsi="Times New Roman" w:cs="Times New Roman"/>
          <w:bCs/>
          <w:sz w:val="28"/>
          <w:szCs w:val="28"/>
        </w:rPr>
        <w:t xml:space="preserve"> условия</w:t>
      </w:r>
      <w:r w:rsidR="004D15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D15A0" w:rsidRPr="004D15A0">
        <w:rPr>
          <w:rFonts w:ascii="Times New Roman" w:hAnsi="Times New Roman" w:cs="Times New Roman"/>
          <w:bCs/>
          <w:sz w:val="28"/>
          <w:szCs w:val="28"/>
        </w:rPr>
        <w:t>К</w:t>
      </w:r>
      <w:r w:rsidR="004D15A0" w:rsidRPr="004D15A0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4D15A0">
        <w:rPr>
          <w:rFonts w:ascii="Times New Roman" w:hAnsi="Times New Roman" w:cs="Times New Roman"/>
          <w:bCs/>
          <w:sz w:val="28"/>
          <w:szCs w:val="28"/>
        </w:rPr>
        <w:t xml:space="preserve"> = 1,1; 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>К</w:t>
      </w:r>
      <w:r w:rsidR="00312DEA" w:rsidRPr="00312DEA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- коэффициент, учитывающий количество обслуживаемых и ремонтируемых автомобилей</w:t>
      </w:r>
      <w:r w:rsidR="00312DEA">
        <w:rPr>
          <w:rFonts w:ascii="Times New Roman" w:hAnsi="Times New Roman" w:cs="Times New Roman"/>
          <w:bCs/>
          <w:sz w:val="28"/>
          <w:szCs w:val="28"/>
        </w:rPr>
        <w:t>,</w:t>
      </w:r>
      <w:r w:rsidR="00312DEA" w:rsidRPr="00312DE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312DEA" w:rsidRPr="00312DEA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="00312DEA">
        <w:rPr>
          <w:rFonts w:ascii="Times New Roman" w:hAnsi="Times New Roman" w:cs="Times New Roman"/>
          <w:bCs/>
          <w:sz w:val="28"/>
          <w:szCs w:val="28"/>
        </w:rPr>
        <w:t xml:space="preserve"> = 1,05.</w:t>
      </w:r>
    </w:p>
    <w:p w:rsidR="00EE0331" w:rsidRPr="00EE0331" w:rsidRDefault="00EE0331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A7995">
        <w:rPr>
          <w:rFonts w:ascii="Times New Roman" w:hAnsi="Times New Roman" w:cs="Times New Roman"/>
          <w:sz w:val="28"/>
          <w:szCs w:val="28"/>
        </w:rPr>
        <w:t>30</w:t>
      </w:r>
      <w:r w:rsidRPr="00EE0331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E0331" w:rsidRPr="00EE0331" w:rsidRDefault="00EE0331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3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Корректирование периодичности ТО. Выбранную периодичность ТО-1 и ТО-2 для заданных условий корректируют по следующей зависимости: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B20E3">
        <w:rPr>
          <w:rFonts w:ascii="Times New Roman" w:hAnsi="Times New Roman" w:cs="Times New Roman"/>
          <w:sz w:val="28"/>
          <w:szCs w:val="28"/>
        </w:rPr>
        <w:t>=L</w:t>
      </w:r>
      <w:r w:rsidRPr="003B20E3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3B20E3">
        <w:rPr>
          <w:rFonts w:ascii="Times New Roman" w:hAnsi="Times New Roman" w:cs="Times New Roman"/>
          <w:sz w:val="28"/>
          <w:szCs w:val="28"/>
        </w:rPr>
        <w:t xml:space="preserve"> 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B20E3">
        <w:rPr>
          <w:rFonts w:ascii="Times New Roman" w:hAnsi="Times New Roman" w:cs="Times New Roman"/>
          <w:sz w:val="28"/>
          <w:szCs w:val="28"/>
        </w:rPr>
        <w:t>*К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0E3">
        <w:rPr>
          <w:rFonts w:ascii="Times New Roman" w:hAnsi="Times New Roman" w:cs="Times New Roman"/>
          <w:sz w:val="28"/>
          <w:szCs w:val="28"/>
        </w:rPr>
        <w:t xml:space="preserve"> *К</w:t>
      </w:r>
      <w:proofErr w:type="gramStart"/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0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где L</w:t>
      </w:r>
      <w:r w:rsidRPr="003B20E3">
        <w:rPr>
          <w:rFonts w:ascii="Times New Roman" w:hAnsi="Times New Roman" w:cs="Times New Roman"/>
          <w:sz w:val="28"/>
          <w:szCs w:val="28"/>
          <w:vertAlign w:val="superscript"/>
        </w:rPr>
        <w:t xml:space="preserve"> н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3B20E3">
        <w:rPr>
          <w:rFonts w:ascii="Times New Roman" w:hAnsi="Times New Roman" w:cs="Times New Roman"/>
          <w:sz w:val="28"/>
          <w:szCs w:val="28"/>
        </w:rPr>
        <w:t xml:space="preserve"> - нормативная периодичность данного вида ТО, км;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0E3">
        <w:rPr>
          <w:rFonts w:ascii="Times New Roman" w:hAnsi="Times New Roman" w:cs="Times New Roman"/>
          <w:sz w:val="28"/>
          <w:szCs w:val="28"/>
        </w:rPr>
        <w:t>- коэффициент, учитывающий влияние категорий условий эксплуатации на пробег между ТО;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20E3">
        <w:rPr>
          <w:rFonts w:ascii="Times New Roman" w:hAnsi="Times New Roman" w:cs="Times New Roman"/>
          <w:sz w:val="28"/>
          <w:szCs w:val="28"/>
        </w:rPr>
        <w:t xml:space="preserve"> - коэффициент, учитывающий </w:t>
      </w:r>
      <w:proofErr w:type="spellStart"/>
      <w:r w:rsidRPr="003B20E3">
        <w:rPr>
          <w:rFonts w:ascii="Times New Roman" w:hAnsi="Times New Roman" w:cs="Times New Roman"/>
          <w:sz w:val="28"/>
          <w:szCs w:val="28"/>
        </w:rPr>
        <w:t>природноклиматические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0E3">
        <w:rPr>
          <w:rFonts w:ascii="Times New Roman" w:hAnsi="Times New Roman" w:cs="Times New Roman"/>
          <w:sz w:val="28"/>
          <w:szCs w:val="28"/>
        </w:rPr>
        <w:t>= 3000*0,9*1,0*1,1=2970 км</w:t>
      </w:r>
    </w:p>
    <w:p w:rsidR="003B20E3" w:rsidRDefault="003B20E3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20E3">
        <w:rPr>
          <w:rFonts w:ascii="Times New Roman" w:hAnsi="Times New Roman" w:cs="Times New Roman"/>
          <w:sz w:val="28"/>
          <w:szCs w:val="28"/>
        </w:rPr>
        <w:t>= 12000*0,9*1,0*1,1=11880 км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После определения скорректированной периодичности ТО проверяется ее кратность между видами обслуживания с последующим округлением до целых сотен километров.</w:t>
      </w:r>
      <w:r>
        <w:rPr>
          <w:rFonts w:ascii="Times New Roman" w:hAnsi="Times New Roman" w:cs="Times New Roman"/>
          <w:sz w:val="28"/>
          <w:szCs w:val="28"/>
        </w:rPr>
        <w:t xml:space="preserve"> Пробег до ТО-1 принимаем равным </w:t>
      </w:r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то-1</w:t>
      </w:r>
      <w:r w:rsidRPr="003B20E3">
        <w:rPr>
          <w:rFonts w:ascii="Times New Roman" w:hAnsi="Times New Roman" w:cs="Times New Roman"/>
          <w:sz w:val="28"/>
          <w:szCs w:val="28"/>
        </w:rPr>
        <w:t>= 3000</w:t>
      </w:r>
      <w:r>
        <w:rPr>
          <w:rFonts w:ascii="Times New Roman" w:hAnsi="Times New Roman" w:cs="Times New Roman"/>
          <w:sz w:val="28"/>
          <w:szCs w:val="28"/>
        </w:rPr>
        <w:t xml:space="preserve"> км., а до ТО-2 равным </w:t>
      </w:r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то-2</w:t>
      </w:r>
      <w:r w:rsidRPr="003B20E3">
        <w:rPr>
          <w:rFonts w:ascii="Times New Roman" w:hAnsi="Times New Roman" w:cs="Times New Roman"/>
          <w:sz w:val="28"/>
          <w:szCs w:val="28"/>
        </w:rPr>
        <w:t>= 12000</w:t>
      </w:r>
      <w:r>
        <w:rPr>
          <w:rFonts w:ascii="Times New Roman" w:hAnsi="Times New Roman" w:cs="Times New Roman"/>
          <w:sz w:val="28"/>
          <w:szCs w:val="28"/>
        </w:rPr>
        <w:t xml:space="preserve"> км., так как округление полученных значений пробега не превышает 10%.</w:t>
      </w:r>
    </w:p>
    <w:p w:rsidR="003B20E3" w:rsidRPr="003B20E3" w:rsidRDefault="009F434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20E3" w:rsidRPr="003B20E3">
        <w:rPr>
          <w:rFonts w:ascii="Times New Roman" w:hAnsi="Times New Roman" w:cs="Times New Roman"/>
          <w:sz w:val="28"/>
          <w:szCs w:val="28"/>
        </w:rPr>
        <w:t xml:space="preserve">орректирование пробега до </w:t>
      </w:r>
      <w:r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3B20E3" w:rsidRPr="003B2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Пробег автомобиля до первого капитального ремонта равен: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>*К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0E3">
        <w:rPr>
          <w:rFonts w:ascii="Times New Roman" w:hAnsi="Times New Roman" w:cs="Times New Roman"/>
          <w:sz w:val="28"/>
          <w:szCs w:val="28"/>
        </w:rPr>
        <w:t>*К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20E3">
        <w:rPr>
          <w:rFonts w:ascii="Times New Roman" w:hAnsi="Times New Roman" w:cs="Times New Roman"/>
          <w:sz w:val="28"/>
          <w:szCs w:val="28"/>
        </w:rPr>
        <w:t>*К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0E3">
        <w:rPr>
          <w:rFonts w:ascii="Times New Roman" w:hAnsi="Times New Roman" w:cs="Times New Roman"/>
          <w:sz w:val="28"/>
          <w:szCs w:val="28"/>
        </w:rPr>
        <w:t>,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B20E3">
        <w:rPr>
          <w:rFonts w:ascii="Times New Roman" w:hAnsi="Times New Roman" w:cs="Times New Roman"/>
          <w:sz w:val="28"/>
          <w:szCs w:val="28"/>
        </w:rPr>
        <w:t>L</w:t>
      </w:r>
      <w:r w:rsidRPr="003B20E3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 xml:space="preserve"> - нормативный пробег базовой модели автомобиля, км; 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>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20E3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модификацию подвижного состава и организацию его работы. </w:t>
      </w:r>
    </w:p>
    <w:p w:rsidR="003B20E3" w:rsidRPr="003B20E3" w:rsidRDefault="003B20E3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20E3">
        <w:rPr>
          <w:rFonts w:ascii="Times New Roman" w:hAnsi="Times New Roman" w:cs="Times New Roman"/>
          <w:sz w:val="28"/>
          <w:szCs w:val="28"/>
        </w:rPr>
        <w:t>L</w:t>
      </w:r>
      <w:r w:rsidR="009F4343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B20E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3B20E3">
        <w:rPr>
          <w:rFonts w:ascii="Times New Roman" w:hAnsi="Times New Roman" w:cs="Times New Roman"/>
          <w:sz w:val="28"/>
          <w:szCs w:val="28"/>
        </w:rPr>
        <w:t>= 300000*0,7*0,9*1,1=208000 км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 xml:space="preserve">Корректирование нормативов трудоемкости единицы ТО и ТР на </w:t>
      </w:r>
      <w:smartTag w:uri="urn:schemas-microsoft-com:office:smarttags" w:element="metricconverter">
        <w:smartTagPr>
          <w:attr w:name="ProductID" w:val="1000 км"/>
        </w:smartTagPr>
        <w:r w:rsidRPr="004D15A0">
          <w:rPr>
            <w:rFonts w:ascii="Times New Roman" w:hAnsi="Times New Roman" w:cs="Times New Roman"/>
            <w:sz w:val="28"/>
            <w:szCs w:val="28"/>
          </w:rPr>
          <w:t>1000 км</w:t>
        </w:r>
      </w:smartTag>
      <w:r w:rsidRPr="004D15A0">
        <w:rPr>
          <w:rFonts w:ascii="Times New Roman" w:hAnsi="Times New Roman" w:cs="Times New Roman"/>
          <w:sz w:val="28"/>
          <w:szCs w:val="28"/>
        </w:rPr>
        <w:t xml:space="preserve"> пробега автомобиля.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>Для автомобиля, работающего без прицепа или полуприцепа, расчетная трудоемкость на одно обслуживание определяется из выражения: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15A0">
        <w:rPr>
          <w:rFonts w:ascii="Times New Roman" w:hAnsi="Times New Roman" w:cs="Times New Roman"/>
          <w:i/>
          <w:sz w:val="28"/>
          <w:szCs w:val="28"/>
        </w:rPr>
        <w:t>t</w:t>
      </w:r>
      <w:r w:rsidRPr="004D15A0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4D15A0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4D15A0">
        <w:rPr>
          <w:rFonts w:ascii="Times New Roman" w:hAnsi="Times New Roman" w:cs="Times New Roman"/>
          <w:i/>
          <w:sz w:val="28"/>
          <w:szCs w:val="28"/>
        </w:rPr>
        <w:t>t</w:t>
      </w:r>
      <w:r w:rsidRPr="004D15A0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proofErr w:type="spellEnd"/>
      <w:r w:rsidRPr="004D1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5A0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4D15A0">
        <w:rPr>
          <w:rFonts w:ascii="Times New Roman" w:hAnsi="Times New Roman" w:cs="Times New Roman"/>
          <w:i/>
          <w:sz w:val="28"/>
          <w:szCs w:val="28"/>
        </w:rPr>
        <w:t xml:space="preserve"> *</w:t>
      </w:r>
      <w:r w:rsidRPr="004D15A0">
        <w:rPr>
          <w:rFonts w:ascii="Times New Roman" w:hAnsi="Times New Roman" w:cs="Times New Roman"/>
          <w:sz w:val="28"/>
          <w:szCs w:val="28"/>
        </w:rPr>
        <w:t>К</w:t>
      </w:r>
      <w:r w:rsidRPr="004D15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15A0">
        <w:rPr>
          <w:rFonts w:ascii="Times New Roman" w:hAnsi="Times New Roman" w:cs="Times New Roman"/>
          <w:sz w:val="28"/>
          <w:szCs w:val="28"/>
        </w:rPr>
        <w:t>*К</w:t>
      </w:r>
      <w:r w:rsidRPr="004D15A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D15A0">
        <w:rPr>
          <w:rFonts w:ascii="Times New Roman" w:hAnsi="Times New Roman" w:cs="Times New Roman"/>
          <w:i/>
          <w:sz w:val="28"/>
          <w:szCs w:val="28"/>
        </w:rPr>
        <w:t>,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24B56">
        <w:rPr>
          <w:rFonts w:ascii="Times New Roman" w:hAnsi="Times New Roman" w:cs="Times New Roman"/>
          <w:i/>
          <w:sz w:val="28"/>
          <w:szCs w:val="28"/>
        </w:rPr>
        <w:t>t</w:t>
      </w:r>
      <w:r w:rsidRPr="00824B56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4D15A0">
        <w:rPr>
          <w:rFonts w:ascii="Times New Roman" w:hAnsi="Times New Roman" w:cs="Times New Roman"/>
          <w:sz w:val="28"/>
          <w:szCs w:val="28"/>
        </w:rPr>
        <w:t xml:space="preserve"> - расчетная трудоемкость на одно обслуживание данного вида ТО (</w:t>
      </w:r>
      <w:proofErr w:type="spellStart"/>
      <w:r w:rsidRPr="00824B56">
        <w:rPr>
          <w:rFonts w:ascii="Times New Roman" w:hAnsi="Times New Roman" w:cs="Times New Roman"/>
          <w:i/>
          <w:sz w:val="28"/>
          <w:szCs w:val="28"/>
        </w:rPr>
        <w:t>t</w:t>
      </w:r>
      <w:r w:rsidRPr="00824B56">
        <w:rPr>
          <w:rFonts w:ascii="Times New Roman" w:hAnsi="Times New Roman" w:cs="Times New Roman"/>
          <w:i/>
          <w:sz w:val="28"/>
          <w:szCs w:val="28"/>
          <w:vertAlign w:val="subscript"/>
        </w:rPr>
        <w:t>ЕО</w:t>
      </w:r>
      <w:proofErr w:type="spellEnd"/>
      <w:r w:rsidRPr="004D15A0">
        <w:rPr>
          <w:rFonts w:ascii="Times New Roman" w:hAnsi="Times New Roman" w:cs="Times New Roman"/>
          <w:sz w:val="28"/>
          <w:szCs w:val="28"/>
        </w:rPr>
        <w:t>;</w:t>
      </w:r>
      <w:r w:rsidR="00824B56">
        <w:rPr>
          <w:rFonts w:ascii="Times New Roman" w:hAnsi="Times New Roman" w:cs="Times New Roman"/>
          <w:sz w:val="28"/>
          <w:szCs w:val="28"/>
        </w:rPr>
        <w:t xml:space="preserve"> </w:t>
      </w:r>
      <w:r w:rsidRPr="00824B56">
        <w:rPr>
          <w:rFonts w:ascii="Times New Roman" w:hAnsi="Times New Roman" w:cs="Times New Roman"/>
          <w:i/>
          <w:sz w:val="28"/>
          <w:szCs w:val="28"/>
        </w:rPr>
        <w:t>t</w:t>
      </w:r>
      <w:r w:rsidRPr="00824B56">
        <w:rPr>
          <w:rFonts w:ascii="Times New Roman" w:hAnsi="Times New Roman" w:cs="Times New Roman"/>
          <w:i/>
          <w:sz w:val="28"/>
          <w:szCs w:val="28"/>
          <w:vertAlign w:val="subscript"/>
        </w:rPr>
        <w:t>ТО</w:t>
      </w:r>
      <w:r w:rsidRPr="00824B56">
        <w:rPr>
          <w:rFonts w:ascii="Times New Roman" w:hAnsi="Times New Roman" w:cs="Times New Roman"/>
          <w:i/>
          <w:sz w:val="28"/>
          <w:szCs w:val="28"/>
        </w:rPr>
        <w:t>-</w:t>
      </w:r>
      <w:r w:rsidRPr="00824B5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D15A0">
        <w:rPr>
          <w:rFonts w:ascii="Times New Roman" w:hAnsi="Times New Roman" w:cs="Times New Roman"/>
          <w:sz w:val="28"/>
          <w:szCs w:val="28"/>
        </w:rPr>
        <w:t>;</w:t>
      </w:r>
      <w:r w:rsidR="00824B56">
        <w:rPr>
          <w:rFonts w:ascii="Times New Roman" w:hAnsi="Times New Roman" w:cs="Times New Roman"/>
          <w:sz w:val="28"/>
          <w:szCs w:val="28"/>
        </w:rPr>
        <w:t xml:space="preserve"> </w:t>
      </w:r>
      <w:r w:rsidRPr="00824B56">
        <w:rPr>
          <w:rFonts w:ascii="Times New Roman" w:hAnsi="Times New Roman" w:cs="Times New Roman"/>
          <w:i/>
          <w:sz w:val="28"/>
          <w:szCs w:val="28"/>
        </w:rPr>
        <w:t>t</w:t>
      </w:r>
      <w:r w:rsidRPr="00824B56">
        <w:rPr>
          <w:rFonts w:ascii="Times New Roman" w:hAnsi="Times New Roman" w:cs="Times New Roman"/>
          <w:i/>
          <w:sz w:val="28"/>
          <w:szCs w:val="28"/>
          <w:vertAlign w:val="subscript"/>
        </w:rPr>
        <w:t>ТО-2</w:t>
      </w:r>
      <w:r w:rsidRPr="004D15A0">
        <w:rPr>
          <w:rFonts w:ascii="Times New Roman" w:hAnsi="Times New Roman" w:cs="Times New Roman"/>
          <w:sz w:val="28"/>
          <w:szCs w:val="28"/>
        </w:rPr>
        <w:t>);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i/>
          <w:sz w:val="28"/>
          <w:szCs w:val="28"/>
        </w:rPr>
        <w:t xml:space="preserve"> t </w:t>
      </w:r>
      <w:r w:rsidRPr="004D15A0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 w:rsidRPr="004D1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5A0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4D15A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D15A0">
        <w:rPr>
          <w:rFonts w:ascii="Times New Roman" w:hAnsi="Times New Roman" w:cs="Times New Roman"/>
          <w:sz w:val="28"/>
          <w:szCs w:val="28"/>
        </w:rPr>
        <w:t xml:space="preserve">- нормативная трудоемкость ТО базовой модели автомобиля, </w:t>
      </w:r>
      <w:proofErr w:type="spellStart"/>
      <w:r w:rsidRPr="004D15A0">
        <w:rPr>
          <w:rFonts w:ascii="Times New Roman" w:hAnsi="Times New Roman" w:cs="Times New Roman"/>
          <w:sz w:val="28"/>
          <w:szCs w:val="28"/>
        </w:rPr>
        <w:t>чел.ч</w:t>
      </w:r>
      <w:proofErr w:type="spellEnd"/>
      <w:r w:rsidRPr="004D15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>К</w:t>
      </w:r>
      <w:r w:rsidRPr="004D15A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D15A0">
        <w:rPr>
          <w:rFonts w:ascii="Times New Roman" w:hAnsi="Times New Roman" w:cs="Times New Roman"/>
          <w:sz w:val="28"/>
          <w:szCs w:val="28"/>
        </w:rPr>
        <w:t xml:space="preserve"> - коэффициент, учитывающий количество обслуживаемых и ремонтируемых автомобилей 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lastRenderedPageBreak/>
        <w:t xml:space="preserve">ЕО: </w:t>
      </w:r>
      <w:proofErr w:type="spellStart"/>
      <w:r w:rsidRPr="005A7995">
        <w:rPr>
          <w:rFonts w:ascii="Times New Roman" w:hAnsi="Times New Roman" w:cs="Times New Roman"/>
          <w:i/>
          <w:sz w:val="28"/>
          <w:szCs w:val="28"/>
        </w:rPr>
        <w:t>t</w:t>
      </w:r>
      <w:r w:rsidR="00312DEA" w:rsidRPr="005A7995">
        <w:rPr>
          <w:rFonts w:ascii="Times New Roman" w:hAnsi="Times New Roman" w:cs="Times New Roman"/>
          <w:i/>
          <w:sz w:val="28"/>
          <w:szCs w:val="28"/>
          <w:vertAlign w:val="subscript"/>
        </w:rPr>
        <w:t>ЕО</w:t>
      </w:r>
      <w:proofErr w:type="spellEnd"/>
      <w:r w:rsidRPr="004D15A0">
        <w:rPr>
          <w:rFonts w:ascii="Times New Roman" w:hAnsi="Times New Roman" w:cs="Times New Roman"/>
          <w:sz w:val="28"/>
          <w:szCs w:val="28"/>
        </w:rPr>
        <w:t>=0,50*</w:t>
      </w:r>
      <w:r w:rsidR="00312DEA">
        <w:rPr>
          <w:rFonts w:ascii="Times New Roman" w:hAnsi="Times New Roman" w:cs="Times New Roman"/>
          <w:sz w:val="28"/>
          <w:szCs w:val="28"/>
        </w:rPr>
        <w:t>0,7</w:t>
      </w:r>
      <w:r w:rsidRPr="004D15A0">
        <w:rPr>
          <w:rFonts w:ascii="Times New Roman" w:hAnsi="Times New Roman" w:cs="Times New Roman"/>
          <w:sz w:val="28"/>
          <w:szCs w:val="28"/>
        </w:rPr>
        <w:t>*1,05=0,</w:t>
      </w:r>
      <w:r w:rsidR="00A02307">
        <w:rPr>
          <w:rFonts w:ascii="Times New Roman" w:hAnsi="Times New Roman" w:cs="Times New Roman"/>
          <w:sz w:val="28"/>
          <w:szCs w:val="28"/>
        </w:rPr>
        <w:t>3</w:t>
      </w:r>
      <w:r w:rsidRPr="004D15A0">
        <w:rPr>
          <w:rFonts w:ascii="Times New Roman" w:hAnsi="Times New Roman" w:cs="Times New Roman"/>
          <w:sz w:val="28"/>
          <w:szCs w:val="28"/>
        </w:rPr>
        <w:t>7 чел.-ч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 xml:space="preserve">ТО-1: </w:t>
      </w:r>
      <w:r w:rsidRPr="005A7995">
        <w:rPr>
          <w:rFonts w:ascii="Times New Roman" w:hAnsi="Times New Roman" w:cs="Times New Roman"/>
          <w:i/>
          <w:sz w:val="28"/>
          <w:szCs w:val="28"/>
        </w:rPr>
        <w:t>t</w:t>
      </w:r>
      <w:r w:rsidR="00312DEA" w:rsidRPr="005A7995">
        <w:rPr>
          <w:rFonts w:ascii="Times New Roman" w:hAnsi="Times New Roman" w:cs="Times New Roman"/>
          <w:i/>
          <w:sz w:val="28"/>
          <w:szCs w:val="28"/>
          <w:vertAlign w:val="subscript"/>
        </w:rPr>
        <w:t>ТО-1</w:t>
      </w:r>
      <w:r w:rsidRPr="004D15A0">
        <w:rPr>
          <w:rFonts w:ascii="Times New Roman" w:hAnsi="Times New Roman" w:cs="Times New Roman"/>
          <w:sz w:val="28"/>
          <w:szCs w:val="28"/>
        </w:rPr>
        <w:t>=3,5*</w:t>
      </w:r>
      <w:r w:rsidR="00312DEA">
        <w:rPr>
          <w:rFonts w:ascii="Times New Roman" w:hAnsi="Times New Roman" w:cs="Times New Roman"/>
          <w:sz w:val="28"/>
          <w:szCs w:val="28"/>
        </w:rPr>
        <w:t>0,7</w:t>
      </w:r>
      <w:r w:rsidRPr="004D15A0">
        <w:rPr>
          <w:rFonts w:ascii="Times New Roman" w:hAnsi="Times New Roman" w:cs="Times New Roman"/>
          <w:sz w:val="28"/>
          <w:szCs w:val="28"/>
        </w:rPr>
        <w:t>*1,05=</w:t>
      </w:r>
      <w:r w:rsidR="00A02307">
        <w:rPr>
          <w:rFonts w:ascii="Times New Roman" w:hAnsi="Times New Roman" w:cs="Times New Roman"/>
          <w:sz w:val="28"/>
          <w:szCs w:val="28"/>
        </w:rPr>
        <w:t>2,57</w:t>
      </w:r>
      <w:r w:rsidRPr="004D15A0">
        <w:rPr>
          <w:rFonts w:ascii="Times New Roman" w:hAnsi="Times New Roman" w:cs="Times New Roman"/>
          <w:sz w:val="28"/>
          <w:szCs w:val="28"/>
        </w:rPr>
        <w:t xml:space="preserve"> чел.-ч</w:t>
      </w:r>
    </w:p>
    <w:p w:rsidR="004D15A0" w:rsidRPr="004D15A0" w:rsidRDefault="004D15A0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 xml:space="preserve">ТО-2: </w:t>
      </w:r>
      <w:r w:rsidRPr="005A7995">
        <w:rPr>
          <w:rFonts w:ascii="Times New Roman" w:hAnsi="Times New Roman" w:cs="Times New Roman"/>
          <w:i/>
          <w:sz w:val="28"/>
          <w:szCs w:val="28"/>
        </w:rPr>
        <w:t>t</w:t>
      </w:r>
      <w:r w:rsidR="00312DEA" w:rsidRPr="005A7995">
        <w:rPr>
          <w:rFonts w:ascii="Times New Roman" w:hAnsi="Times New Roman" w:cs="Times New Roman"/>
          <w:i/>
          <w:sz w:val="28"/>
          <w:szCs w:val="28"/>
          <w:vertAlign w:val="subscript"/>
        </w:rPr>
        <w:t>ТО-2</w:t>
      </w:r>
      <w:r w:rsidRPr="004D15A0">
        <w:rPr>
          <w:rFonts w:ascii="Times New Roman" w:hAnsi="Times New Roman" w:cs="Times New Roman"/>
          <w:sz w:val="28"/>
          <w:szCs w:val="28"/>
        </w:rPr>
        <w:t>=14,7*</w:t>
      </w:r>
      <w:r w:rsidR="00312DEA">
        <w:rPr>
          <w:rFonts w:ascii="Times New Roman" w:hAnsi="Times New Roman" w:cs="Times New Roman"/>
          <w:sz w:val="28"/>
          <w:szCs w:val="28"/>
        </w:rPr>
        <w:t>0,7</w:t>
      </w:r>
      <w:r w:rsidRPr="004D15A0">
        <w:rPr>
          <w:rFonts w:ascii="Times New Roman" w:hAnsi="Times New Roman" w:cs="Times New Roman"/>
          <w:sz w:val="28"/>
          <w:szCs w:val="28"/>
        </w:rPr>
        <w:t>*1,05=</w:t>
      </w:r>
      <w:r w:rsidR="00A02307">
        <w:rPr>
          <w:rFonts w:ascii="Times New Roman" w:hAnsi="Times New Roman" w:cs="Times New Roman"/>
          <w:sz w:val="28"/>
          <w:szCs w:val="28"/>
        </w:rPr>
        <w:t>10,80</w:t>
      </w:r>
      <w:r w:rsidRPr="004D15A0">
        <w:rPr>
          <w:rFonts w:ascii="Times New Roman" w:hAnsi="Times New Roman" w:cs="Times New Roman"/>
          <w:sz w:val="28"/>
          <w:szCs w:val="28"/>
        </w:rPr>
        <w:t xml:space="preserve"> чел.-ч</w:t>
      </w:r>
    </w:p>
    <w:p w:rsidR="00EE0331" w:rsidRDefault="007F497A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0E3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A799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5A7995">
        <w:rPr>
          <w:rFonts w:ascii="Times New Roman" w:hAnsi="Times New Roman" w:cs="Times New Roman"/>
          <w:i/>
          <w:sz w:val="28"/>
          <w:szCs w:val="28"/>
          <w:vertAlign w:val="subscript"/>
        </w:rPr>
        <w:t>ТО-1</w:t>
      </w:r>
      <w:r w:rsidRPr="003B20E3">
        <w:rPr>
          <w:rFonts w:ascii="Times New Roman" w:hAnsi="Times New Roman" w:cs="Times New Roman"/>
          <w:i/>
          <w:sz w:val="28"/>
          <w:szCs w:val="28"/>
        </w:rPr>
        <w:t>=</w:t>
      </w:r>
      <w:r w:rsidR="005A7995">
        <w:rPr>
          <w:rFonts w:ascii="Times New Roman" w:hAnsi="Times New Roman" w:cs="Times New Roman"/>
          <w:i/>
          <w:sz w:val="28"/>
          <w:szCs w:val="28"/>
        </w:rPr>
        <w:t>3000 к</w:t>
      </w:r>
      <w:r w:rsidRPr="003B20E3">
        <w:rPr>
          <w:rFonts w:ascii="Times New Roman" w:hAnsi="Times New Roman" w:cs="Times New Roman"/>
          <w:i/>
          <w:sz w:val="28"/>
          <w:szCs w:val="28"/>
        </w:rPr>
        <w:t xml:space="preserve">м, </w:t>
      </w:r>
      <w:r w:rsidR="005A799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5A7995">
        <w:rPr>
          <w:rFonts w:ascii="Times New Roman" w:hAnsi="Times New Roman" w:cs="Times New Roman"/>
          <w:i/>
          <w:sz w:val="28"/>
          <w:szCs w:val="28"/>
          <w:vertAlign w:val="subscript"/>
        </w:rPr>
        <w:t>ТО-2</w:t>
      </w:r>
      <w:r w:rsidRPr="003B20E3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5A7995">
        <w:rPr>
          <w:rFonts w:ascii="Times New Roman" w:hAnsi="Times New Roman" w:cs="Times New Roman"/>
          <w:i/>
          <w:sz w:val="28"/>
          <w:szCs w:val="28"/>
        </w:rPr>
        <w:t>12000 к</w:t>
      </w:r>
      <w:r w:rsidRPr="003B20E3">
        <w:rPr>
          <w:rFonts w:ascii="Times New Roman" w:hAnsi="Times New Roman" w:cs="Times New Roman"/>
          <w:i/>
          <w:sz w:val="28"/>
          <w:szCs w:val="28"/>
        </w:rPr>
        <w:t xml:space="preserve">м, </w:t>
      </w:r>
      <w:r w:rsidR="005A799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spellStart"/>
      <w:r w:rsidR="005A7995">
        <w:rPr>
          <w:rFonts w:ascii="Times New Roman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Pr="003B20E3">
        <w:rPr>
          <w:rFonts w:ascii="Times New Roman" w:hAnsi="Times New Roman" w:cs="Times New Roman"/>
          <w:i/>
          <w:sz w:val="28"/>
          <w:szCs w:val="28"/>
        </w:rPr>
        <w:t>=</w:t>
      </w:r>
      <w:r w:rsidR="005A7995">
        <w:rPr>
          <w:rFonts w:ascii="Times New Roman" w:hAnsi="Times New Roman" w:cs="Times New Roman"/>
          <w:i/>
          <w:sz w:val="28"/>
          <w:szCs w:val="28"/>
        </w:rPr>
        <w:t>208000 км</w:t>
      </w:r>
      <w:r w:rsidRPr="003B20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A7995" w:rsidRPr="005A7995">
        <w:rPr>
          <w:rFonts w:ascii="Times New Roman" w:hAnsi="Times New Roman" w:cs="Times New Roman"/>
          <w:i/>
          <w:sz w:val="28"/>
          <w:szCs w:val="28"/>
        </w:rPr>
        <w:t>t</w:t>
      </w:r>
      <w:r w:rsidR="005A7995" w:rsidRPr="005A7995">
        <w:rPr>
          <w:rFonts w:ascii="Times New Roman" w:hAnsi="Times New Roman" w:cs="Times New Roman"/>
          <w:i/>
          <w:sz w:val="28"/>
          <w:szCs w:val="28"/>
          <w:vertAlign w:val="subscript"/>
        </w:rPr>
        <w:t>ЕО</w:t>
      </w:r>
      <w:proofErr w:type="spellEnd"/>
      <w:r w:rsidR="005A7995" w:rsidRPr="005A79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E76" w:rsidRPr="003B20E3">
        <w:rPr>
          <w:rFonts w:ascii="Times New Roman" w:hAnsi="Times New Roman" w:cs="Times New Roman"/>
          <w:i/>
          <w:sz w:val="28"/>
          <w:szCs w:val="28"/>
        </w:rPr>
        <w:t>=</w:t>
      </w:r>
      <w:r w:rsidR="005A7995">
        <w:rPr>
          <w:rFonts w:ascii="Times New Roman" w:hAnsi="Times New Roman" w:cs="Times New Roman"/>
          <w:i/>
          <w:sz w:val="28"/>
          <w:szCs w:val="28"/>
        </w:rPr>
        <w:t xml:space="preserve"> 0,37 чел.</w:t>
      </w:r>
      <w:r w:rsidR="00516864">
        <w:rPr>
          <w:rFonts w:ascii="Times New Roman" w:hAnsi="Times New Roman" w:cs="Times New Roman"/>
          <w:i/>
          <w:sz w:val="28"/>
          <w:szCs w:val="28"/>
        </w:rPr>
        <w:t>-</w:t>
      </w:r>
      <w:r w:rsidR="005A7995">
        <w:rPr>
          <w:rFonts w:ascii="Times New Roman" w:hAnsi="Times New Roman" w:cs="Times New Roman"/>
          <w:i/>
          <w:sz w:val="28"/>
          <w:szCs w:val="28"/>
        </w:rPr>
        <w:t>ч</w:t>
      </w:r>
      <w:r w:rsidR="00292E76" w:rsidRPr="003B20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A7995" w:rsidRPr="005A7995">
        <w:rPr>
          <w:rFonts w:ascii="Times New Roman" w:hAnsi="Times New Roman" w:cs="Times New Roman"/>
          <w:i/>
          <w:sz w:val="28"/>
          <w:szCs w:val="28"/>
        </w:rPr>
        <w:t>t</w:t>
      </w:r>
      <w:r w:rsidR="005A7995" w:rsidRPr="005A7995">
        <w:rPr>
          <w:rFonts w:ascii="Times New Roman" w:hAnsi="Times New Roman" w:cs="Times New Roman"/>
          <w:i/>
          <w:sz w:val="28"/>
          <w:szCs w:val="28"/>
          <w:vertAlign w:val="subscript"/>
        </w:rPr>
        <w:t>ТО-1</w:t>
      </w:r>
      <w:r w:rsidR="00292E76" w:rsidRPr="003B20E3">
        <w:rPr>
          <w:rFonts w:ascii="Times New Roman" w:hAnsi="Times New Roman" w:cs="Times New Roman"/>
          <w:i/>
          <w:sz w:val="28"/>
          <w:szCs w:val="28"/>
        </w:rPr>
        <w:t>=</w:t>
      </w:r>
      <w:r w:rsidR="005A7995">
        <w:rPr>
          <w:rFonts w:ascii="Times New Roman" w:hAnsi="Times New Roman" w:cs="Times New Roman"/>
          <w:i/>
          <w:sz w:val="28"/>
          <w:szCs w:val="28"/>
        </w:rPr>
        <w:t>2,57 чел.</w:t>
      </w:r>
      <w:r w:rsidR="00516864">
        <w:rPr>
          <w:rFonts w:ascii="Times New Roman" w:hAnsi="Times New Roman" w:cs="Times New Roman"/>
          <w:i/>
          <w:sz w:val="28"/>
          <w:szCs w:val="28"/>
        </w:rPr>
        <w:t>-</w:t>
      </w:r>
      <w:r w:rsidR="005A7995">
        <w:rPr>
          <w:rFonts w:ascii="Times New Roman" w:hAnsi="Times New Roman" w:cs="Times New Roman"/>
          <w:i/>
          <w:sz w:val="28"/>
          <w:szCs w:val="28"/>
        </w:rPr>
        <w:t>ч</w:t>
      </w:r>
      <w:r w:rsidR="00332CF7" w:rsidRPr="003B20E3">
        <w:rPr>
          <w:rFonts w:ascii="Times New Roman" w:hAnsi="Times New Roman" w:cs="Times New Roman"/>
          <w:sz w:val="28"/>
          <w:szCs w:val="28"/>
        </w:rPr>
        <w:t>.</w:t>
      </w:r>
      <w:r w:rsidR="005A7995">
        <w:rPr>
          <w:rFonts w:ascii="Times New Roman" w:hAnsi="Times New Roman" w:cs="Times New Roman"/>
          <w:sz w:val="28"/>
          <w:szCs w:val="28"/>
        </w:rPr>
        <w:t xml:space="preserve">, </w:t>
      </w:r>
      <w:r w:rsidR="005A7995" w:rsidRPr="005A7995">
        <w:rPr>
          <w:rFonts w:ascii="Times New Roman" w:hAnsi="Times New Roman" w:cs="Times New Roman"/>
          <w:i/>
          <w:sz w:val="28"/>
          <w:szCs w:val="28"/>
        </w:rPr>
        <w:t>t</w:t>
      </w:r>
      <w:r w:rsidR="005A7995" w:rsidRPr="005A7995">
        <w:rPr>
          <w:rFonts w:ascii="Times New Roman" w:hAnsi="Times New Roman" w:cs="Times New Roman"/>
          <w:i/>
          <w:sz w:val="28"/>
          <w:szCs w:val="28"/>
          <w:vertAlign w:val="subscript"/>
        </w:rPr>
        <w:t>ТО-2</w:t>
      </w:r>
      <w:r w:rsidR="005A7995">
        <w:rPr>
          <w:rFonts w:ascii="Times New Roman" w:hAnsi="Times New Roman" w:cs="Times New Roman"/>
          <w:i/>
          <w:sz w:val="28"/>
          <w:szCs w:val="28"/>
        </w:rPr>
        <w:t xml:space="preserve"> = 10,80 чел.</w:t>
      </w:r>
      <w:r w:rsidR="00516864">
        <w:rPr>
          <w:rFonts w:ascii="Times New Roman" w:hAnsi="Times New Roman" w:cs="Times New Roman"/>
          <w:i/>
          <w:sz w:val="28"/>
          <w:szCs w:val="28"/>
        </w:rPr>
        <w:t>-</w:t>
      </w:r>
      <w:r w:rsidR="005A7995">
        <w:rPr>
          <w:rFonts w:ascii="Times New Roman" w:hAnsi="Times New Roman" w:cs="Times New Roman"/>
          <w:i/>
          <w:sz w:val="28"/>
          <w:szCs w:val="28"/>
        </w:rPr>
        <w:t>ч.</w:t>
      </w:r>
    </w:p>
    <w:p w:rsidR="00F977EE" w:rsidRPr="005A7995" w:rsidRDefault="00C31500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00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332CF7" w:rsidRDefault="00332CF7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2CF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6B2DDE" w:rsidRDefault="006B2DDE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674A" w:rsidRPr="003F674A" w:rsidRDefault="006B2DDE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167057" w:rsidRPr="00167057">
        <w:rPr>
          <w:rFonts w:ascii="Times New Roman" w:hAnsi="Times New Roman" w:cs="Times New Roman"/>
          <w:sz w:val="28"/>
          <w:szCs w:val="28"/>
        </w:rPr>
        <w:t xml:space="preserve"> 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>Определить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4B56"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числа постов для зон 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ЕО, </w:t>
      </w:r>
      <w:r w:rsidR="00AD0485" w:rsidRPr="00824B56">
        <w:rPr>
          <w:rFonts w:ascii="Times New Roman" w:hAnsi="Times New Roman" w:cs="Times New Roman"/>
          <w:bCs/>
          <w:iCs/>
          <w:sz w:val="28"/>
          <w:szCs w:val="28"/>
        </w:rPr>
        <w:t>ТО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>-1, ТО-2</w:t>
      </w:r>
      <w:r w:rsidR="00824B56" w:rsidRPr="00824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c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ео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- суточная программа ЕО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c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ео</w:t>
      </w:r>
      <w:proofErr w:type="spellEnd"/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w:r w:rsidR="00FD0162">
        <w:rPr>
          <w:rFonts w:ascii="Times New Roman" w:hAnsi="Times New Roman" w:cs="Times New Roman"/>
          <w:bCs/>
          <w:iCs/>
          <w:sz w:val="28"/>
          <w:szCs w:val="28"/>
        </w:rPr>
        <w:t>45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автомобилей; 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sym w:font="Symbol" w:char="F061"/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т 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- коэффициент технической готовности подвижного состава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sym w:font="Symbol" w:char="F061"/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= 0,</w:t>
      </w:r>
      <w:r w:rsidR="00FD0162">
        <w:rPr>
          <w:rFonts w:ascii="Times New Roman" w:hAnsi="Times New Roman" w:cs="Times New Roman"/>
          <w:bCs/>
          <w:iCs/>
          <w:sz w:val="28"/>
          <w:szCs w:val="28"/>
        </w:rPr>
        <w:t>80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в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- продолжительность выполнения работ,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в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>= 2 ч.;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- производительность моечного оборудования,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AD0485"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= </w:t>
      </w:r>
      <w:r w:rsidR="00FD016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 xml:space="preserve">0 </w:t>
      </w:r>
      <w:proofErr w:type="spellStart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авт</w:t>
      </w:r>
      <w:proofErr w:type="spellEnd"/>
      <w:r w:rsidR="00AD0485" w:rsidRPr="00AD0485">
        <w:rPr>
          <w:rFonts w:ascii="Times New Roman" w:hAnsi="Times New Roman" w:cs="Times New Roman"/>
          <w:bCs/>
          <w:iCs/>
          <w:sz w:val="28"/>
          <w:szCs w:val="28"/>
        </w:rPr>
        <w:t>/ч.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i</w:t>
      </w:r>
      <w:proofErr w:type="spellEnd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- годовой объем работ данного вида, 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r w:rsid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то-1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= 106604 чел.-ч., Т</w:t>
      </w:r>
      <w:r w:rsid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то-2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= 66816 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чел.-ч;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</w:t>
      </w:r>
      <w:proofErr w:type="spellEnd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- коэффициент неравномерности загрузки постов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</w:t>
      </w:r>
      <w:proofErr w:type="spellEnd"/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= 1,09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р.г</w:t>
      </w:r>
      <w:proofErr w:type="spellEnd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- число рабочих дней соответствующей зоны (участка)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р.г</w:t>
      </w:r>
      <w:proofErr w:type="spellEnd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255 дней; 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С - число смен работы в сутки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С = 3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см</w:t>
      </w:r>
      <w:proofErr w:type="spellEnd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 - продолжительность работы смены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см</w:t>
      </w:r>
      <w:proofErr w:type="spellEnd"/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=8 ч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ср</w:t>
      </w:r>
      <w:proofErr w:type="spellEnd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 - принятое среднее число рабочих на одном посту </w:t>
      </w:r>
      <w:proofErr w:type="spellStart"/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ср</w:t>
      </w:r>
      <w:proofErr w:type="spellEnd"/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= 2 чел.; 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sym w:font="Symbol" w:char="F068"/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 - коэффициент использования рабочего времени поста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sym w:font="Symbol" w:char="F068"/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 = 0,93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0485" w:rsidRPr="00AD0485" w:rsidRDefault="00AD0485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0485">
        <w:rPr>
          <w:rFonts w:ascii="Times New Roman" w:hAnsi="Times New Roman" w:cs="Times New Roman"/>
          <w:bCs/>
          <w:iCs/>
          <w:sz w:val="28"/>
          <w:szCs w:val="28"/>
        </w:rPr>
        <w:t>Привести расширенное решение.</w:t>
      </w:r>
    </w:p>
    <w:p w:rsidR="00AD0485" w:rsidRPr="00AD0485" w:rsidRDefault="00AD0485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0485">
        <w:rPr>
          <w:rFonts w:ascii="Times New Roman" w:hAnsi="Times New Roman" w:cs="Times New Roman"/>
          <w:bCs/>
          <w:iCs/>
          <w:sz w:val="28"/>
          <w:szCs w:val="28"/>
        </w:rPr>
        <w:t>Время выполнения – 2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 xml:space="preserve"> мин.</w:t>
      </w:r>
    </w:p>
    <w:p w:rsidR="00AD0485" w:rsidRDefault="00AD0485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0485">
        <w:rPr>
          <w:rFonts w:ascii="Times New Roman" w:hAnsi="Times New Roman" w:cs="Times New Roman"/>
          <w:bCs/>
          <w:iCs/>
          <w:sz w:val="28"/>
          <w:szCs w:val="28"/>
        </w:rPr>
        <w:t>Ожидаемый результат:</w:t>
      </w:r>
    </w:p>
    <w:p w:rsidR="00E5495D" w:rsidRPr="00AD0485" w:rsidRDefault="00E5495D" w:rsidP="00E5495D">
      <w:pPr>
        <w:pStyle w:val="a4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495D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 полное содержательн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ое соответствие приведенному ниже</w:t>
      </w:r>
      <w:r w:rsidRPr="00E5495D">
        <w:rPr>
          <w:rFonts w:ascii="Times New Roman" w:hAnsi="Times New Roman" w:cs="Times New Roman"/>
          <w:bCs/>
          <w:iCs/>
          <w:sz w:val="28"/>
          <w:szCs w:val="28"/>
        </w:rPr>
        <w:t xml:space="preserve"> пояснению.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Число рабочих постов для выполнения 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>уборочно-моечных работ</w:t>
      </w: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при </w:t>
      </w:r>
      <w:r w:rsidR="003F674A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выполнении </w:t>
      </w: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ЕО определяется: </w:t>
      </w:r>
    </w:p>
    <w:p w:rsidR="00824B56" w:rsidRPr="00AD0485" w:rsidRDefault="00824B56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C4469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ео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=(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с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 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ео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*0,75*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sym w:font="Symbol" w:char="F061"/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т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)/(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в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*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),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где </w:t>
      </w: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c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ео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>- суточная программа ЕО;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sym w:font="Symbol" w:char="F061"/>
      </w: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т </w:t>
      </w:r>
      <w:r w:rsidRPr="00824B56">
        <w:rPr>
          <w:rFonts w:ascii="Times New Roman" w:hAnsi="Times New Roman" w:cs="Times New Roman"/>
          <w:bCs/>
          <w:iCs/>
          <w:sz w:val="28"/>
          <w:szCs w:val="28"/>
        </w:rPr>
        <w:t>- коэффициент технической готовности подвижного состава;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t>0,75 - коэффициент "пикового" возврата подвижного состава;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в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- продолжительность выполнения работ, ч;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- производительность моечного оборудования, </w:t>
      </w: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авт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>/ч.</w:t>
      </w:r>
    </w:p>
    <w:p w:rsidR="00824B56" w:rsidRPr="00363127" w:rsidRDefault="00824B56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63127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ем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=(</w:t>
      </w:r>
      <w:r w:rsidR="00FD0162">
        <w:rPr>
          <w:rFonts w:ascii="Times New Roman" w:hAnsi="Times New Roman" w:cs="Times New Roman"/>
          <w:bCs/>
          <w:iCs/>
          <w:sz w:val="28"/>
          <w:szCs w:val="28"/>
        </w:rPr>
        <w:t>45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*0,75*0,</w:t>
      </w:r>
      <w:r w:rsidR="00FD0162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)/(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>2*</w:t>
      </w:r>
      <w:r w:rsidR="00FD016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D0485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)=</w:t>
      </w:r>
      <w:r w:rsidR="00363127">
        <w:rPr>
          <w:rFonts w:ascii="Times New Roman" w:hAnsi="Times New Roman" w:cs="Times New Roman"/>
          <w:bCs/>
          <w:iCs/>
          <w:sz w:val="28"/>
          <w:szCs w:val="28"/>
        </w:rPr>
        <w:t xml:space="preserve">0,68 принимаем </w:t>
      </w:r>
      <w:proofErr w:type="spellStart"/>
      <w:r w:rsidR="0036312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63127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ем</w:t>
      </w:r>
      <w:proofErr w:type="spellEnd"/>
      <w:r w:rsidR="00363127">
        <w:rPr>
          <w:rFonts w:ascii="Times New Roman" w:hAnsi="Times New Roman" w:cs="Times New Roman"/>
          <w:bCs/>
          <w:iCs/>
          <w:sz w:val="28"/>
          <w:szCs w:val="28"/>
        </w:rPr>
        <w:t>= 1 пост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t>Общее число постов ТО-1</w:t>
      </w:r>
      <w:r w:rsidR="00363127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ТО-2, определяют по зависимости:</w:t>
      </w:r>
    </w:p>
    <w:p w:rsidR="00824B56" w:rsidRPr="00AD0485" w:rsidRDefault="00824B56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i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=(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i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*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)/(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р.г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*С*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см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*</w:t>
      </w:r>
      <w:proofErr w:type="spellStart"/>
      <w:r w:rsidRPr="00AD0485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ср</w:t>
      </w:r>
      <w:proofErr w:type="spellEnd"/>
      <w:r w:rsidRPr="00AD0485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sym w:font="Symbol" w:char="F068"/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),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где </w:t>
      </w: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i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- годовой объем работ данного вида, чел.-ч;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н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- коэффициент неравномерности загрузки постов;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р.г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- число рабочих дней соответствующей зоны (участка);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С - число смен работы в сутки;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см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- продолжительность работы смены;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4B5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ср</w:t>
      </w:r>
      <w:proofErr w:type="spellEnd"/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- принятое среднее число рабочих на одном посту </w:t>
      </w:r>
    </w:p>
    <w:p w:rsidR="00824B56" w:rsidRPr="00824B56" w:rsidRDefault="00824B56" w:rsidP="00446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4B56">
        <w:rPr>
          <w:rFonts w:ascii="Times New Roman" w:hAnsi="Times New Roman" w:cs="Times New Roman"/>
          <w:bCs/>
          <w:iCs/>
          <w:sz w:val="28"/>
          <w:szCs w:val="28"/>
        </w:rPr>
        <w:sym w:font="Symbol" w:char="F068"/>
      </w:r>
      <w:r w:rsidRPr="00824B5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п</w:t>
      </w:r>
      <w:r w:rsidRPr="00824B56">
        <w:rPr>
          <w:rFonts w:ascii="Times New Roman" w:hAnsi="Times New Roman" w:cs="Times New Roman"/>
          <w:bCs/>
          <w:iCs/>
          <w:sz w:val="28"/>
          <w:szCs w:val="28"/>
        </w:rPr>
        <w:t xml:space="preserve"> - коэффициент использования рабочего времени поста.</w:t>
      </w:r>
    </w:p>
    <w:p w:rsidR="00824B56" w:rsidRPr="00AD0485" w:rsidRDefault="00824B56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D04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то-1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=(106604*1,09)/(255*3*8*2*0,93)=10</w:t>
      </w:r>
      <w:r w:rsidR="00FC4469">
        <w:rPr>
          <w:rFonts w:ascii="Times New Roman" w:hAnsi="Times New Roman" w:cs="Times New Roman"/>
          <w:bCs/>
          <w:iCs/>
          <w:sz w:val="28"/>
          <w:szCs w:val="28"/>
        </w:rPr>
        <w:t xml:space="preserve"> постов</w:t>
      </w:r>
    </w:p>
    <w:p w:rsidR="00824B56" w:rsidRPr="00AD0485" w:rsidRDefault="00824B56" w:rsidP="0044607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D04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D04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то-2</w:t>
      </w:r>
      <w:r w:rsidRPr="00AD0485">
        <w:rPr>
          <w:rFonts w:ascii="Times New Roman" w:hAnsi="Times New Roman" w:cs="Times New Roman"/>
          <w:bCs/>
          <w:iCs/>
          <w:sz w:val="28"/>
          <w:szCs w:val="28"/>
        </w:rPr>
        <w:t>=(66816*1,09)/(305*3*8*2*0,93)=6</w:t>
      </w:r>
      <w:r w:rsidR="00FC4469">
        <w:rPr>
          <w:rFonts w:ascii="Times New Roman" w:hAnsi="Times New Roman" w:cs="Times New Roman"/>
          <w:bCs/>
          <w:iCs/>
          <w:sz w:val="28"/>
          <w:szCs w:val="28"/>
        </w:rPr>
        <w:t xml:space="preserve"> постов</w:t>
      </w:r>
    </w:p>
    <w:p w:rsidR="003F674A" w:rsidRDefault="00F977EE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твет: </w:t>
      </w:r>
      <w:proofErr w:type="spellStart"/>
      <w:r w:rsidR="00FC4469" w:rsidRPr="00FC446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ео</w:t>
      </w:r>
      <w:proofErr w:type="spellEnd"/>
      <w:r w:rsidR="00FC4469" w:rsidRPr="00FC4469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FC4469">
        <w:rPr>
          <w:rFonts w:ascii="Times New Roman" w:hAnsi="Times New Roman" w:cs="Times New Roman"/>
          <w:bCs/>
          <w:iCs/>
          <w:sz w:val="28"/>
          <w:szCs w:val="28"/>
        </w:rPr>
        <w:t xml:space="preserve"> 1 пост,</w:t>
      </w:r>
      <w:r w:rsidR="003F674A" w:rsidRPr="003F67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то-1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FC4469">
        <w:rPr>
          <w:rFonts w:ascii="Times New Roman" w:hAnsi="Times New Roman" w:cs="Times New Roman"/>
          <w:bCs/>
          <w:iCs/>
          <w:sz w:val="28"/>
          <w:szCs w:val="28"/>
        </w:rPr>
        <w:t xml:space="preserve">10 постов, 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то-2</w:t>
      </w:r>
      <w:r w:rsidR="00FC4469" w:rsidRPr="00FC4469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FC4469">
        <w:rPr>
          <w:rFonts w:ascii="Times New Roman" w:hAnsi="Times New Roman" w:cs="Times New Roman"/>
          <w:bCs/>
          <w:iCs/>
          <w:sz w:val="28"/>
          <w:szCs w:val="28"/>
        </w:rPr>
        <w:t xml:space="preserve"> 6 постов.</w:t>
      </w:r>
    </w:p>
    <w:p w:rsidR="003F674A" w:rsidRPr="003F674A" w:rsidRDefault="003F674A" w:rsidP="00446079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674A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(ОПК-5.2, ОПК 5.3)</w:t>
      </w:r>
    </w:p>
    <w:sectPr w:rsidR="003F674A" w:rsidRPr="003F674A" w:rsidSect="007E399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1E" w:rsidRDefault="006B241E" w:rsidP="007E399E">
      <w:pPr>
        <w:spacing w:after="0" w:line="240" w:lineRule="auto"/>
      </w:pPr>
      <w:r>
        <w:separator/>
      </w:r>
    </w:p>
  </w:endnote>
  <w:endnote w:type="continuationSeparator" w:id="0">
    <w:p w:rsidR="006B241E" w:rsidRDefault="006B241E" w:rsidP="007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698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674A" w:rsidRPr="007E399E" w:rsidRDefault="003F674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3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39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D9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674A" w:rsidRDefault="003F674A" w:rsidP="007E399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4A" w:rsidRDefault="003F674A">
    <w:pPr>
      <w:pStyle w:val="a9"/>
      <w:jc w:val="center"/>
    </w:pPr>
  </w:p>
  <w:p w:rsidR="003F674A" w:rsidRDefault="003F6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1E" w:rsidRDefault="006B241E" w:rsidP="007E399E">
      <w:pPr>
        <w:spacing w:after="0" w:line="240" w:lineRule="auto"/>
      </w:pPr>
      <w:r>
        <w:separator/>
      </w:r>
    </w:p>
  </w:footnote>
  <w:footnote w:type="continuationSeparator" w:id="0">
    <w:p w:rsidR="006B241E" w:rsidRDefault="006B241E" w:rsidP="007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54A"/>
    <w:multiLevelType w:val="hybridMultilevel"/>
    <w:tmpl w:val="4258B26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00AB3"/>
    <w:multiLevelType w:val="hybridMultilevel"/>
    <w:tmpl w:val="5BFE858E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91F99"/>
    <w:multiLevelType w:val="hybridMultilevel"/>
    <w:tmpl w:val="DB7CD676"/>
    <w:lvl w:ilvl="0" w:tplc="3A902B2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C17300"/>
    <w:multiLevelType w:val="hybridMultilevel"/>
    <w:tmpl w:val="C660F8EE"/>
    <w:lvl w:ilvl="0" w:tplc="CBA89D5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E934DB3"/>
    <w:multiLevelType w:val="hybridMultilevel"/>
    <w:tmpl w:val="9926D3C4"/>
    <w:lvl w:ilvl="0" w:tplc="381E2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35A58"/>
    <w:multiLevelType w:val="hybridMultilevel"/>
    <w:tmpl w:val="A80C6B8C"/>
    <w:lvl w:ilvl="0" w:tplc="E252E346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0136D"/>
    <w:multiLevelType w:val="hybridMultilevel"/>
    <w:tmpl w:val="ECEA8E6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A5F"/>
    <w:multiLevelType w:val="hybridMultilevel"/>
    <w:tmpl w:val="C77205C2"/>
    <w:lvl w:ilvl="0" w:tplc="17E88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BF709D"/>
    <w:multiLevelType w:val="hybridMultilevel"/>
    <w:tmpl w:val="8C1C804A"/>
    <w:lvl w:ilvl="0" w:tplc="7A0A2F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6D12ED"/>
    <w:multiLevelType w:val="hybridMultilevel"/>
    <w:tmpl w:val="4F70F60E"/>
    <w:lvl w:ilvl="0" w:tplc="1BDE874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328A4"/>
    <w:multiLevelType w:val="hybridMultilevel"/>
    <w:tmpl w:val="2C923A6A"/>
    <w:lvl w:ilvl="0" w:tplc="DF1AA2B2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971C5"/>
    <w:multiLevelType w:val="hybridMultilevel"/>
    <w:tmpl w:val="35CE96B2"/>
    <w:lvl w:ilvl="0" w:tplc="8ECE012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DD2C33"/>
    <w:multiLevelType w:val="hybridMultilevel"/>
    <w:tmpl w:val="42366FBA"/>
    <w:lvl w:ilvl="0" w:tplc="83B0735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0C6EFC"/>
    <w:multiLevelType w:val="hybridMultilevel"/>
    <w:tmpl w:val="0CA0970C"/>
    <w:lvl w:ilvl="0" w:tplc="DB362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D17DA7"/>
    <w:multiLevelType w:val="hybridMultilevel"/>
    <w:tmpl w:val="1FE268B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1A44A7"/>
    <w:multiLevelType w:val="hybridMultilevel"/>
    <w:tmpl w:val="27FA0E60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525D85"/>
    <w:multiLevelType w:val="hybridMultilevel"/>
    <w:tmpl w:val="A59E266A"/>
    <w:lvl w:ilvl="0" w:tplc="E1FA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CB57D0"/>
    <w:multiLevelType w:val="hybridMultilevel"/>
    <w:tmpl w:val="838858DE"/>
    <w:lvl w:ilvl="0" w:tplc="FA5E9CEC">
      <w:start w:val="1"/>
      <w:numFmt w:val="decimal"/>
      <w:lvlText w:val="%1."/>
      <w:lvlJc w:val="left"/>
      <w:pPr>
        <w:ind w:left="1393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E43856"/>
    <w:multiLevelType w:val="hybridMultilevel"/>
    <w:tmpl w:val="721C4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8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  <w:num w:numId="17">
    <w:abstractNumId w:val="11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1"/>
    <w:rsid w:val="00001361"/>
    <w:rsid w:val="00013679"/>
    <w:rsid w:val="00031FEE"/>
    <w:rsid w:val="000352CF"/>
    <w:rsid w:val="00036954"/>
    <w:rsid w:val="00067D47"/>
    <w:rsid w:val="00076521"/>
    <w:rsid w:val="00083190"/>
    <w:rsid w:val="000A3B35"/>
    <w:rsid w:val="000B7C77"/>
    <w:rsid w:val="00105C19"/>
    <w:rsid w:val="00131CE0"/>
    <w:rsid w:val="00143E42"/>
    <w:rsid w:val="00161B97"/>
    <w:rsid w:val="00164912"/>
    <w:rsid w:val="00167057"/>
    <w:rsid w:val="0018090D"/>
    <w:rsid w:val="0019266B"/>
    <w:rsid w:val="00193CFA"/>
    <w:rsid w:val="00197406"/>
    <w:rsid w:val="001B7033"/>
    <w:rsid w:val="001C2C6C"/>
    <w:rsid w:val="001E190F"/>
    <w:rsid w:val="00203CAE"/>
    <w:rsid w:val="00221154"/>
    <w:rsid w:val="0022157A"/>
    <w:rsid w:val="002219F4"/>
    <w:rsid w:val="00243E96"/>
    <w:rsid w:val="00245D7C"/>
    <w:rsid w:val="00283ABD"/>
    <w:rsid w:val="00292E76"/>
    <w:rsid w:val="002C33CA"/>
    <w:rsid w:val="002C5C81"/>
    <w:rsid w:val="002E2938"/>
    <w:rsid w:val="00312DEA"/>
    <w:rsid w:val="00332CF7"/>
    <w:rsid w:val="00346653"/>
    <w:rsid w:val="00351635"/>
    <w:rsid w:val="0035765F"/>
    <w:rsid w:val="00363127"/>
    <w:rsid w:val="00380865"/>
    <w:rsid w:val="00386BF6"/>
    <w:rsid w:val="003938F3"/>
    <w:rsid w:val="003B011D"/>
    <w:rsid w:val="003B0A24"/>
    <w:rsid w:val="003B20E3"/>
    <w:rsid w:val="003E0FAF"/>
    <w:rsid w:val="003E60CA"/>
    <w:rsid w:val="003F3386"/>
    <w:rsid w:val="003F674A"/>
    <w:rsid w:val="00420377"/>
    <w:rsid w:val="0042791C"/>
    <w:rsid w:val="00446079"/>
    <w:rsid w:val="00446CC0"/>
    <w:rsid w:val="00454815"/>
    <w:rsid w:val="00454E7B"/>
    <w:rsid w:val="00457033"/>
    <w:rsid w:val="00494CB0"/>
    <w:rsid w:val="004A470C"/>
    <w:rsid w:val="004B2CA8"/>
    <w:rsid w:val="004D15A0"/>
    <w:rsid w:val="004E161A"/>
    <w:rsid w:val="004F2A43"/>
    <w:rsid w:val="005109E1"/>
    <w:rsid w:val="0051524A"/>
    <w:rsid w:val="00516864"/>
    <w:rsid w:val="00532097"/>
    <w:rsid w:val="0053400E"/>
    <w:rsid w:val="00540F36"/>
    <w:rsid w:val="005447D8"/>
    <w:rsid w:val="005653FE"/>
    <w:rsid w:val="005767B4"/>
    <w:rsid w:val="005A27C8"/>
    <w:rsid w:val="005A7995"/>
    <w:rsid w:val="005B2D6B"/>
    <w:rsid w:val="005E3801"/>
    <w:rsid w:val="005E423E"/>
    <w:rsid w:val="005F2588"/>
    <w:rsid w:val="00641407"/>
    <w:rsid w:val="0066116E"/>
    <w:rsid w:val="006630F8"/>
    <w:rsid w:val="00691F87"/>
    <w:rsid w:val="006B241E"/>
    <w:rsid w:val="006B2DDE"/>
    <w:rsid w:val="006C0AAC"/>
    <w:rsid w:val="006C46B4"/>
    <w:rsid w:val="007215F2"/>
    <w:rsid w:val="0076015A"/>
    <w:rsid w:val="007642C9"/>
    <w:rsid w:val="007B78F3"/>
    <w:rsid w:val="007C018D"/>
    <w:rsid w:val="007C13EE"/>
    <w:rsid w:val="007E399E"/>
    <w:rsid w:val="007F497A"/>
    <w:rsid w:val="00800B9C"/>
    <w:rsid w:val="008216F2"/>
    <w:rsid w:val="00824B56"/>
    <w:rsid w:val="008519FB"/>
    <w:rsid w:val="00851D0E"/>
    <w:rsid w:val="0086458A"/>
    <w:rsid w:val="00896BDF"/>
    <w:rsid w:val="008A5E4B"/>
    <w:rsid w:val="008A6A7E"/>
    <w:rsid w:val="008A73CD"/>
    <w:rsid w:val="0090427C"/>
    <w:rsid w:val="00906BF3"/>
    <w:rsid w:val="009221FB"/>
    <w:rsid w:val="00944CB4"/>
    <w:rsid w:val="009555A6"/>
    <w:rsid w:val="00957B7C"/>
    <w:rsid w:val="0096562B"/>
    <w:rsid w:val="0097085F"/>
    <w:rsid w:val="0098310B"/>
    <w:rsid w:val="00986F63"/>
    <w:rsid w:val="0099384E"/>
    <w:rsid w:val="009B7977"/>
    <w:rsid w:val="009C6DF0"/>
    <w:rsid w:val="009E6928"/>
    <w:rsid w:val="009F4343"/>
    <w:rsid w:val="00A02307"/>
    <w:rsid w:val="00A60937"/>
    <w:rsid w:val="00A73798"/>
    <w:rsid w:val="00A82641"/>
    <w:rsid w:val="00AD0485"/>
    <w:rsid w:val="00AD75F8"/>
    <w:rsid w:val="00AE0CDD"/>
    <w:rsid w:val="00AF220A"/>
    <w:rsid w:val="00B1366C"/>
    <w:rsid w:val="00B200C4"/>
    <w:rsid w:val="00B23203"/>
    <w:rsid w:val="00B270F2"/>
    <w:rsid w:val="00B77A98"/>
    <w:rsid w:val="00BA2808"/>
    <w:rsid w:val="00BB6A3E"/>
    <w:rsid w:val="00BE230B"/>
    <w:rsid w:val="00BE5446"/>
    <w:rsid w:val="00BF4C82"/>
    <w:rsid w:val="00BF5D14"/>
    <w:rsid w:val="00C31500"/>
    <w:rsid w:val="00C32091"/>
    <w:rsid w:val="00C57067"/>
    <w:rsid w:val="00C62CA0"/>
    <w:rsid w:val="00C67910"/>
    <w:rsid w:val="00C75D95"/>
    <w:rsid w:val="00CA3028"/>
    <w:rsid w:val="00CC10A2"/>
    <w:rsid w:val="00CD588E"/>
    <w:rsid w:val="00D105F6"/>
    <w:rsid w:val="00D114F3"/>
    <w:rsid w:val="00D17583"/>
    <w:rsid w:val="00D34274"/>
    <w:rsid w:val="00D60D57"/>
    <w:rsid w:val="00D66487"/>
    <w:rsid w:val="00D763F8"/>
    <w:rsid w:val="00D97929"/>
    <w:rsid w:val="00DD0E8B"/>
    <w:rsid w:val="00DD39B9"/>
    <w:rsid w:val="00DE4A52"/>
    <w:rsid w:val="00E1442A"/>
    <w:rsid w:val="00E14847"/>
    <w:rsid w:val="00E207BB"/>
    <w:rsid w:val="00E32A9B"/>
    <w:rsid w:val="00E4277B"/>
    <w:rsid w:val="00E46182"/>
    <w:rsid w:val="00E4634F"/>
    <w:rsid w:val="00E5495D"/>
    <w:rsid w:val="00EB4068"/>
    <w:rsid w:val="00EC353D"/>
    <w:rsid w:val="00ED2443"/>
    <w:rsid w:val="00EE0331"/>
    <w:rsid w:val="00EE3773"/>
    <w:rsid w:val="00F322A1"/>
    <w:rsid w:val="00F36491"/>
    <w:rsid w:val="00F4442C"/>
    <w:rsid w:val="00F55584"/>
    <w:rsid w:val="00F72719"/>
    <w:rsid w:val="00F87AB2"/>
    <w:rsid w:val="00F95542"/>
    <w:rsid w:val="00F95F48"/>
    <w:rsid w:val="00F977EE"/>
    <w:rsid w:val="00FC4469"/>
    <w:rsid w:val="00FC4590"/>
    <w:rsid w:val="00FD0162"/>
    <w:rsid w:val="00FE5A37"/>
    <w:rsid w:val="00FE6002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0F941"/>
  <w15:docId w15:val="{3BB373C8-C0FA-4890-8CDB-D67F5A0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143E42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82641"/>
    <w:pPr>
      <w:ind w:left="720"/>
      <w:contextualSpacing/>
    </w:pPr>
  </w:style>
  <w:style w:type="table" w:styleId="a5">
    <w:name w:val="Table Grid"/>
    <w:basedOn w:val="a2"/>
    <w:uiPriority w:val="39"/>
    <w:rsid w:val="00F5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B23203"/>
    <w:rPr>
      <w:color w:val="808080"/>
    </w:rPr>
  </w:style>
  <w:style w:type="paragraph" w:styleId="a0">
    <w:name w:val="No Spacing"/>
    <w:uiPriority w:val="1"/>
    <w:qFormat/>
    <w:rsid w:val="00540F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rsid w:val="00143E4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399E"/>
  </w:style>
  <w:style w:type="paragraph" w:styleId="a9">
    <w:name w:val="footer"/>
    <w:basedOn w:val="a"/>
    <w:link w:val="aa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399E"/>
  </w:style>
  <w:style w:type="character" w:customStyle="1" w:styleId="30">
    <w:name w:val="Заголовок 3 Знак"/>
    <w:basedOn w:val="a1"/>
    <w:link w:val="3"/>
    <w:uiPriority w:val="9"/>
    <w:semiHidden/>
    <w:rsid w:val="00896B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896B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5</cp:revision>
  <dcterms:created xsi:type="dcterms:W3CDTF">2025-03-24T10:11:00Z</dcterms:created>
  <dcterms:modified xsi:type="dcterms:W3CDTF">2025-03-25T17:05:00Z</dcterms:modified>
</cp:coreProperties>
</file>