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6DC08C1F" w:rsidR="00B308BC" w:rsidRPr="00B308BC" w:rsidRDefault="00B308BC" w:rsidP="00B308BC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646AD9" w:rsidRPr="00646AD9">
        <w:rPr>
          <w:rFonts w:ascii="Times New Roman" w:hAnsi="Times New Roman"/>
          <w:b/>
          <w:bCs/>
          <w:sz w:val="28"/>
        </w:rPr>
        <w:t>Нормативно-техническое обеспечение безопасности движения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18E0E043" w14:textId="199E6080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D7D4B51" w14:textId="77777777" w:rsidR="00646AD9" w:rsidRPr="00646AD9" w:rsidRDefault="00646AD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D9">
        <w:rPr>
          <w:rFonts w:ascii="Times New Roman" w:hAnsi="Times New Roman" w:cs="Times New Roman"/>
          <w:sz w:val="28"/>
          <w:szCs w:val="28"/>
        </w:rPr>
        <w:t>Что такое автомобильная дорога?</w:t>
      </w:r>
    </w:p>
    <w:p w14:paraId="2ABF3DD7" w14:textId="77777777" w:rsidR="00646AD9" w:rsidRPr="00646AD9" w:rsidRDefault="00646AD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D9">
        <w:rPr>
          <w:rFonts w:ascii="Times New Roman" w:hAnsi="Times New Roman" w:cs="Times New Roman"/>
          <w:sz w:val="28"/>
          <w:szCs w:val="28"/>
        </w:rPr>
        <w:t>А) Субъект уличной инфраструктуры, предназначенный для движения автомобилей, рефрижераторов, тракторов и различной техники. Она включает в себя прилегающие земельные участки в границах полосы отвода дороги;</w:t>
      </w:r>
    </w:p>
    <w:p w14:paraId="05B42BAA" w14:textId="77777777" w:rsidR="00646AD9" w:rsidRPr="00646AD9" w:rsidRDefault="00646AD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D9">
        <w:rPr>
          <w:rFonts w:ascii="Times New Roman" w:hAnsi="Times New Roman" w:cs="Times New Roman"/>
          <w:sz w:val="28"/>
          <w:szCs w:val="28"/>
        </w:rPr>
        <w:t>Б) Субъект дорожной инфраструктуры, предназначенный для движения автомобилей, велосипедов, тракторов и транспортных средств подвижного автомобильного транспорта. Она включает в себя прилегающие земельные участки в границах полосы отвода дороги</w:t>
      </w:r>
    </w:p>
    <w:p w14:paraId="6BFBC1F7" w14:textId="77777777" w:rsidR="00646AD9" w:rsidRPr="00646AD9" w:rsidRDefault="00646AD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D9">
        <w:rPr>
          <w:rFonts w:ascii="Times New Roman" w:hAnsi="Times New Roman" w:cs="Times New Roman"/>
          <w:sz w:val="28"/>
          <w:szCs w:val="28"/>
        </w:rPr>
        <w:t>В) Объект транспортной инфраструктуры, предназначенный для движения автомобилей. Она включает в себя прилегающие земельные участки в границах полосы отвода дороги, конструктивные элементы (дорожное полотно, дорожное покрытие) и дорожные сооружения</w:t>
      </w:r>
    </w:p>
    <w:p w14:paraId="344D1D30" w14:textId="77777777" w:rsidR="00646AD9" w:rsidRPr="00646AD9" w:rsidRDefault="00646AD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D9">
        <w:rPr>
          <w:rFonts w:ascii="Times New Roman" w:hAnsi="Times New Roman" w:cs="Times New Roman"/>
          <w:sz w:val="28"/>
          <w:szCs w:val="28"/>
        </w:rPr>
        <w:t>Г) Объект трассовой инфраструктуры, предназначенный для передвижения автомобилей, велосипедов, тракторов и различной техники. Она включает в себя прилегающие земельные участки в границах полосы отвода дороги</w:t>
      </w:r>
    </w:p>
    <w:p w14:paraId="22FB02BD" w14:textId="0B470CDE" w:rsidR="0013652A" w:rsidRPr="0013652A" w:rsidRDefault="00646AD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D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2A4C23D" w14:textId="43E1731F" w:rsidR="0013652A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AD9">
        <w:rPr>
          <w:rFonts w:ascii="Times New Roman" w:hAnsi="Times New Roman" w:cs="Times New Roman"/>
          <w:sz w:val="28"/>
          <w:szCs w:val="28"/>
        </w:rPr>
        <w:t>О</w:t>
      </w:r>
      <w:r w:rsidR="00860F5E">
        <w:rPr>
          <w:rFonts w:ascii="Times New Roman" w:hAnsi="Times New Roman" w:cs="Times New Roman"/>
          <w:sz w:val="28"/>
          <w:szCs w:val="28"/>
        </w:rPr>
        <w:t>ПК-</w:t>
      </w:r>
      <w:r w:rsidR="00646AD9">
        <w:rPr>
          <w:rFonts w:ascii="Times New Roman" w:hAnsi="Times New Roman" w:cs="Times New Roman"/>
          <w:sz w:val="28"/>
          <w:szCs w:val="28"/>
        </w:rPr>
        <w:t>5</w:t>
      </w:r>
      <w:r w:rsidR="00860F5E"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(</w:t>
      </w:r>
      <w:r w:rsidR="00646AD9">
        <w:rPr>
          <w:rFonts w:ascii="Times New Roman" w:hAnsi="Times New Roman" w:cs="Times New Roman"/>
          <w:sz w:val="28"/>
          <w:szCs w:val="28"/>
        </w:rPr>
        <w:t>О</w:t>
      </w:r>
      <w:r w:rsidR="00860F5E">
        <w:rPr>
          <w:rFonts w:ascii="Times New Roman" w:hAnsi="Times New Roman" w:cs="Times New Roman"/>
          <w:sz w:val="28"/>
          <w:szCs w:val="28"/>
        </w:rPr>
        <w:t>ПК</w:t>
      </w:r>
      <w:r w:rsidR="00A95C68">
        <w:rPr>
          <w:rFonts w:ascii="Times New Roman" w:hAnsi="Times New Roman" w:cs="Times New Roman"/>
          <w:sz w:val="28"/>
          <w:szCs w:val="28"/>
        </w:rPr>
        <w:t>-</w:t>
      </w:r>
      <w:r w:rsidR="00646AD9">
        <w:rPr>
          <w:rFonts w:ascii="Times New Roman" w:hAnsi="Times New Roman" w:cs="Times New Roman"/>
          <w:sz w:val="28"/>
          <w:szCs w:val="28"/>
        </w:rPr>
        <w:t>5</w:t>
      </w:r>
      <w:r w:rsidR="00A95C68">
        <w:rPr>
          <w:rFonts w:ascii="Times New Roman" w:hAnsi="Times New Roman" w:cs="Times New Roman"/>
          <w:sz w:val="28"/>
          <w:szCs w:val="28"/>
        </w:rPr>
        <w:t>.1)</w:t>
      </w:r>
    </w:p>
    <w:p w14:paraId="001E90BB" w14:textId="77777777" w:rsidR="0013652A" w:rsidRPr="0013652A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F4037" w14:textId="0889A328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2.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EE534BA" w14:textId="77777777" w:rsidR="00FB1C12" w:rsidRPr="00FB1C12" w:rsidRDefault="00FB1C1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2">
        <w:rPr>
          <w:rFonts w:ascii="Times New Roman" w:hAnsi="Times New Roman" w:cs="Times New Roman"/>
          <w:sz w:val="28"/>
          <w:szCs w:val="28"/>
        </w:rPr>
        <w:t>Что обозначает слово водитель в соответствии с требованиями НТОБД?</w:t>
      </w:r>
    </w:p>
    <w:p w14:paraId="0A247A7F" w14:textId="77777777" w:rsidR="00FB1C12" w:rsidRPr="00FB1C12" w:rsidRDefault="00FB1C1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2">
        <w:rPr>
          <w:rFonts w:ascii="Times New Roman" w:hAnsi="Times New Roman" w:cs="Times New Roman"/>
          <w:sz w:val="28"/>
          <w:szCs w:val="28"/>
        </w:rPr>
        <w:t>А) Лицо, управляющее автомобилем (в том числе обучающее управлению автомобилем)</w:t>
      </w:r>
    </w:p>
    <w:p w14:paraId="347C1315" w14:textId="77777777" w:rsidR="00FB1C12" w:rsidRPr="00FB1C12" w:rsidRDefault="00FB1C1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2">
        <w:rPr>
          <w:rFonts w:ascii="Times New Roman" w:hAnsi="Times New Roman" w:cs="Times New Roman"/>
          <w:sz w:val="28"/>
          <w:szCs w:val="28"/>
        </w:rPr>
        <w:t>Б) Лицо, управляющее транспортным средством (в том числе обучающее управлению транспортным средством</w:t>
      </w:r>
    </w:p>
    <w:p w14:paraId="16F4E845" w14:textId="77777777" w:rsidR="00FB1C12" w:rsidRPr="00FB1C12" w:rsidRDefault="00FB1C1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2">
        <w:rPr>
          <w:rFonts w:ascii="Times New Roman" w:hAnsi="Times New Roman" w:cs="Times New Roman"/>
          <w:sz w:val="28"/>
          <w:szCs w:val="28"/>
        </w:rPr>
        <w:t>В) Лицо, управляющее подвижным составом автомобильного транспорта (в том числе обучающее управлению автомобильного транспорта)</w:t>
      </w:r>
    </w:p>
    <w:p w14:paraId="4C7F5829" w14:textId="77777777" w:rsidR="00FB1C12" w:rsidRPr="00FB1C12" w:rsidRDefault="00FB1C1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2">
        <w:rPr>
          <w:rFonts w:ascii="Times New Roman" w:hAnsi="Times New Roman" w:cs="Times New Roman"/>
          <w:sz w:val="28"/>
          <w:szCs w:val="28"/>
        </w:rPr>
        <w:t>Г) Лицо, управляющее городским автомобильным, железнодорожным и иными видами транспорта (в том числе обучающее управлению городским автомобильным, железнодорожным и иными видами транспорта)</w:t>
      </w:r>
    </w:p>
    <w:p w14:paraId="067A3FFE" w14:textId="4C660678" w:rsidR="0013652A" w:rsidRPr="0013652A" w:rsidRDefault="00FB1C1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AE2421E" w14:textId="3A88FA78" w:rsidR="00965596" w:rsidRDefault="00965596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32850250" w14:textId="77777777" w:rsidR="00965596" w:rsidRPr="0013652A" w:rsidRDefault="00965596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055EE3F" w14:textId="77777777" w:rsidR="00E9000A" w:rsidRPr="00E9000A" w:rsidRDefault="00E9000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A">
        <w:rPr>
          <w:rFonts w:ascii="Times New Roman" w:hAnsi="Times New Roman" w:cs="Times New Roman"/>
          <w:sz w:val="28"/>
          <w:szCs w:val="28"/>
        </w:rPr>
        <w:t>Что обозначает выражение «Дорожное движение» в соответствии с НТОБД?</w:t>
      </w:r>
    </w:p>
    <w:p w14:paraId="7BA1A167" w14:textId="77777777" w:rsidR="00E9000A" w:rsidRPr="00E9000A" w:rsidRDefault="00E9000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A">
        <w:rPr>
          <w:rFonts w:ascii="Times New Roman" w:hAnsi="Times New Roman" w:cs="Times New Roman"/>
          <w:sz w:val="28"/>
          <w:szCs w:val="28"/>
        </w:rPr>
        <w:lastRenderedPageBreak/>
        <w:t>А) Комплекс дорожных отношений, возникающих в процессе перемещения людей, животных и грузов с помощью автомобилей или без таковых в пределах дорог</w:t>
      </w:r>
    </w:p>
    <w:p w14:paraId="02B9E74E" w14:textId="77777777" w:rsidR="00E9000A" w:rsidRPr="00E9000A" w:rsidRDefault="00E9000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A">
        <w:rPr>
          <w:rFonts w:ascii="Times New Roman" w:hAnsi="Times New Roman" w:cs="Times New Roman"/>
          <w:sz w:val="28"/>
          <w:szCs w:val="28"/>
        </w:rPr>
        <w:t>Б) Комплекс дорожных отношений, возникающих в процессе перемещения людей, животных и грузов с помощью транспорта или без таковых в пределах дорог</w:t>
      </w:r>
    </w:p>
    <w:p w14:paraId="30EB5901" w14:textId="77777777" w:rsidR="00E9000A" w:rsidRPr="00E9000A" w:rsidRDefault="00E9000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A">
        <w:rPr>
          <w:rFonts w:ascii="Times New Roman" w:hAnsi="Times New Roman" w:cs="Times New Roman"/>
          <w:sz w:val="28"/>
          <w:szCs w:val="28"/>
        </w:rPr>
        <w:t>В) Комплекс дорожных отношений, возникающих в процессе перемещения людей, животных и грузов с помощью подвижного состава или без таковых в пределах дорог</w:t>
      </w:r>
    </w:p>
    <w:p w14:paraId="4FC241A6" w14:textId="77777777" w:rsidR="00E9000A" w:rsidRPr="00E9000A" w:rsidRDefault="00E9000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A">
        <w:rPr>
          <w:rFonts w:ascii="Times New Roman" w:hAnsi="Times New Roman" w:cs="Times New Roman"/>
          <w:sz w:val="28"/>
          <w:szCs w:val="28"/>
        </w:rPr>
        <w:t>Г)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</w:t>
      </w:r>
    </w:p>
    <w:p w14:paraId="373A5860" w14:textId="6A5D5651" w:rsidR="0013652A" w:rsidRPr="0013652A" w:rsidRDefault="00E9000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0A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054B7B46" w14:textId="311F150A" w:rsidR="00965596" w:rsidRDefault="00965596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0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545D19BD" w14:textId="77777777" w:rsidR="0013652A" w:rsidRPr="0013652A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2893E713" w14:textId="77777777" w:rsidR="00541867" w:rsidRPr="00541867" w:rsidRDefault="0054186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</w:rPr>
        <w:t>Что обозначает выражение «Дорожные работы» в соответствии с НТОБД?</w:t>
      </w:r>
    </w:p>
    <w:p w14:paraId="27CF77E9" w14:textId="77777777" w:rsidR="00541867" w:rsidRPr="00541867" w:rsidRDefault="0054186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</w:rPr>
        <w:t>А) 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аэродромов»</w:t>
      </w:r>
    </w:p>
    <w:p w14:paraId="5D37DBAB" w14:textId="77777777" w:rsidR="00541867" w:rsidRPr="00541867" w:rsidRDefault="0054186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</w:rPr>
        <w:t>Б) Работы дорожные по восстановлению, ремонту, реконструкции автомагистралей, в том числе улично-дорожной сети, и прочих автомобильных или пешеходных дорог</w:t>
      </w:r>
    </w:p>
    <w:p w14:paraId="42F30789" w14:textId="77777777" w:rsidR="00541867" w:rsidRPr="00541867" w:rsidRDefault="0054186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</w:rPr>
        <w:t>В) Работы дорожные по восстановлению автомагистралей, автомобильных дорог, в том числе улично-дорожной сети, и прочих автомобильных или пешеходных дорог</w:t>
      </w:r>
    </w:p>
    <w:p w14:paraId="0074F980" w14:textId="77777777" w:rsidR="00541867" w:rsidRPr="00541867" w:rsidRDefault="0054186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</w:rPr>
        <w:t>Г) Работы дорожные по восстановлению автомагистралей, автомобильных дорог, в том числе улично-дорожной сети, и прочих автомобильных или пешеходных дорог и подземных, надземных переходов»</w:t>
      </w:r>
    </w:p>
    <w:p w14:paraId="45A6A683" w14:textId="2294581A" w:rsidR="0013652A" w:rsidRPr="0013652A" w:rsidRDefault="0054186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67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2CB5AE5" w14:textId="3107455B" w:rsidR="00926098" w:rsidRDefault="0092609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74A98E97" w14:textId="77777777" w:rsidR="0060387B" w:rsidRPr="0013652A" w:rsidRDefault="0060387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672BAC6" w14:textId="77777777" w:rsidR="004755C5" w:rsidRPr="004755C5" w:rsidRDefault="004755C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5">
        <w:rPr>
          <w:rFonts w:ascii="Times New Roman" w:hAnsi="Times New Roman" w:cs="Times New Roman"/>
          <w:sz w:val="28"/>
          <w:szCs w:val="28"/>
        </w:rPr>
        <w:t xml:space="preserve">Что обозначает выражение «Дорожные условия» в соответствии с НТОБД? </w:t>
      </w:r>
    </w:p>
    <w:p w14:paraId="2A742688" w14:textId="77777777" w:rsidR="004755C5" w:rsidRPr="004755C5" w:rsidRDefault="004755C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5">
        <w:rPr>
          <w:rFonts w:ascii="Times New Roman" w:hAnsi="Times New Roman" w:cs="Times New Roman"/>
          <w:sz w:val="28"/>
          <w:szCs w:val="28"/>
        </w:rPr>
        <w:t>А) Ситуация, которая характеризует наличие специальных средств, влияющих на состояние дорожного покрытия на месте ДТП и позволяет взаимодействовать с поверхностью колес автотранспорта и особенности его движения в зависимости от действий водителя</w:t>
      </w:r>
    </w:p>
    <w:p w14:paraId="44F6F8C3" w14:textId="77777777" w:rsidR="004755C5" w:rsidRPr="004755C5" w:rsidRDefault="004755C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5">
        <w:rPr>
          <w:rFonts w:ascii="Times New Roman" w:hAnsi="Times New Roman" w:cs="Times New Roman"/>
          <w:sz w:val="28"/>
          <w:szCs w:val="28"/>
        </w:rPr>
        <w:t>Б) Фактическое состояние дороги, в том числе метеорологическое, которое характеризует дорожное покрытие и инфраструктуру на месте ДТП и особенности движения в зависимости от действий водителя</w:t>
      </w:r>
    </w:p>
    <w:p w14:paraId="51B22402" w14:textId="77777777" w:rsidR="004755C5" w:rsidRPr="004755C5" w:rsidRDefault="004755C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5">
        <w:rPr>
          <w:rFonts w:ascii="Times New Roman" w:hAnsi="Times New Roman" w:cs="Times New Roman"/>
          <w:sz w:val="28"/>
          <w:szCs w:val="28"/>
        </w:rPr>
        <w:t>В) Комплекс факторов, формирующих дорожное движение и влияющих на выбор режимов движения транспортных потоков и безопасность дорожного движения. Они включают совокупность геометрических параметров, транспортно-</w:t>
      </w:r>
      <w:r w:rsidRPr="004755C5">
        <w:rPr>
          <w:rFonts w:ascii="Times New Roman" w:hAnsi="Times New Roman" w:cs="Times New Roman"/>
          <w:sz w:val="28"/>
          <w:szCs w:val="28"/>
        </w:rPr>
        <w:lastRenderedPageBreak/>
        <w:t>эксплуатационных качеств дороги, дорожных покрытий, элементов обустройства и обстановки</w:t>
      </w:r>
    </w:p>
    <w:p w14:paraId="3A1C5265" w14:textId="77777777" w:rsidR="004755C5" w:rsidRPr="004755C5" w:rsidRDefault="004755C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5">
        <w:rPr>
          <w:rFonts w:ascii="Times New Roman" w:hAnsi="Times New Roman" w:cs="Times New Roman"/>
          <w:sz w:val="28"/>
          <w:szCs w:val="28"/>
        </w:rPr>
        <w:t>Г) Ситуация, которая характеризует состояние дорожного покрытия на месте ДТП и позволяет взаимодействовать с поверхностью колес автотранспорта и особенности его движения в зависимости от действий водителя.</w:t>
      </w:r>
    </w:p>
    <w:p w14:paraId="4BB9F41E" w14:textId="6B91B538" w:rsidR="005B3B4E" w:rsidRDefault="004755C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5C5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86D6F8F" w14:textId="3FE21076" w:rsidR="00926098" w:rsidRDefault="0092609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1E">
        <w:rPr>
          <w:rFonts w:ascii="Times New Roman" w:hAnsi="Times New Roman" w:cs="Times New Roman"/>
          <w:sz w:val="28"/>
          <w:szCs w:val="28"/>
        </w:rPr>
        <w:t>ОПК-5 (ОПК-5.1)</w:t>
      </w:r>
    </w:p>
    <w:p w14:paraId="6C8FBECF" w14:textId="77777777" w:rsidR="0013652A" w:rsidRPr="0013652A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651E7FE" w14:textId="77777777" w:rsidR="006A10C4" w:rsidRPr="006A10C4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C4">
        <w:rPr>
          <w:rFonts w:ascii="Times New Roman" w:hAnsi="Times New Roman" w:cs="Times New Roman"/>
          <w:sz w:val="28"/>
          <w:szCs w:val="28"/>
        </w:rPr>
        <w:t>В чём проблемы безопасности дорожного движения и пути их решения в России?</w:t>
      </w:r>
    </w:p>
    <w:p w14:paraId="4F3DE812" w14:textId="77777777" w:rsidR="006A10C4" w:rsidRPr="006A10C4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C4">
        <w:rPr>
          <w:rFonts w:ascii="Times New Roman" w:hAnsi="Times New Roman" w:cs="Times New Roman"/>
          <w:sz w:val="28"/>
          <w:szCs w:val="28"/>
        </w:rPr>
        <w:t>А) Большая смертность, повышенный травматизм, несоблюдение ПДД</w:t>
      </w:r>
    </w:p>
    <w:p w14:paraId="14FCCA7E" w14:textId="77777777" w:rsidR="006A10C4" w:rsidRPr="006A10C4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C4">
        <w:rPr>
          <w:rFonts w:ascii="Times New Roman" w:hAnsi="Times New Roman" w:cs="Times New Roman"/>
          <w:sz w:val="28"/>
          <w:szCs w:val="28"/>
        </w:rPr>
        <w:t>Б) Отсутствие мест парковки, неразвитость дорожной инфраструктуры</w:t>
      </w:r>
    </w:p>
    <w:p w14:paraId="40F0EFFB" w14:textId="77777777" w:rsidR="006A10C4" w:rsidRPr="006A10C4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C4">
        <w:rPr>
          <w:rFonts w:ascii="Times New Roman" w:hAnsi="Times New Roman" w:cs="Times New Roman"/>
          <w:sz w:val="28"/>
          <w:szCs w:val="28"/>
        </w:rPr>
        <w:t>В) Отсутствие пешеходных переходов, плохая видимость и дорожное покрытие</w:t>
      </w:r>
    </w:p>
    <w:p w14:paraId="76335077" w14:textId="77777777" w:rsidR="006A10C4" w:rsidRPr="006A10C4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C4">
        <w:rPr>
          <w:rFonts w:ascii="Times New Roman" w:hAnsi="Times New Roman" w:cs="Times New Roman"/>
          <w:sz w:val="28"/>
          <w:szCs w:val="28"/>
        </w:rPr>
        <w:t>Г) Отсутствие разметки и дорожных знаков</w:t>
      </w:r>
    </w:p>
    <w:p w14:paraId="66A69F48" w14:textId="29A2CEBB" w:rsidR="0013652A" w:rsidRPr="0013652A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C4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910B01D" w14:textId="32246470" w:rsidR="006A10C4" w:rsidRDefault="00576E7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6201E"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1041314A" w14:textId="77777777" w:rsidR="006A10C4" w:rsidRPr="0013652A" w:rsidRDefault="006A10C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3DD9F" w14:textId="71057E98" w:rsidR="00D15247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7.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0DB3C05" w14:textId="77777777" w:rsidR="004C43F5" w:rsidRPr="004C43F5" w:rsidRDefault="004C43F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F5">
        <w:rPr>
          <w:rFonts w:ascii="Times New Roman" w:hAnsi="Times New Roman" w:cs="Times New Roman"/>
          <w:sz w:val="28"/>
          <w:szCs w:val="28"/>
        </w:rPr>
        <w:t>Какие основные элементы и принципы функционирования государственной системы управления безопасностью дорожного движения, ее нормативно-правовое регулирование?</w:t>
      </w:r>
    </w:p>
    <w:p w14:paraId="559A7DEE" w14:textId="77777777" w:rsidR="004C43F5" w:rsidRPr="004C43F5" w:rsidRDefault="004C43F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F5">
        <w:rPr>
          <w:rFonts w:ascii="Times New Roman" w:hAnsi="Times New Roman" w:cs="Times New Roman"/>
          <w:sz w:val="28"/>
          <w:szCs w:val="28"/>
        </w:rPr>
        <w:t>А) 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</w:t>
      </w:r>
    </w:p>
    <w:p w14:paraId="22DE05CE" w14:textId="77777777" w:rsidR="004C43F5" w:rsidRPr="004C43F5" w:rsidRDefault="004C43F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F5">
        <w:rPr>
          <w:rFonts w:ascii="Times New Roman" w:hAnsi="Times New Roman" w:cs="Times New Roman"/>
          <w:sz w:val="28"/>
          <w:szCs w:val="28"/>
        </w:rPr>
        <w:t>Б) Привлечение к ответственности водителя за нарушение правил дорожного движения</w:t>
      </w:r>
    </w:p>
    <w:p w14:paraId="3A916A5B" w14:textId="77777777" w:rsidR="004C43F5" w:rsidRPr="004C43F5" w:rsidRDefault="004C43F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F5">
        <w:rPr>
          <w:rFonts w:ascii="Times New Roman" w:hAnsi="Times New Roman" w:cs="Times New Roman"/>
          <w:sz w:val="28"/>
          <w:szCs w:val="28"/>
        </w:rPr>
        <w:t>В) Восстановление инфраструктуры транспорта, ремонт дорог, привлечение организаций к управлению дорожным движением</w:t>
      </w:r>
    </w:p>
    <w:p w14:paraId="77A9F993" w14:textId="330A070F" w:rsidR="004C43F5" w:rsidRPr="00E73F69" w:rsidRDefault="004C43F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F5">
        <w:rPr>
          <w:rFonts w:ascii="Times New Roman" w:hAnsi="Times New Roman" w:cs="Times New Roman"/>
          <w:sz w:val="28"/>
          <w:szCs w:val="28"/>
        </w:rPr>
        <w:t xml:space="preserve">Г) Руководство и управление дорожным движением при помощи ГИБДД и </w:t>
      </w:r>
      <w:proofErr w:type="gramStart"/>
      <w:r w:rsidRPr="004C43F5">
        <w:rPr>
          <w:rFonts w:ascii="Times New Roman" w:hAnsi="Times New Roman" w:cs="Times New Roman"/>
          <w:sz w:val="28"/>
          <w:szCs w:val="28"/>
        </w:rPr>
        <w:t>другими ведомственными структурами</w:t>
      </w:r>
      <w:proofErr w:type="gramEnd"/>
      <w:r w:rsidRPr="004C43F5">
        <w:rPr>
          <w:rFonts w:ascii="Times New Roman" w:hAnsi="Times New Roman" w:cs="Times New Roman"/>
          <w:sz w:val="28"/>
          <w:szCs w:val="28"/>
        </w:rPr>
        <w:t xml:space="preserve"> и организациями БДД</w:t>
      </w:r>
      <w:r w:rsidR="00E73F69">
        <w:rPr>
          <w:rFonts w:ascii="Times New Roman" w:hAnsi="Times New Roman" w:cs="Times New Roman"/>
          <w:sz w:val="28"/>
          <w:szCs w:val="28"/>
        </w:rPr>
        <w:t>.</w:t>
      </w:r>
    </w:p>
    <w:p w14:paraId="4112BB82" w14:textId="4ED87868" w:rsidR="0013652A" w:rsidRPr="0013652A" w:rsidRDefault="004C43F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F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5DDACC3" w14:textId="199D043E" w:rsidR="00576E77" w:rsidRDefault="00576E77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F5">
        <w:rPr>
          <w:rFonts w:ascii="Times New Roman" w:hAnsi="Times New Roman" w:cs="Times New Roman"/>
          <w:sz w:val="28"/>
          <w:szCs w:val="28"/>
        </w:rPr>
        <w:t>ОПК-5 (ОПК</w:t>
      </w:r>
      <w:r w:rsidR="0026201E">
        <w:rPr>
          <w:rFonts w:ascii="Times New Roman" w:hAnsi="Times New Roman" w:cs="Times New Roman"/>
          <w:sz w:val="28"/>
          <w:szCs w:val="28"/>
        </w:rPr>
        <w:t>-5.1)</w:t>
      </w:r>
    </w:p>
    <w:p w14:paraId="06B04E42" w14:textId="77777777" w:rsidR="0013652A" w:rsidRPr="0013652A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5CEA2" w14:textId="000EC58B" w:rsidR="00D15247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652A" w:rsidRPr="0013652A">
        <w:rPr>
          <w:rFonts w:ascii="Times New Roman" w:hAnsi="Times New Roman" w:cs="Times New Roman"/>
          <w:sz w:val="28"/>
          <w:szCs w:val="28"/>
        </w:rPr>
        <w:t xml:space="preserve">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AE03B91" w14:textId="77777777" w:rsidR="00660672" w:rsidRPr="00660672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72">
        <w:rPr>
          <w:rFonts w:ascii="Times New Roman" w:hAnsi="Times New Roman" w:cs="Times New Roman"/>
          <w:sz w:val="28"/>
          <w:szCs w:val="28"/>
        </w:rPr>
        <w:t>Основные характеристики транспортного потока?</w:t>
      </w:r>
    </w:p>
    <w:p w14:paraId="5759D2CF" w14:textId="77777777" w:rsidR="00660672" w:rsidRPr="00660672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72">
        <w:rPr>
          <w:rFonts w:ascii="Times New Roman" w:hAnsi="Times New Roman" w:cs="Times New Roman"/>
          <w:sz w:val="28"/>
          <w:szCs w:val="28"/>
        </w:rPr>
        <w:t>А) Интенсивность транспортного потока, его состав по типам транспортных средств, плотность потока, скорость движения, задержки движения</w:t>
      </w:r>
    </w:p>
    <w:p w14:paraId="2BF944B0" w14:textId="77777777" w:rsidR="00660672" w:rsidRPr="00660672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72">
        <w:rPr>
          <w:rFonts w:ascii="Times New Roman" w:hAnsi="Times New Roman" w:cs="Times New Roman"/>
          <w:sz w:val="28"/>
          <w:szCs w:val="28"/>
        </w:rPr>
        <w:t>Б) Пробки, заторы, ДТП, плотность потока, интервал между ТС</w:t>
      </w:r>
    </w:p>
    <w:p w14:paraId="14CCE696" w14:textId="77777777" w:rsidR="00660672" w:rsidRPr="00660672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72">
        <w:rPr>
          <w:rFonts w:ascii="Times New Roman" w:hAnsi="Times New Roman" w:cs="Times New Roman"/>
          <w:sz w:val="28"/>
          <w:szCs w:val="28"/>
        </w:rPr>
        <w:t>В) Езда на транспортном средстве с повышенной или пониженной скоростью движения, с ограниченной видимостью, с использованием технических средств АСУД</w:t>
      </w:r>
    </w:p>
    <w:p w14:paraId="13B6C962" w14:textId="77777777" w:rsidR="00660672" w:rsidRPr="00660672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72">
        <w:rPr>
          <w:rFonts w:ascii="Times New Roman" w:hAnsi="Times New Roman" w:cs="Times New Roman"/>
          <w:sz w:val="28"/>
          <w:szCs w:val="28"/>
        </w:rPr>
        <w:t>Г) Движение спецтранспорта и грузовых транспортных средств</w:t>
      </w:r>
    </w:p>
    <w:p w14:paraId="689FAC7A" w14:textId="6658739D" w:rsidR="0013652A" w:rsidRPr="0013652A" w:rsidRDefault="0066067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67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547EDFA" w14:textId="35407482" w:rsidR="00FC261E" w:rsidRDefault="00FC261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13724145" w14:textId="6E7761DB" w:rsidR="00D15247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3652A" w:rsidRPr="0013652A">
        <w:rPr>
          <w:rFonts w:ascii="Times New Roman" w:hAnsi="Times New Roman" w:cs="Times New Roman"/>
          <w:sz w:val="28"/>
          <w:szCs w:val="28"/>
        </w:rPr>
        <w:t xml:space="preserve">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0409391" w14:textId="77777777" w:rsidR="00BC264B" w:rsidRPr="00BC264B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4B">
        <w:rPr>
          <w:rFonts w:ascii="Times New Roman" w:hAnsi="Times New Roman" w:cs="Times New Roman"/>
          <w:sz w:val="28"/>
          <w:szCs w:val="28"/>
        </w:rPr>
        <w:t>Какие характеристики используют при анализе пропускной способности дороги?</w:t>
      </w:r>
    </w:p>
    <w:p w14:paraId="786A0D92" w14:textId="77777777" w:rsidR="00BC264B" w:rsidRPr="00BC264B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4B">
        <w:rPr>
          <w:rFonts w:ascii="Times New Roman" w:hAnsi="Times New Roman" w:cs="Times New Roman"/>
          <w:sz w:val="28"/>
          <w:szCs w:val="28"/>
        </w:rPr>
        <w:t>А) Максимально возможное число транспортных средств, которое может пройти через сечение дороги за единицу времени;</w:t>
      </w:r>
    </w:p>
    <w:p w14:paraId="17978976" w14:textId="77777777" w:rsidR="00BC264B" w:rsidRPr="00BC264B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4B">
        <w:rPr>
          <w:rFonts w:ascii="Times New Roman" w:hAnsi="Times New Roman" w:cs="Times New Roman"/>
          <w:sz w:val="28"/>
          <w:szCs w:val="28"/>
        </w:rPr>
        <w:t>Б) Минимально возможное число транспортных средств, которое может пройти через сечение дороги за единицу времени</w:t>
      </w:r>
    </w:p>
    <w:p w14:paraId="2B812B3E" w14:textId="77777777" w:rsidR="00BC264B" w:rsidRPr="00BC264B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4B">
        <w:rPr>
          <w:rFonts w:ascii="Times New Roman" w:hAnsi="Times New Roman" w:cs="Times New Roman"/>
          <w:sz w:val="28"/>
          <w:szCs w:val="28"/>
        </w:rPr>
        <w:t>В) Количество транспортных средств, которое может пройти через участок дороги за единицу времени;</w:t>
      </w:r>
    </w:p>
    <w:p w14:paraId="1564A5EB" w14:textId="77777777" w:rsidR="00BC264B" w:rsidRPr="00BC264B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4B">
        <w:rPr>
          <w:rFonts w:ascii="Times New Roman" w:hAnsi="Times New Roman" w:cs="Times New Roman"/>
          <w:sz w:val="28"/>
          <w:szCs w:val="28"/>
        </w:rPr>
        <w:t>Г) Морально - общественные, субъективно-адекватные, информационные, профессиональные и социальные</w:t>
      </w:r>
    </w:p>
    <w:p w14:paraId="06C5E615" w14:textId="513DEB48" w:rsidR="0013652A" w:rsidRDefault="00BC264B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4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668DCFE" w14:textId="5443B32B" w:rsidR="00624235" w:rsidRDefault="00DD2E9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1E">
        <w:rPr>
          <w:rFonts w:ascii="Times New Roman" w:hAnsi="Times New Roman" w:cs="Times New Roman"/>
          <w:sz w:val="28"/>
          <w:szCs w:val="28"/>
        </w:rPr>
        <w:t>ОПК-5 (ОПК-5.1)</w:t>
      </w:r>
    </w:p>
    <w:p w14:paraId="2E7AD156" w14:textId="77777777" w:rsidR="00624235" w:rsidRDefault="0062423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E5A30" w14:textId="19DB111C" w:rsidR="00C9333E" w:rsidRPr="00C9333E" w:rsidRDefault="00C9333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1</w:t>
      </w:r>
      <w:r w:rsidR="00F707A2">
        <w:rPr>
          <w:rFonts w:ascii="Times New Roman" w:hAnsi="Times New Roman" w:cs="Times New Roman"/>
          <w:sz w:val="28"/>
          <w:szCs w:val="28"/>
        </w:rPr>
        <w:t>0</w:t>
      </w:r>
      <w:r w:rsidRPr="00C9333E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551272E" w14:textId="77777777" w:rsidR="00F707A2" w:rsidRPr="00F707A2" w:rsidRDefault="00F707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В чём заключается пассивная безопасность транспортного средства и их эффективность в случае ДТП?</w:t>
      </w:r>
    </w:p>
    <w:p w14:paraId="0558D540" w14:textId="77777777" w:rsidR="00F707A2" w:rsidRPr="00F707A2" w:rsidRDefault="00F707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А) Пассивная безопасность вступает в работу в сам момент ДТП и помогает снизить тяжесть последствий столкновения. (Рулевая колонка, педальный узел, ремни безопасности, сидения и подголовники, подушки безопасности, кузов и двери, передний и задний бамперы, закаленные стекла, боковые защитные устройства (у грузовых автомобилей), детская удерживающая система, дуги безопасности, элементы интерьера).</w:t>
      </w:r>
    </w:p>
    <w:p w14:paraId="3BF99AF1" w14:textId="77777777" w:rsidR="00F707A2" w:rsidRPr="00F707A2" w:rsidRDefault="00F707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Б) Пассивная безопасность вступает в работу в сам момент ДТП (антиблокировка, противоскользящий механизм, система распределения тормозных сил, экстренное торможение, система курсовой устойчивости, механизм обнаружения препятствий и пешеходов, автоматическое включение сигнализации при экстренном торможении).</w:t>
      </w:r>
    </w:p>
    <w:p w14:paraId="71B9ED35" w14:textId="77777777" w:rsidR="00F707A2" w:rsidRPr="00F707A2" w:rsidRDefault="00F707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В) Пассивная безопасность – это руководство и управление дорожным движением при помощи всех систем АСУД для предотвращения ДТП.</w:t>
      </w:r>
    </w:p>
    <w:p w14:paraId="04CE0C69" w14:textId="77777777" w:rsidR="00F707A2" w:rsidRPr="00F707A2" w:rsidRDefault="00F707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Г) Пассивная безопасность вступает в работу в момент движения и торможения, стоянки ТС</w:t>
      </w:r>
    </w:p>
    <w:p w14:paraId="3094E924" w14:textId="6FBEB8E3" w:rsidR="00C9333E" w:rsidRPr="00C9333E" w:rsidRDefault="00F707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A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EB26E35" w14:textId="2C1564C2" w:rsidR="00C9333E" w:rsidRDefault="00C9333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707A2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5F6F1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6F1BCB39" w14:textId="77777777" w:rsidR="00C9333E" w:rsidRDefault="00C9333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66045C" w:rsidRDefault="0066045C" w:rsidP="001C4D04">
      <w:pPr>
        <w:spacing w:after="360" w:line="240" w:lineRule="auto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76175CD8" w:rsid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1. Сопоставьте </w:t>
      </w:r>
      <w:r w:rsidR="00216447" w:rsidRPr="00216447">
        <w:rPr>
          <w:rFonts w:ascii="Times New Roman" w:hAnsi="Times New Roman" w:cs="Times New Roman"/>
          <w:sz w:val="28"/>
          <w:szCs w:val="28"/>
        </w:rPr>
        <w:t>высот</w:t>
      </w:r>
      <w:r w:rsidR="00216447">
        <w:rPr>
          <w:rFonts w:ascii="Times New Roman" w:hAnsi="Times New Roman" w:cs="Times New Roman"/>
          <w:sz w:val="28"/>
          <w:szCs w:val="28"/>
        </w:rPr>
        <w:t>ы установки светофоров: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603B9A" w14:paraId="5B950784" w14:textId="77777777" w:rsidTr="00B36689">
        <w:trPr>
          <w:trHeight w:val="832"/>
        </w:trPr>
        <w:tc>
          <w:tcPr>
            <w:tcW w:w="450" w:type="dxa"/>
          </w:tcPr>
          <w:p w14:paraId="76915398" w14:textId="554BA641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00F864A9" w14:textId="49537BDD" w:rsidR="00603B9A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ри установке над проезжей частью</w:t>
            </w:r>
          </w:p>
        </w:tc>
        <w:tc>
          <w:tcPr>
            <w:tcW w:w="512" w:type="dxa"/>
          </w:tcPr>
          <w:p w14:paraId="22CD8061" w14:textId="3662B6BE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43A4C7C" w14:textId="481F8C81" w:rsidR="00603B9A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от 2 до 2,5 м</w:t>
            </w:r>
          </w:p>
        </w:tc>
      </w:tr>
      <w:tr w:rsidR="00603B9A" w14:paraId="149897A0" w14:textId="77777777" w:rsidTr="00B36689">
        <w:trPr>
          <w:trHeight w:val="577"/>
        </w:trPr>
        <w:tc>
          <w:tcPr>
            <w:tcW w:w="450" w:type="dxa"/>
          </w:tcPr>
          <w:p w14:paraId="13E82F80" w14:textId="7B16193C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A937F71" w14:textId="4FE57ABB" w:rsidR="00603B9A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ри установке сбоку от проезжей части</w:t>
            </w:r>
          </w:p>
        </w:tc>
        <w:tc>
          <w:tcPr>
            <w:tcW w:w="512" w:type="dxa"/>
          </w:tcPr>
          <w:p w14:paraId="0A64036E" w14:textId="752C0FB0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78CEE24" w14:textId="74D8641D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от 5 до 6 м (допускается от 6 до 8 м)</w:t>
            </w:r>
          </w:p>
        </w:tc>
      </w:tr>
      <w:tr w:rsidR="00603B9A" w14:paraId="75E00E17" w14:textId="77777777" w:rsidTr="00B36689">
        <w:trPr>
          <w:trHeight w:val="643"/>
        </w:trPr>
        <w:tc>
          <w:tcPr>
            <w:tcW w:w="450" w:type="dxa"/>
          </w:tcPr>
          <w:p w14:paraId="51EFE12B" w14:textId="52616F2D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AE0EF76" w14:textId="4DD73C02" w:rsidR="00603B9A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ля пешеходных светофоров</w:t>
            </w:r>
          </w:p>
        </w:tc>
        <w:tc>
          <w:tcPr>
            <w:tcW w:w="512" w:type="dxa"/>
          </w:tcPr>
          <w:p w14:paraId="07BF2DB9" w14:textId="1DB99F96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24F4392" w14:textId="064248E1" w:rsidR="00603B9A" w:rsidRPr="009C16C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3D3">
              <w:rPr>
                <w:rFonts w:ascii="Times New Roman" w:hAnsi="Times New Roman" w:cs="Times New Roman"/>
                <w:sz w:val="28"/>
                <w:szCs w:val="28"/>
              </w:rPr>
              <w:t>от 2 до 3 м</w:t>
            </w:r>
          </w:p>
        </w:tc>
      </w:tr>
    </w:tbl>
    <w:p w14:paraId="43D7FA97" w14:textId="0BB5FFED" w:rsidR="009C16C8" w:rsidRP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32D8F682" w14:textId="77777777" w:rsidTr="00C26D18">
        <w:tc>
          <w:tcPr>
            <w:tcW w:w="3261" w:type="dxa"/>
          </w:tcPr>
          <w:p w14:paraId="53C2B391" w14:textId="77777777" w:rsidR="00C26D18" w:rsidRPr="00C26D18" w:rsidRDefault="00C26D18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1</w:t>
            </w:r>
          </w:p>
        </w:tc>
        <w:tc>
          <w:tcPr>
            <w:tcW w:w="3260" w:type="dxa"/>
          </w:tcPr>
          <w:p w14:paraId="6F6FA7E0" w14:textId="4E9134DF" w:rsidR="00C26D18" w:rsidRPr="00B36689" w:rsidRDefault="003D5283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14:paraId="2988334A" w14:textId="06E1D73C" w:rsidR="00C26D18" w:rsidRPr="00B36689" w:rsidRDefault="003D5283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26D18" w:rsidRPr="00C26D18" w14:paraId="6A4BCF3C" w14:textId="77777777" w:rsidTr="00C26D18">
        <w:tc>
          <w:tcPr>
            <w:tcW w:w="3261" w:type="dxa"/>
          </w:tcPr>
          <w:p w14:paraId="48759B3D" w14:textId="7D08A645" w:rsidR="00C26D18" w:rsidRPr="00C26D1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62D14DF9" w14:textId="5180BDA3" w:rsidR="00C26D18" w:rsidRPr="00C26D1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12A928FE" w14:textId="6E65A967" w:rsidR="00C26D18" w:rsidRPr="00C26D18" w:rsidRDefault="00603B9A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4FB55336" w14:textId="6CC47FCC" w:rsidR="009C16C8" w:rsidRDefault="009244B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6A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7C127FF9" w14:textId="77777777" w:rsidR="00D916AA" w:rsidRPr="009C16C8" w:rsidRDefault="00D916A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2F15" w14:textId="75B2CC0D" w:rsid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2. Сопоставьте </w:t>
      </w:r>
      <w:r w:rsidR="0004622A">
        <w:rPr>
          <w:rFonts w:ascii="Times New Roman" w:hAnsi="Times New Roman" w:cs="Times New Roman"/>
          <w:sz w:val="28"/>
          <w:szCs w:val="28"/>
        </w:rPr>
        <w:t>н</w:t>
      </w:r>
      <w:r w:rsidR="0004622A" w:rsidRPr="0004622A">
        <w:rPr>
          <w:rFonts w:ascii="Times New Roman" w:hAnsi="Times New Roman" w:cs="Times New Roman"/>
          <w:sz w:val="28"/>
          <w:szCs w:val="28"/>
        </w:rPr>
        <w:t>а каком расстоянии следует располагать светофоры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26410B" w14:paraId="56DA6728" w14:textId="77777777" w:rsidTr="00422AD4">
        <w:trPr>
          <w:trHeight w:val="557"/>
        </w:trPr>
        <w:tc>
          <w:tcPr>
            <w:tcW w:w="450" w:type="dxa"/>
          </w:tcPr>
          <w:p w14:paraId="23CAB80D" w14:textId="77777777" w:rsidR="0026410B" w:rsidRPr="009C16C8" w:rsidRDefault="0026410B" w:rsidP="001C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3039E0B" w14:textId="43F18302" w:rsidR="0026410B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т края проезжей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при установке их сбоку</w:t>
            </w:r>
          </w:p>
        </w:tc>
        <w:tc>
          <w:tcPr>
            <w:tcW w:w="512" w:type="dxa"/>
          </w:tcPr>
          <w:p w14:paraId="31B11573" w14:textId="77777777" w:rsidR="0026410B" w:rsidRPr="009C16C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429BEAC0" w:rsidR="0026410B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на расстоянии 0,5-2 м</w:t>
            </w:r>
          </w:p>
        </w:tc>
      </w:tr>
      <w:tr w:rsidR="0026410B" w14:paraId="11633A71" w14:textId="77777777" w:rsidTr="00422AD4">
        <w:trPr>
          <w:trHeight w:val="1048"/>
        </w:trPr>
        <w:tc>
          <w:tcPr>
            <w:tcW w:w="450" w:type="dxa"/>
          </w:tcPr>
          <w:p w14:paraId="13B45176" w14:textId="77777777" w:rsidR="0026410B" w:rsidRPr="009C16C8" w:rsidRDefault="0026410B" w:rsidP="001C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407154A8" w:rsidR="0026410B" w:rsidRDefault="0026410B" w:rsidP="001C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ад проезжей частью</w:t>
            </w:r>
          </w:p>
        </w:tc>
        <w:tc>
          <w:tcPr>
            <w:tcW w:w="512" w:type="dxa"/>
          </w:tcPr>
          <w:p w14:paraId="74ACAA93" w14:textId="77777777" w:rsidR="0026410B" w:rsidRPr="009C16C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43B79EEF" w:rsidR="0026410B" w:rsidRPr="009C16C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 xml:space="preserve">на расстоянии не более 5 м </w:t>
            </w:r>
          </w:p>
        </w:tc>
      </w:tr>
      <w:tr w:rsidR="0026410B" w14:paraId="552C24E2" w14:textId="77777777" w:rsidTr="00422AD4">
        <w:trPr>
          <w:trHeight w:val="457"/>
        </w:trPr>
        <w:tc>
          <w:tcPr>
            <w:tcW w:w="450" w:type="dxa"/>
          </w:tcPr>
          <w:p w14:paraId="26C5C96F" w14:textId="77777777" w:rsidR="0026410B" w:rsidRPr="009C16C8" w:rsidRDefault="0026410B" w:rsidP="001C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CCD6CA3" w14:textId="161FFBFE" w:rsidR="0026410B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Пешеходные светофоры рекомендуется устанавливать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 xml:space="preserve">от края проезжей части </w:t>
            </w:r>
          </w:p>
        </w:tc>
        <w:tc>
          <w:tcPr>
            <w:tcW w:w="512" w:type="dxa"/>
          </w:tcPr>
          <w:p w14:paraId="4483A2CF" w14:textId="77777777" w:rsidR="0026410B" w:rsidRPr="009C16C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22B7C2A8" w:rsidR="0026410B" w:rsidRPr="009C16C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4C9">
              <w:rPr>
                <w:rFonts w:ascii="Times New Roman" w:hAnsi="Times New Roman" w:cs="Times New Roman"/>
                <w:sz w:val="28"/>
                <w:szCs w:val="28"/>
              </w:rPr>
              <w:t>на расстоянии не менее 4 м</w:t>
            </w:r>
          </w:p>
        </w:tc>
      </w:tr>
    </w:tbl>
    <w:p w14:paraId="3B04B589" w14:textId="19457B65" w:rsidR="009C16C8" w:rsidRP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13FCFF39" w14:textId="77777777" w:rsidTr="00A73D85">
        <w:tc>
          <w:tcPr>
            <w:tcW w:w="3261" w:type="dxa"/>
          </w:tcPr>
          <w:p w14:paraId="6CDBD4F1" w14:textId="29A6ADCF" w:rsidR="00C26D18" w:rsidRPr="00422AD4" w:rsidRDefault="0044197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14:paraId="488523DA" w14:textId="4E6D8ECF" w:rsidR="00C26D18" w:rsidRPr="00422AD4" w:rsidRDefault="0044197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14:paraId="36BD373D" w14:textId="65C1C8FE" w:rsidR="00C26D18" w:rsidRPr="00422AD4" w:rsidRDefault="0044197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26D18" w:rsidRPr="00C26D18" w14:paraId="00306B54" w14:textId="77777777" w:rsidTr="00A73D85">
        <w:tc>
          <w:tcPr>
            <w:tcW w:w="3261" w:type="dxa"/>
          </w:tcPr>
          <w:p w14:paraId="6BD7DBEF" w14:textId="44A37C5E" w:rsidR="00C26D18" w:rsidRPr="00C26D1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531D62CC" w14:textId="2E667887" w:rsidR="00C26D18" w:rsidRPr="00C26D18" w:rsidRDefault="0044197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2964196E" w14:textId="10241627" w:rsidR="00C26D18" w:rsidRPr="00C26D18" w:rsidRDefault="0026410B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08FCF7D9" w14:textId="25EAD879" w:rsidR="00D22853" w:rsidRDefault="00D22853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40BB308B" w14:textId="77777777" w:rsidR="00C852E9" w:rsidRPr="009C16C8" w:rsidRDefault="00C852E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4DA0BE3C" w:rsid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3. </w:t>
      </w:r>
      <w:r w:rsidR="00E048FB" w:rsidRPr="00E048FB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E048FB" w14:paraId="42CAC99B" w14:textId="77777777" w:rsidTr="00F3012F">
        <w:trPr>
          <w:trHeight w:val="942"/>
        </w:trPr>
        <w:tc>
          <w:tcPr>
            <w:tcW w:w="450" w:type="dxa"/>
          </w:tcPr>
          <w:p w14:paraId="3E08B923" w14:textId="77777777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FB34AB4" w14:textId="2DDE12B9" w:rsidR="00E048FB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озволяют значительно повысить эффективность взаимодействия комплекса «водитель -автомобиль - дорога - среда» (комплекс ВАДС)</w:t>
            </w:r>
          </w:p>
        </w:tc>
        <w:tc>
          <w:tcPr>
            <w:tcW w:w="512" w:type="dxa"/>
          </w:tcPr>
          <w:p w14:paraId="2E5C8F86" w14:textId="77777777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572CBC59" w:rsidR="00E048FB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Светофорные объекты</w:t>
            </w:r>
          </w:p>
        </w:tc>
      </w:tr>
      <w:tr w:rsidR="00E048FB" w14:paraId="0E0F67F2" w14:textId="77777777" w:rsidTr="00F3012F">
        <w:trPr>
          <w:trHeight w:val="425"/>
        </w:trPr>
        <w:tc>
          <w:tcPr>
            <w:tcW w:w="450" w:type="dxa"/>
          </w:tcPr>
          <w:p w14:paraId="78A51B05" w14:textId="77777777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10A753E" w14:textId="5C530176" w:rsidR="00E048FB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0C">
              <w:rPr>
                <w:rFonts w:ascii="Times New Roman" w:hAnsi="Times New Roman" w:cs="Times New Roman"/>
                <w:sz w:val="28"/>
                <w:szCs w:val="28"/>
              </w:rPr>
              <w:t>Служит одним из эффективных методов повышения безопасности дорожного движения и регулирования транспортных и пешеходных потоков</w:t>
            </w:r>
          </w:p>
        </w:tc>
        <w:tc>
          <w:tcPr>
            <w:tcW w:w="512" w:type="dxa"/>
          </w:tcPr>
          <w:p w14:paraId="01D51E5C" w14:textId="77777777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1F0ADF1F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АСУДД -Автоматизированные системы управления</w:t>
            </w:r>
          </w:p>
        </w:tc>
      </w:tr>
      <w:tr w:rsidR="00E048FB" w14:paraId="212D31EF" w14:textId="77777777" w:rsidTr="00F3012F">
        <w:trPr>
          <w:trHeight w:val="976"/>
        </w:trPr>
        <w:tc>
          <w:tcPr>
            <w:tcW w:w="450" w:type="dxa"/>
          </w:tcPr>
          <w:p w14:paraId="00135F66" w14:textId="77777777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23F6D2D" w14:textId="57F1B787" w:rsidR="00E048FB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0C">
              <w:rPr>
                <w:rFonts w:ascii="Times New Roman" w:hAnsi="Times New Roman" w:cs="Times New Roman"/>
                <w:sz w:val="28"/>
                <w:szCs w:val="28"/>
              </w:rPr>
              <w:t>Используют индивидуальные автоматические переключатели светофорных сигналов и работающие в одном или нескольких жестких или адаптивных ре-жимах</w:t>
            </w:r>
          </w:p>
        </w:tc>
        <w:tc>
          <w:tcPr>
            <w:tcW w:w="512" w:type="dxa"/>
          </w:tcPr>
          <w:p w14:paraId="3FEBCD19" w14:textId="77777777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42817FD" w14:textId="328FD2C1" w:rsidR="00E048FB" w:rsidRPr="009C16C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5">
              <w:rPr>
                <w:rFonts w:ascii="Times New Roman" w:hAnsi="Times New Roman" w:cs="Times New Roman"/>
                <w:sz w:val="28"/>
                <w:szCs w:val="28"/>
              </w:rPr>
              <w:t>Светофорное регулирование</w:t>
            </w:r>
          </w:p>
        </w:tc>
      </w:tr>
    </w:tbl>
    <w:p w14:paraId="32DABC2F" w14:textId="476D9E75" w:rsidR="009C16C8" w:rsidRP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514F0F" w:rsidRPr="00C26D18" w14:paraId="516B95F7" w14:textId="77777777" w:rsidTr="00A73D85">
        <w:tc>
          <w:tcPr>
            <w:tcW w:w="3261" w:type="dxa"/>
          </w:tcPr>
          <w:p w14:paraId="344DE7DD" w14:textId="26FCEB28" w:rsidR="00514F0F" w:rsidRPr="00F3012F" w:rsidRDefault="003B5C31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C26D18" w:rsidRDefault="00514F0F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67ACADF7" w:rsidR="00514F0F" w:rsidRPr="00F3012F" w:rsidRDefault="003B5C31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14F0F" w:rsidRPr="00C26D18" w14:paraId="7D91A9B4" w14:textId="77777777" w:rsidTr="00A73D85">
        <w:tc>
          <w:tcPr>
            <w:tcW w:w="3261" w:type="dxa"/>
          </w:tcPr>
          <w:p w14:paraId="2764FA9A" w14:textId="3C07B003" w:rsidR="00514F0F" w:rsidRPr="00C26D1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67EE9F90" w14:textId="04E203AF" w:rsidR="00514F0F" w:rsidRPr="00C26D18" w:rsidRDefault="00E048FB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486C4B4D" w14:textId="5DE3F0F4" w:rsidR="00514F0F" w:rsidRPr="00C26D18" w:rsidRDefault="003B5C31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579B496" w14:textId="29371B13" w:rsidR="004632DF" w:rsidRDefault="004632DF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6AA">
        <w:rPr>
          <w:rFonts w:ascii="Times New Roman" w:hAnsi="Times New Roman" w:cs="Times New Roman"/>
          <w:sz w:val="28"/>
          <w:szCs w:val="28"/>
        </w:rPr>
        <w:t>ОПК-5 (ОПК-5.1)</w:t>
      </w:r>
    </w:p>
    <w:p w14:paraId="0C721831" w14:textId="77777777" w:rsidR="009C16C8" w:rsidRP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7EB08202" w:rsid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4. </w:t>
      </w:r>
      <w:r w:rsidR="005B6CA4" w:rsidRPr="005B6CA4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5B6CA4" w14:paraId="5A7313F0" w14:textId="77777777" w:rsidTr="00370AD3">
        <w:trPr>
          <w:trHeight w:val="611"/>
        </w:trPr>
        <w:tc>
          <w:tcPr>
            <w:tcW w:w="450" w:type="dxa"/>
          </w:tcPr>
          <w:p w14:paraId="159DFDC8" w14:textId="77777777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62F0E735" w:rsidR="005B6CA4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5E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городских магистралей, дорог, улиц, проездов, включая основную проезжую часть, газоны, тротуары, наружное </w:t>
            </w:r>
            <w:r w:rsidRPr="00A42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и другие эле-менты благоустройства</w:t>
            </w:r>
          </w:p>
        </w:tc>
        <w:tc>
          <w:tcPr>
            <w:tcW w:w="512" w:type="dxa"/>
          </w:tcPr>
          <w:p w14:paraId="48645A6D" w14:textId="77777777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3860" w:type="dxa"/>
          </w:tcPr>
          <w:p w14:paraId="4CEDD0E1" w14:textId="2A4B292F" w:rsidR="005B6CA4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Содержание городских магистралей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дорог, улиц и проездов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6CA4" w14:paraId="6D7CF396" w14:textId="77777777" w:rsidTr="00370AD3">
        <w:trPr>
          <w:trHeight w:val="1204"/>
        </w:trPr>
        <w:tc>
          <w:tcPr>
            <w:tcW w:w="450" w:type="dxa"/>
          </w:tcPr>
          <w:p w14:paraId="0BD0D3FA" w14:textId="77777777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16791E24" w:rsidR="005B6CA4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дорожного движения</w:t>
            </w:r>
          </w:p>
        </w:tc>
        <w:tc>
          <w:tcPr>
            <w:tcW w:w="512" w:type="dxa"/>
          </w:tcPr>
          <w:p w14:paraId="70FC275E" w14:textId="77777777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7A90874C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0E">
              <w:rPr>
                <w:rFonts w:ascii="Times New Roman" w:hAnsi="Times New Roman" w:cs="Times New Roman"/>
                <w:sz w:val="28"/>
                <w:szCs w:val="28"/>
              </w:rPr>
              <w:t>Основные принципы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6CA4" w14:paraId="450E3BB8" w14:textId="77777777" w:rsidTr="00370AD3">
        <w:trPr>
          <w:trHeight w:val="976"/>
        </w:trPr>
        <w:tc>
          <w:tcPr>
            <w:tcW w:w="450" w:type="dxa"/>
          </w:tcPr>
          <w:p w14:paraId="6D99AA8A" w14:textId="77777777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623650DD" w:rsidR="005B6CA4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7154">
              <w:rPr>
                <w:rFonts w:ascii="Times New Roman" w:hAnsi="Times New Roman" w:cs="Times New Roman"/>
                <w:sz w:val="28"/>
                <w:szCs w:val="28"/>
              </w:rPr>
              <w:t>истемный подход к обеспечению безопасности дорожного движения</w:t>
            </w:r>
          </w:p>
        </w:tc>
        <w:tc>
          <w:tcPr>
            <w:tcW w:w="512" w:type="dxa"/>
          </w:tcPr>
          <w:p w14:paraId="78A9F912" w14:textId="77777777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54E18CD6" w:rsidR="005B6CA4" w:rsidRPr="009C16C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FC5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 (УДС)</w:t>
            </w:r>
          </w:p>
        </w:tc>
      </w:tr>
    </w:tbl>
    <w:p w14:paraId="24A6BCCA" w14:textId="2B78FA08" w:rsidR="009C16C8" w:rsidRPr="009C16C8" w:rsidRDefault="009C16C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23D97" w:rsidRPr="00C26D18" w14:paraId="5CF07B3C" w14:textId="77777777" w:rsidTr="00A73D85">
        <w:tc>
          <w:tcPr>
            <w:tcW w:w="3261" w:type="dxa"/>
          </w:tcPr>
          <w:p w14:paraId="5364D65B" w14:textId="77777777" w:rsidR="00F23D97" w:rsidRPr="00C26D18" w:rsidRDefault="00F23D97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C26D18" w:rsidRDefault="00F23D97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C26D18" w:rsidRDefault="00F23D97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23D97" w:rsidRPr="00C26D18" w14:paraId="66C76585" w14:textId="77777777" w:rsidTr="00A73D85">
        <w:tc>
          <w:tcPr>
            <w:tcW w:w="3261" w:type="dxa"/>
          </w:tcPr>
          <w:p w14:paraId="10B4989F" w14:textId="6F7DDBEE" w:rsidR="00F23D97" w:rsidRPr="00C26D1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7B4FCDD8" w14:textId="42EECF1F" w:rsidR="00F23D97" w:rsidRPr="00C26D1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3F98DF9D" w14:textId="54437C04" w:rsidR="00F23D97" w:rsidRPr="00C26D18" w:rsidRDefault="005B6CA4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63CB6105" w14:textId="5CB5745A" w:rsidR="00ED2EFA" w:rsidRDefault="000E48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3672464C" w14:textId="77777777" w:rsidR="0013652A" w:rsidRDefault="0013652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5AFB" w14:textId="764EA6CC" w:rsidR="00131C25" w:rsidRDefault="00131C2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16C8">
        <w:rPr>
          <w:rFonts w:ascii="Times New Roman" w:hAnsi="Times New Roman" w:cs="Times New Roman"/>
          <w:sz w:val="28"/>
          <w:szCs w:val="28"/>
        </w:rPr>
        <w:t xml:space="preserve">. </w:t>
      </w:r>
      <w:r w:rsidRPr="005B6CA4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131C25" w14:paraId="529871A6" w14:textId="77777777" w:rsidTr="006A634F">
        <w:trPr>
          <w:trHeight w:val="611"/>
        </w:trPr>
        <w:tc>
          <w:tcPr>
            <w:tcW w:w="450" w:type="dxa"/>
          </w:tcPr>
          <w:p w14:paraId="61705275" w14:textId="77777777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2D183556" w14:textId="5ECEE87C" w:rsidR="00131C25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DF7">
              <w:rPr>
                <w:rFonts w:ascii="Times New Roman" w:hAnsi="Times New Roman" w:cs="Times New Roman"/>
                <w:sz w:val="28"/>
                <w:szCs w:val="28"/>
              </w:rPr>
              <w:t>втомобили (за исключением транспортных средств категории «А»), разрешенная максимальная масса которых не превышает 3500 килограммов и число сидячих мест которых, помимо сиденья водителя, не превышает восьми</w:t>
            </w:r>
          </w:p>
        </w:tc>
        <w:tc>
          <w:tcPr>
            <w:tcW w:w="512" w:type="dxa"/>
          </w:tcPr>
          <w:p w14:paraId="14C2EE20" w14:textId="77777777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1535F8DA" w14:textId="5397B1F5" w:rsidR="00131C25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C7DF7">
              <w:rPr>
                <w:rFonts w:ascii="Times New Roman" w:hAnsi="Times New Roman" w:cs="Times New Roman"/>
                <w:sz w:val="28"/>
                <w:szCs w:val="28"/>
              </w:rPr>
              <w:t>атегория «А»</w:t>
            </w:r>
          </w:p>
        </w:tc>
      </w:tr>
      <w:tr w:rsidR="00131C25" w14:paraId="2DCC9F82" w14:textId="77777777" w:rsidTr="006A634F">
        <w:trPr>
          <w:trHeight w:val="1204"/>
        </w:trPr>
        <w:tc>
          <w:tcPr>
            <w:tcW w:w="450" w:type="dxa"/>
          </w:tcPr>
          <w:p w14:paraId="3D4CDED2" w14:textId="77777777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90CFF3F" w14:textId="74ED2D61" w:rsidR="00131C25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DF7">
              <w:rPr>
                <w:rFonts w:ascii="Times New Roman" w:hAnsi="Times New Roman" w:cs="Times New Roman"/>
                <w:sz w:val="28"/>
                <w:szCs w:val="28"/>
              </w:rPr>
              <w:t>втомобили, за исключением автомобилей категории «D», разрешенная максимальная масса которых превышает 3500 килограммов</w:t>
            </w:r>
          </w:p>
        </w:tc>
        <w:tc>
          <w:tcPr>
            <w:tcW w:w="512" w:type="dxa"/>
          </w:tcPr>
          <w:p w14:paraId="12A8EF61" w14:textId="77777777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75F40765" w14:textId="67F87253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C7DF7">
              <w:rPr>
                <w:rFonts w:ascii="Times New Roman" w:hAnsi="Times New Roman" w:cs="Times New Roman"/>
                <w:sz w:val="28"/>
                <w:szCs w:val="28"/>
              </w:rPr>
              <w:t>атегория «В»</w:t>
            </w:r>
          </w:p>
        </w:tc>
      </w:tr>
      <w:tr w:rsidR="00131C25" w14:paraId="2421C758" w14:textId="77777777" w:rsidTr="006A634F">
        <w:trPr>
          <w:trHeight w:val="976"/>
        </w:trPr>
        <w:tc>
          <w:tcPr>
            <w:tcW w:w="450" w:type="dxa"/>
          </w:tcPr>
          <w:p w14:paraId="1E1014C5" w14:textId="77777777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69F99B89" w14:textId="710881B9" w:rsidR="00131C25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C7DF7">
              <w:rPr>
                <w:rFonts w:ascii="Times New Roman" w:hAnsi="Times New Roman" w:cs="Times New Roman"/>
                <w:sz w:val="28"/>
                <w:szCs w:val="28"/>
              </w:rPr>
              <w:t>отоциклы, мопеды, мотороллеры, другие двухколесные транспортные средства независимо от рабочего объема двигателя или мощности электродвигателя и мотоколяски − с шестнадцатилетнего возраста</w:t>
            </w:r>
          </w:p>
        </w:tc>
        <w:tc>
          <w:tcPr>
            <w:tcW w:w="512" w:type="dxa"/>
          </w:tcPr>
          <w:p w14:paraId="27D0CC09" w14:textId="77777777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10303304" w14:textId="448BFBB4" w:rsidR="00131C25" w:rsidRPr="009C16C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C7DF7">
              <w:rPr>
                <w:rFonts w:ascii="Times New Roman" w:hAnsi="Times New Roman" w:cs="Times New Roman"/>
                <w:sz w:val="28"/>
                <w:szCs w:val="28"/>
              </w:rPr>
              <w:t>атегория «С»</w:t>
            </w:r>
          </w:p>
        </w:tc>
      </w:tr>
    </w:tbl>
    <w:p w14:paraId="3EE938DC" w14:textId="77777777" w:rsidR="00131C25" w:rsidRPr="009C16C8" w:rsidRDefault="00131C2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131C25" w:rsidRPr="00C26D18" w14:paraId="1EF80810" w14:textId="77777777" w:rsidTr="006A634F">
        <w:tc>
          <w:tcPr>
            <w:tcW w:w="3261" w:type="dxa"/>
          </w:tcPr>
          <w:p w14:paraId="14372B1D" w14:textId="77777777" w:rsidR="00131C25" w:rsidRPr="00C26D1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37DAD30" w14:textId="77777777" w:rsidR="00131C25" w:rsidRPr="00C26D1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769C003" w14:textId="77777777" w:rsidR="00131C25" w:rsidRPr="00C26D1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131C25" w:rsidRPr="00C26D18" w14:paraId="6BF3F004" w14:textId="77777777" w:rsidTr="006A634F">
        <w:tc>
          <w:tcPr>
            <w:tcW w:w="3261" w:type="dxa"/>
          </w:tcPr>
          <w:p w14:paraId="2C5A008A" w14:textId="006B5F83" w:rsidR="00131C25" w:rsidRPr="00C26D1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13D386DA" w14:textId="3CFC746D" w:rsidR="00131C25" w:rsidRPr="00C26D1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34E90F12" w14:textId="4E78A13D" w:rsidR="00131C25" w:rsidRPr="00C26D18" w:rsidRDefault="00131C25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084BB86D" w14:textId="395D4FD6" w:rsidR="00131C25" w:rsidRDefault="00131C2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C37E81">
        <w:rPr>
          <w:rFonts w:ascii="Times New Roman" w:hAnsi="Times New Roman" w:cs="Times New Roman"/>
          <w:sz w:val="28"/>
          <w:szCs w:val="28"/>
        </w:rPr>
        <w:t xml:space="preserve"> ОПК-5 (ОПК-5.1)</w:t>
      </w:r>
    </w:p>
    <w:p w14:paraId="665389C2" w14:textId="77777777" w:rsidR="00131C25" w:rsidRDefault="00131C2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7ABB8" w14:textId="6B93C3E8" w:rsidR="00DE1D80" w:rsidRDefault="00DE1D80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16C8">
        <w:rPr>
          <w:rFonts w:ascii="Times New Roman" w:hAnsi="Times New Roman" w:cs="Times New Roman"/>
          <w:sz w:val="28"/>
          <w:szCs w:val="28"/>
        </w:rPr>
        <w:t xml:space="preserve">. </w:t>
      </w:r>
      <w:r w:rsidRPr="005B6CA4">
        <w:rPr>
          <w:rFonts w:ascii="Times New Roman" w:hAnsi="Times New Roman" w:cs="Times New Roman"/>
          <w:sz w:val="28"/>
          <w:szCs w:val="28"/>
        </w:rPr>
        <w:t>Сопоставьте понятие с его определением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7539E1" w14:paraId="632B9B9F" w14:textId="77777777" w:rsidTr="006A634F">
        <w:trPr>
          <w:trHeight w:val="611"/>
        </w:trPr>
        <w:tc>
          <w:tcPr>
            <w:tcW w:w="450" w:type="dxa"/>
          </w:tcPr>
          <w:p w14:paraId="5B4367DE" w14:textId="77777777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3F48811" w14:textId="2EB82944" w:rsidR="007539E1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F8E">
              <w:rPr>
                <w:rFonts w:ascii="Times New Roman" w:hAnsi="Times New Roman" w:cs="Times New Roman"/>
                <w:sz w:val="28"/>
                <w:szCs w:val="28"/>
              </w:rPr>
              <w:t xml:space="preserve">втомобили, сцепленные с прицепом, разрешенная </w:t>
            </w:r>
            <w:r w:rsidRPr="00786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масса которого превышает 750 килограммов – водители имеющие стаж управления транспортным средством не менее 12 месяцев</w:t>
            </w:r>
          </w:p>
        </w:tc>
        <w:tc>
          <w:tcPr>
            <w:tcW w:w="512" w:type="dxa"/>
          </w:tcPr>
          <w:p w14:paraId="1714CB8C" w14:textId="77777777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3860" w:type="dxa"/>
          </w:tcPr>
          <w:p w14:paraId="13D16565" w14:textId="4C96A433" w:rsidR="007539E1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0D33">
              <w:rPr>
                <w:rFonts w:ascii="Times New Roman" w:hAnsi="Times New Roman" w:cs="Times New Roman"/>
                <w:sz w:val="28"/>
                <w:szCs w:val="28"/>
              </w:rPr>
              <w:t>атегория «D»</w:t>
            </w:r>
          </w:p>
        </w:tc>
      </w:tr>
      <w:tr w:rsidR="007539E1" w14:paraId="23330546" w14:textId="77777777" w:rsidTr="006A634F">
        <w:trPr>
          <w:trHeight w:val="1204"/>
        </w:trPr>
        <w:tc>
          <w:tcPr>
            <w:tcW w:w="450" w:type="dxa"/>
          </w:tcPr>
          <w:p w14:paraId="1AFE0AFD" w14:textId="77777777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1EF858CA" w14:textId="30F3CBC4" w:rsidR="007539E1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D33">
              <w:rPr>
                <w:rFonts w:ascii="Times New Roman" w:hAnsi="Times New Roman" w:cs="Times New Roman"/>
                <w:sz w:val="28"/>
                <w:szCs w:val="28"/>
              </w:rPr>
              <w:t>втомобили, предназначенные для перевозки пассажиров и имеющие более восьми сидячих мест, помимо сиденья водителя</w:t>
            </w:r>
          </w:p>
        </w:tc>
        <w:tc>
          <w:tcPr>
            <w:tcW w:w="512" w:type="dxa"/>
          </w:tcPr>
          <w:p w14:paraId="3872FECC" w14:textId="77777777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2EA5A18A" w14:textId="65215676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1">
              <w:rPr>
                <w:rFonts w:ascii="Times New Roman" w:hAnsi="Times New Roman" w:cs="Times New Roman"/>
                <w:sz w:val="28"/>
                <w:szCs w:val="28"/>
              </w:rPr>
              <w:t>Категория «BE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39E1" w14:paraId="155EC0EA" w14:textId="77777777" w:rsidTr="006A634F">
        <w:trPr>
          <w:trHeight w:val="976"/>
        </w:trPr>
        <w:tc>
          <w:tcPr>
            <w:tcW w:w="450" w:type="dxa"/>
          </w:tcPr>
          <w:p w14:paraId="775E159C" w14:textId="77777777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6F6FF0F0" w14:textId="72A9310F" w:rsidR="007539E1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D33">
              <w:rPr>
                <w:rFonts w:ascii="Times New Roman" w:hAnsi="Times New Roman" w:cs="Times New Roman"/>
                <w:sz w:val="28"/>
                <w:szCs w:val="28"/>
              </w:rPr>
              <w:t xml:space="preserve">втомобили, сцепленные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прицепом, разрешенная максималь</w:t>
            </w:r>
            <w:r w:rsidRPr="00660D33">
              <w:rPr>
                <w:rFonts w:ascii="Times New Roman" w:hAnsi="Times New Roman" w:cs="Times New Roman"/>
                <w:sz w:val="28"/>
                <w:szCs w:val="28"/>
              </w:rPr>
              <w:t>ная масса которого превышает 750 килограммов и превышает массу автомобиля без нагрузки</w:t>
            </w:r>
          </w:p>
        </w:tc>
        <w:tc>
          <w:tcPr>
            <w:tcW w:w="512" w:type="dxa"/>
          </w:tcPr>
          <w:p w14:paraId="347B1D5A" w14:textId="77777777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7221CA67" w14:textId="3483006F" w:rsidR="007539E1" w:rsidRPr="009C16C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6F8E">
              <w:rPr>
                <w:rFonts w:ascii="Times New Roman" w:hAnsi="Times New Roman" w:cs="Times New Roman"/>
                <w:sz w:val="28"/>
                <w:szCs w:val="28"/>
              </w:rPr>
              <w:t>атегория «СЕ»</w:t>
            </w:r>
          </w:p>
        </w:tc>
      </w:tr>
    </w:tbl>
    <w:p w14:paraId="6F1B8F45" w14:textId="77777777" w:rsidR="00DE1D80" w:rsidRPr="009C16C8" w:rsidRDefault="00DE1D80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DE1D80" w:rsidRPr="00C26D18" w14:paraId="6C9F54D9" w14:textId="77777777" w:rsidTr="006A634F">
        <w:tc>
          <w:tcPr>
            <w:tcW w:w="3261" w:type="dxa"/>
          </w:tcPr>
          <w:p w14:paraId="0F544819" w14:textId="77777777" w:rsidR="00DE1D80" w:rsidRPr="00C26D18" w:rsidRDefault="00DE1D80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F5EAEA4" w14:textId="77777777" w:rsidR="00DE1D80" w:rsidRPr="00C26D18" w:rsidRDefault="00DE1D80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5E5E8EF6" w14:textId="77777777" w:rsidR="00DE1D80" w:rsidRPr="00C26D18" w:rsidRDefault="00DE1D80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DE1D80" w:rsidRPr="00C26D18" w14:paraId="43A8799B" w14:textId="77777777" w:rsidTr="006A634F">
        <w:tc>
          <w:tcPr>
            <w:tcW w:w="3261" w:type="dxa"/>
          </w:tcPr>
          <w:p w14:paraId="3786EEBC" w14:textId="6F8FAC90" w:rsidR="00DE1D80" w:rsidRPr="00C26D1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4E817D56" w14:textId="43437483" w:rsidR="00DE1D80" w:rsidRPr="00C26D1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58B21A51" w14:textId="71DCE416" w:rsidR="00DE1D80" w:rsidRPr="00C26D18" w:rsidRDefault="007539E1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5C1D37E9" w14:textId="2936AF95" w:rsidR="00DE1D80" w:rsidRDefault="00DE1D80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67F6D0DD" w14:textId="77777777" w:rsidR="00DE1D80" w:rsidRDefault="00DE1D80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59DC9" w14:textId="14BB8CC9" w:rsidR="003D54BE" w:rsidRDefault="003D54B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16C8">
        <w:rPr>
          <w:rFonts w:ascii="Times New Roman" w:hAnsi="Times New Roman" w:cs="Times New Roman"/>
          <w:sz w:val="28"/>
          <w:szCs w:val="28"/>
        </w:rPr>
        <w:t xml:space="preserve">. </w:t>
      </w:r>
      <w:r w:rsidR="00686205" w:rsidRPr="00686205">
        <w:rPr>
          <w:rFonts w:ascii="Times New Roman" w:hAnsi="Times New Roman" w:cs="Times New Roman"/>
          <w:sz w:val="28"/>
          <w:szCs w:val="28"/>
        </w:rPr>
        <w:t>Сопоставьте понятие с способом его определения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3D54BE" w14:paraId="5F9973E6" w14:textId="77777777" w:rsidTr="006A634F">
        <w:trPr>
          <w:trHeight w:val="611"/>
        </w:trPr>
        <w:tc>
          <w:tcPr>
            <w:tcW w:w="450" w:type="dxa"/>
          </w:tcPr>
          <w:p w14:paraId="5B831916" w14:textId="77777777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F663E94" w14:textId="0170C339" w:rsidR="003D54BE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07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46A07">
              <w:rPr>
                <w:rFonts w:ascii="Times New Roman" w:hAnsi="Times New Roman" w:cs="Times New Roman"/>
                <w:sz w:val="28"/>
                <w:szCs w:val="28"/>
              </w:rPr>
              <w:t xml:space="preserve">снижающие влияния регулируемых перекрестков при переходе от теоретической пропускной способности к расчетной </w:t>
            </w:r>
          </w:p>
        </w:tc>
        <w:tc>
          <w:tcPr>
            <w:tcW w:w="512" w:type="dxa"/>
          </w:tcPr>
          <w:p w14:paraId="207B8896" w14:textId="77777777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3E33ADA5" w14:textId="1C975EED" w:rsidR="003D54BE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4BE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3D54B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3D54BE">
              <w:rPr>
                <w:rFonts w:ascii="Times New Roman" w:hAnsi="Times New Roman" w:cs="Times New Roman"/>
                <w:sz w:val="28"/>
                <w:szCs w:val="28"/>
              </w:rPr>
              <w:t>ʋа</w:t>
            </w:r>
            <w:proofErr w:type="spellEnd"/>
            <w:r w:rsidRPr="003D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4BE">
              <w:rPr>
                <w:rFonts w:ascii="Times New Roman" w:hAnsi="Times New Roman" w:cs="Times New Roman"/>
                <w:sz w:val="28"/>
                <w:szCs w:val="28"/>
              </w:rPr>
              <w:t>qa</w:t>
            </w:r>
            <w:proofErr w:type="spellEnd"/>
            <w:r w:rsidRPr="003D54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D54BE" w14:paraId="202B5E46" w14:textId="77777777" w:rsidTr="0080696C">
        <w:trPr>
          <w:trHeight w:val="1204"/>
        </w:trPr>
        <w:tc>
          <w:tcPr>
            <w:tcW w:w="450" w:type="dxa"/>
          </w:tcPr>
          <w:p w14:paraId="1D001A0B" w14:textId="77777777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27F3E985" w14:textId="5BCE8755" w:rsidR="003D54BE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214788">
              <w:rPr>
                <w:rFonts w:ascii="Times New Roman" w:hAnsi="Times New Roman" w:cs="Times New Roman"/>
                <w:sz w:val="28"/>
                <w:szCs w:val="28"/>
              </w:rPr>
              <w:t>интенсивност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78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</w:p>
        </w:tc>
        <w:tc>
          <w:tcPr>
            <w:tcW w:w="512" w:type="dxa"/>
          </w:tcPr>
          <w:p w14:paraId="53525EC5" w14:textId="77777777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  <w:vAlign w:val="center"/>
          </w:tcPr>
          <w:p w14:paraId="1A0A8209" w14:textId="47072A5A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6B2">
              <w:rPr>
                <w:rFonts w:ascii="Times New Roman" w:hAnsi="Times New Roman" w:cs="Times New Roman"/>
                <w:i/>
                <w:sz w:val="28"/>
                <w:szCs w:val="28"/>
              </w:rPr>
              <w:t>Nм</w:t>
            </w:r>
            <w:proofErr w:type="spellEnd"/>
            <w:r w:rsidRPr="004E4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N</w:t>
            </w:r>
            <w:r w:rsidRPr="004E46B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Т </w:t>
            </w:r>
            <w:r w:rsidRPr="004E46B2">
              <w:rPr>
                <w:rFonts w:ascii="Times New Roman" w:hAnsi="Times New Roman" w:cs="Times New Roman"/>
                <w:i/>
                <w:sz w:val="28"/>
                <w:szCs w:val="28"/>
              </w:rPr>
              <w:t>* ɛ * ά</w:t>
            </w:r>
          </w:p>
        </w:tc>
      </w:tr>
      <w:tr w:rsidR="003D54BE" w14:paraId="4FA0C873" w14:textId="77777777" w:rsidTr="00B9614D">
        <w:trPr>
          <w:trHeight w:val="976"/>
        </w:trPr>
        <w:tc>
          <w:tcPr>
            <w:tcW w:w="450" w:type="dxa"/>
          </w:tcPr>
          <w:p w14:paraId="3ACC7673" w14:textId="77777777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50E8FD82" w14:textId="19665A97" w:rsidR="003D54BE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214788">
              <w:rPr>
                <w:rFonts w:ascii="Times New Roman" w:hAnsi="Times New Roman" w:cs="Times New Roman"/>
                <w:sz w:val="28"/>
                <w:szCs w:val="28"/>
              </w:rPr>
              <w:t>динамическ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14788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78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512" w:type="dxa"/>
          </w:tcPr>
          <w:p w14:paraId="15523501" w14:textId="77777777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  <w:vAlign w:val="center"/>
          </w:tcPr>
          <w:p w14:paraId="0DC81380" w14:textId="7859FE4E" w:rsidR="003D54BE" w:rsidRPr="009C16C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88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214788">
              <w:rPr>
                <w:rFonts w:ascii="Times New Roman" w:hAnsi="Times New Roman" w:cs="Times New Roman"/>
                <w:i/>
              </w:rPr>
              <w:t>а</w:t>
            </w:r>
            <w:r w:rsidRPr="00214788">
              <w:rPr>
                <w:rFonts w:ascii="Times New Roman" w:hAnsi="Times New Roman" w:cs="Times New Roman"/>
                <w:i/>
                <w:lang w:val="en-US"/>
              </w:rPr>
              <w:t xml:space="preserve"> = Ga * la</w:t>
            </w:r>
          </w:p>
        </w:tc>
      </w:tr>
    </w:tbl>
    <w:p w14:paraId="6636D165" w14:textId="77777777" w:rsidR="003D54BE" w:rsidRPr="009C16C8" w:rsidRDefault="003D54B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3D54BE" w:rsidRPr="00C26D18" w14:paraId="41EDC81B" w14:textId="77777777" w:rsidTr="006A634F">
        <w:tc>
          <w:tcPr>
            <w:tcW w:w="3261" w:type="dxa"/>
          </w:tcPr>
          <w:p w14:paraId="600C05ED" w14:textId="77777777" w:rsidR="003D54BE" w:rsidRPr="00C26D1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484C4710" w14:textId="77777777" w:rsidR="003D54BE" w:rsidRPr="00C26D1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14F1538" w14:textId="77777777" w:rsidR="003D54BE" w:rsidRPr="00C26D1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3D54BE" w:rsidRPr="00C26D18" w14:paraId="14304F6C" w14:textId="77777777" w:rsidTr="006A634F">
        <w:tc>
          <w:tcPr>
            <w:tcW w:w="3261" w:type="dxa"/>
          </w:tcPr>
          <w:p w14:paraId="5A228794" w14:textId="7D81EEDC" w:rsidR="003D54BE" w:rsidRPr="00C26D1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9B81573" w14:textId="77777777" w:rsidR="003D54BE" w:rsidRPr="00C26D1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261BD111" w14:textId="5429B795" w:rsidR="003D54BE" w:rsidRPr="00C26D18" w:rsidRDefault="003D54BE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1C639856" w14:textId="16F8E2A2" w:rsidR="003D54BE" w:rsidRDefault="003D54BE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86477">
        <w:rPr>
          <w:rFonts w:ascii="Times New Roman" w:hAnsi="Times New Roman" w:cs="Times New Roman"/>
          <w:sz w:val="28"/>
          <w:szCs w:val="28"/>
        </w:rPr>
        <w:t xml:space="preserve"> ОПК-5 (ОПК-5.1)</w:t>
      </w:r>
    </w:p>
    <w:p w14:paraId="3F07E866" w14:textId="77777777" w:rsidR="00686205" w:rsidRDefault="0068620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20EA2" w14:textId="3C4270FA" w:rsidR="00686205" w:rsidRDefault="0068620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16C8">
        <w:rPr>
          <w:rFonts w:ascii="Times New Roman" w:hAnsi="Times New Roman" w:cs="Times New Roman"/>
          <w:sz w:val="28"/>
          <w:szCs w:val="28"/>
        </w:rPr>
        <w:t xml:space="preserve">. </w:t>
      </w:r>
      <w:r w:rsidRPr="00686205">
        <w:rPr>
          <w:rFonts w:ascii="Times New Roman" w:hAnsi="Times New Roman" w:cs="Times New Roman"/>
          <w:sz w:val="28"/>
          <w:szCs w:val="28"/>
        </w:rPr>
        <w:t>Сопоставьте понятие с способом его определения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DC7B56" w14:paraId="45087038" w14:textId="77777777" w:rsidTr="00DC7B56">
        <w:trPr>
          <w:trHeight w:val="611"/>
        </w:trPr>
        <w:tc>
          <w:tcPr>
            <w:tcW w:w="450" w:type="dxa"/>
          </w:tcPr>
          <w:p w14:paraId="79581DBC" w14:textId="77777777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479C10A" w14:textId="066DEAE1" w:rsidR="00DC7B56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п</w:t>
            </w:r>
            <w:r w:rsidRPr="0018066D">
              <w:rPr>
                <w:rFonts w:ascii="Times New Roman" w:hAnsi="Times New Roman" w:cs="Times New Roman"/>
                <w:sz w:val="28"/>
                <w:szCs w:val="28"/>
              </w:rPr>
              <w:t>риведенн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8066D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66D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</w:p>
        </w:tc>
        <w:tc>
          <w:tcPr>
            <w:tcW w:w="512" w:type="dxa"/>
          </w:tcPr>
          <w:p w14:paraId="0DEF6D55" w14:textId="77777777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  <w:vAlign w:val="center"/>
          </w:tcPr>
          <w:p w14:paraId="35422168" w14:textId="61668C3E" w:rsidR="00DC7B56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ru-RU"/>
              </w:rPr>
              <w:t>Ga</w:t>
            </w:r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=(</w:t>
            </w:r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ru-RU"/>
              </w:rPr>
              <w:t>Ba</w:t>
            </w:r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+</w:t>
            </w:r>
            <w:proofErr w:type="spellStart"/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ru-RU"/>
              </w:rPr>
              <w:t>Ka</w:t>
            </w:r>
            <w:proofErr w:type="spellEnd"/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+0,5</w:t>
            </w:r>
            <w:r w:rsidRPr="00E832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) /2</w:t>
            </w:r>
          </w:p>
        </w:tc>
      </w:tr>
      <w:tr w:rsidR="00DC7B56" w14:paraId="2A723D9B" w14:textId="77777777" w:rsidTr="00DC7B56">
        <w:trPr>
          <w:trHeight w:val="1204"/>
        </w:trPr>
        <w:tc>
          <w:tcPr>
            <w:tcW w:w="450" w:type="dxa"/>
          </w:tcPr>
          <w:p w14:paraId="6FC5DB39" w14:textId="77777777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14781378" w14:textId="1CA76B1F" w:rsidR="00DC7B56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средней скорости потока</w:t>
            </w:r>
          </w:p>
        </w:tc>
        <w:tc>
          <w:tcPr>
            <w:tcW w:w="512" w:type="dxa"/>
          </w:tcPr>
          <w:p w14:paraId="5D8F9C83" w14:textId="77777777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  <w:vAlign w:val="center"/>
          </w:tcPr>
          <w:p w14:paraId="69743716" w14:textId="1F17FE98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F7">
              <w:rPr>
                <w:rFonts w:ascii="Times New Roman" w:hAnsi="Times New Roman" w:cs="Times New Roman"/>
                <w:i/>
                <w:sz w:val="32"/>
                <w:szCs w:val="32"/>
              </w:rPr>
              <w:t>ʋ</w:t>
            </w:r>
            <w:r w:rsidRPr="002565F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36E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F7">
              <w:rPr>
                <w:rFonts w:ascii="Times New Roman" w:hAnsi="Times New Roman" w:cs="Times New Roman"/>
                <w:i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/ </w:t>
            </w:r>
            <w:r w:rsidRPr="002565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2565F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a</w:t>
            </w:r>
          </w:p>
        </w:tc>
      </w:tr>
      <w:tr w:rsidR="00DC7B56" w14:paraId="66946C07" w14:textId="77777777" w:rsidTr="00DC7B56">
        <w:trPr>
          <w:trHeight w:val="976"/>
        </w:trPr>
        <w:tc>
          <w:tcPr>
            <w:tcW w:w="450" w:type="dxa"/>
          </w:tcPr>
          <w:p w14:paraId="7BB22B63" w14:textId="77777777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555" w:type="dxa"/>
          </w:tcPr>
          <w:p w14:paraId="7D376B20" w14:textId="53B6C1F1" w:rsidR="00DC7B56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372">
              <w:rPr>
                <w:rFonts w:ascii="Times New Roman" w:hAnsi="Times New Roman" w:cs="Times New Roman"/>
                <w:sz w:val="28"/>
                <w:szCs w:val="28"/>
              </w:rPr>
              <w:t>Идеальное (безынерционное) дифференцирующее звено описывается дифференциальным уравнением</w:t>
            </w:r>
          </w:p>
        </w:tc>
        <w:tc>
          <w:tcPr>
            <w:tcW w:w="512" w:type="dxa"/>
          </w:tcPr>
          <w:p w14:paraId="521595B2" w14:textId="77777777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  <w:vAlign w:val="center"/>
          </w:tcPr>
          <w:p w14:paraId="211CBD3C" w14:textId="43251235" w:rsidR="00DC7B56" w:rsidRPr="009C16C8" w:rsidRDefault="00DC7B56" w:rsidP="001C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00385E03" wp14:editId="5325BE62">
                  <wp:extent cx="1592580" cy="4000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47" cy="402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14273" w14:textId="77777777" w:rsidR="00686205" w:rsidRPr="009C16C8" w:rsidRDefault="0068620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686205" w:rsidRPr="00C26D18" w14:paraId="6F3EE0A2" w14:textId="77777777" w:rsidTr="006A634F">
        <w:tc>
          <w:tcPr>
            <w:tcW w:w="3261" w:type="dxa"/>
          </w:tcPr>
          <w:p w14:paraId="365F23EC" w14:textId="77777777" w:rsidR="00686205" w:rsidRPr="00C26D18" w:rsidRDefault="00686205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7AF1EF05" w14:textId="77777777" w:rsidR="00686205" w:rsidRPr="00C26D18" w:rsidRDefault="00686205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E6B8E4D" w14:textId="77777777" w:rsidR="00686205" w:rsidRPr="00C26D18" w:rsidRDefault="00686205" w:rsidP="001C4D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686205" w:rsidRPr="00C26D18" w14:paraId="14B31950" w14:textId="77777777" w:rsidTr="006A634F">
        <w:tc>
          <w:tcPr>
            <w:tcW w:w="3261" w:type="dxa"/>
          </w:tcPr>
          <w:p w14:paraId="5A3C9DB0" w14:textId="08231288" w:rsidR="00686205" w:rsidRPr="00C26D18" w:rsidRDefault="00A65388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627A4612" w14:textId="0AB9F3BB" w:rsidR="00686205" w:rsidRPr="00C26D18" w:rsidRDefault="00A65388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07DF1847" w14:textId="41B6D414" w:rsidR="00686205" w:rsidRPr="00C26D18" w:rsidRDefault="00A65388" w:rsidP="001C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33D7D444" w14:textId="787CA1C9" w:rsidR="003D54BE" w:rsidRDefault="0068620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53239CB9" w14:textId="77777777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0583A" w14:textId="77777777" w:rsidR="003455A4" w:rsidRPr="003455A4" w:rsidRDefault="003455A4" w:rsidP="001C4D04">
      <w:pPr>
        <w:spacing w:after="360" w:line="240" w:lineRule="auto"/>
        <w:jc w:val="both"/>
        <w:outlineLvl w:val="3"/>
        <w:rPr>
          <w:rFonts w:ascii="Times New Roman" w:hAnsi="Times New Roman"/>
          <w:b/>
          <w:bCs/>
          <w:sz w:val="28"/>
        </w:rPr>
      </w:pPr>
      <w:r w:rsidRPr="003455A4">
        <w:rPr>
          <w:rFonts w:ascii="Times New Roman" w:hAnsi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77856C94" w14:textId="4C59CD50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A4">
        <w:rPr>
          <w:rFonts w:ascii="Times New Roman" w:hAnsi="Times New Roman" w:cs="Times New Roman"/>
          <w:sz w:val="28"/>
          <w:szCs w:val="28"/>
        </w:rPr>
        <w:t xml:space="preserve">1. Расположите в правильном порядке алгоритм процесса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455A4">
        <w:rPr>
          <w:rFonts w:ascii="Times New Roman" w:hAnsi="Times New Roman" w:cs="Times New Roman"/>
          <w:sz w:val="28"/>
          <w:szCs w:val="28"/>
        </w:rPr>
        <w:t xml:space="preserve"> ГКУ ЦОДД</w:t>
      </w:r>
      <w:r w:rsidR="002A427B">
        <w:rPr>
          <w:rFonts w:ascii="Times New Roman" w:hAnsi="Times New Roman" w:cs="Times New Roman"/>
          <w:sz w:val="28"/>
          <w:szCs w:val="28"/>
        </w:rPr>
        <w:t>.</w:t>
      </w:r>
    </w:p>
    <w:p w14:paraId="54A35CDB" w14:textId="6F47522D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A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55A4">
        <w:rPr>
          <w:rFonts w:ascii="Times New Roman" w:hAnsi="Times New Roman" w:cs="Times New Roman"/>
          <w:sz w:val="28"/>
          <w:szCs w:val="28"/>
        </w:rPr>
        <w:t>оделирование городских транспортных и пассажирских потоков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55A4">
        <w:rPr>
          <w:rFonts w:ascii="Times New Roman" w:hAnsi="Times New Roman" w:cs="Times New Roman"/>
          <w:sz w:val="28"/>
          <w:szCs w:val="28"/>
        </w:rPr>
        <w:t>разработка рекомендаций по повышению эффективности и безопасности организации дорожного движения в г. Москве</w:t>
      </w:r>
    </w:p>
    <w:p w14:paraId="1A2E1766" w14:textId="71766D4A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A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55A4">
        <w:rPr>
          <w:rFonts w:ascii="Times New Roman" w:hAnsi="Times New Roman" w:cs="Times New Roman"/>
          <w:sz w:val="28"/>
          <w:szCs w:val="28"/>
        </w:rPr>
        <w:t>ценка существующих транспортных потоков, схем и стратегий организации дорожного движения</w:t>
      </w:r>
    </w:p>
    <w:p w14:paraId="754475B9" w14:textId="2D5D8ECE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A4">
        <w:rPr>
          <w:rFonts w:ascii="Times New Roman" w:hAnsi="Times New Roman" w:cs="Times New Roman"/>
          <w:sz w:val="28"/>
          <w:szCs w:val="28"/>
        </w:rPr>
        <w:t xml:space="preserve">В) </w:t>
      </w:r>
      <w:r w:rsidR="004C6209">
        <w:rPr>
          <w:rFonts w:ascii="Times New Roman" w:hAnsi="Times New Roman" w:cs="Times New Roman"/>
          <w:sz w:val="28"/>
          <w:szCs w:val="28"/>
        </w:rPr>
        <w:t>С</w:t>
      </w:r>
      <w:r w:rsidRPr="003455A4">
        <w:rPr>
          <w:rFonts w:ascii="Times New Roman" w:hAnsi="Times New Roman" w:cs="Times New Roman"/>
          <w:sz w:val="28"/>
          <w:szCs w:val="28"/>
        </w:rPr>
        <w:t>бор данных о дорожном движении, включая параметры транспортных и пассажирских потоков, дорожных условий, действующей организации дорожного движения, параметры экологического ущерба от дорожного движения, статистику ДТП, данные по парковкам и местам временного отстоя транспорта</w:t>
      </w:r>
    </w:p>
    <w:p w14:paraId="5E6539F5" w14:textId="35BF2654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A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3455A4">
        <w:rPr>
          <w:rFonts w:ascii="Times New Roman" w:hAnsi="Times New Roman" w:cs="Times New Roman"/>
          <w:sz w:val="28"/>
          <w:szCs w:val="28"/>
        </w:rPr>
        <w:t>Б, А</w:t>
      </w:r>
    </w:p>
    <w:p w14:paraId="6C6D60AA" w14:textId="5F32B8AA" w:rsidR="003455A4" w:rsidRPr="003455A4" w:rsidRDefault="003455A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5A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86477">
        <w:rPr>
          <w:rFonts w:ascii="Times New Roman" w:hAnsi="Times New Roman" w:cs="Times New Roman"/>
          <w:sz w:val="28"/>
          <w:szCs w:val="28"/>
        </w:rPr>
        <w:t>ОПК-5 (ОПК-5.2)</w:t>
      </w:r>
    </w:p>
    <w:p w14:paraId="79EDA731" w14:textId="77777777" w:rsid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3A6C7" w14:textId="734BC647" w:rsidR="004C6209" w:rsidRP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6209">
        <w:rPr>
          <w:rFonts w:ascii="Times New Roman" w:hAnsi="Times New Roman" w:cs="Times New Roman"/>
          <w:sz w:val="28"/>
          <w:szCs w:val="28"/>
        </w:rPr>
        <w:t xml:space="preserve">. Расположите в правильном порядке алгоритм процесса </w:t>
      </w:r>
      <w:r w:rsidR="008C0459" w:rsidRPr="00507C02">
        <w:rPr>
          <w:rFonts w:ascii="Times New Roman" w:hAnsi="Times New Roman" w:cs="Times New Roman"/>
          <w:sz w:val="28"/>
          <w:szCs w:val="28"/>
        </w:rPr>
        <w:t xml:space="preserve">планов развития мероприятий </w:t>
      </w:r>
      <w:r w:rsidR="008C0459">
        <w:rPr>
          <w:rFonts w:ascii="Times New Roman" w:hAnsi="Times New Roman" w:cs="Times New Roman"/>
          <w:sz w:val="28"/>
          <w:szCs w:val="28"/>
        </w:rPr>
        <w:t xml:space="preserve">ЦОДД </w:t>
      </w:r>
      <w:r w:rsidR="008C0459" w:rsidRPr="00507C02">
        <w:rPr>
          <w:rFonts w:ascii="Times New Roman" w:hAnsi="Times New Roman" w:cs="Times New Roman"/>
          <w:sz w:val="28"/>
          <w:szCs w:val="28"/>
        </w:rPr>
        <w:t>в сфере обеспечения организации и безопасности дорожного движения</w:t>
      </w:r>
      <w:r w:rsidR="002A427B">
        <w:rPr>
          <w:rFonts w:ascii="Times New Roman" w:hAnsi="Times New Roman" w:cs="Times New Roman"/>
          <w:sz w:val="28"/>
          <w:szCs w:val="28"/>
        </w:rPr>
        <w:t>.</w:t>
      </w:r>
    </w:p>
    <w:p w14:paraId="388E3753" w14:textId="7FFD15EA" w:rsidR="004C6209" w:rsidRP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0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6209">
        <w:rPr>
          <w:rFonts w:ascii="Times New Roman" w:hAnsi="Times New Roman" w:cs="Times New Roman"/>
          <w:sz w:val="28"/>
          <w:szCs w:val="28"/>
        </w:rPr>
        <w:t>недрение новой аппаратуры и системы регулирования дорожного движения</w:t>
      </w:r>
    </w:p>
    <w:p w14:paraId="3A5446E3" w14:textId="30C13AE4" w:rsidR="004C6209" w:rsidRP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0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6209">
        <w:rPr>
          <w:rFonts w:ascii="Times New Roman" w:hAnsi="Times New Roman" w:cs="Times New Roman"/>
          <w:sz w:val="28"/>
          <w:szCs w:val="28"/>
        </w:rPr>
        <w:t>едение технической документации на находящиеся в эксплуатации ТСОДД и осуществление их учета</w:t>
      </w:r>
    </w:p>
    <w:p w14:paraId="2B3EB116" w14:textId="77777777" w:rsid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0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6209">
        <w:rPr>
          <w:rFonts w:ascii="Times New Roman" w:hAnsi="Times New Roman" w:cs="Times New Roman"/>
          <w:sz w:val="28"/>
          <w:szCs w:val="28"/>
        </w:rPr>
        <w:t>онтроль качества проведения работ по установке ТСОДД, выполняемых подрядными организациями</w:t>
      </w:r>
    </w:p>
    <w:p w14:paraId="2DFD5D3C" w14:textId="09FCAD67" w:rsidR="004C6209" w:rsidRP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0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209">
        <w:rPr>
          <w:rFonts w:ascii="Times New Roman" w:hAnsi="Times New Roman" w:cs="Times New Roman"/>
          <w:sz w:val="28"/>
          <w:szCs w:val="28"/>
        </w:rPr>
        <w:t xml:space="preserve">, Б,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368006A8" w14:textId="1998A4E8" w:rsid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09">
        <w:rPr>
          <w:rFonts w:ascii="Times New Roman" w:hAnsi="Times New Roman" w:cs="Times New Roman"/>
          <w:sz w:val="28"/>
          <w:szCs w:val="28"/>
        </w:rPr>
        <w:t>Компетенции (индикаторы): ОПК-5 (ОПК-5.</w:t>
      </w:r>
      <w:r w:rsidR="009A3C44">
        <w:rPr>
          <w:rFonts w:ascii="Times New Roman" w:hAnsi="Times New Roman" w:cs="Times New Roman"/>
          <w:sz w:val="28"/>
          <w:szCs w:val="28"/>
        </w:rPr>
        <w:t>1</w:t>
      </w:r>
      <w:r w:rsidRPr="004C6209">
        <w:rPr>
          <w:rFonts w:ascii="Times New Roman" w:hAnsi="Times New Roman" w:cs="Times New Roman"/>
          <w:sz w:val="28"/>
          <w:szCs w:val="28"/>
        </w:rPr>
        <w:t>)</w:t>
      </w:r>
    </w:p>
    <w:p w14:paraId="793C33B3" w14:textId="77777777" w:rsidR="004C6209" w:rsidRDefault="004C6209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0E311" w14:textId="77777777" w:rsidR="00E74895" w:rsidRPr="00E74895" w:rsidRDefault="00E74895" w:rsidP="001C4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13A771" w14:textId="77777777" w:rsidR="00E74895" w:rsidRPr="00E74895" w:rsidRDefault="00E74895" w:rsidP="001C4D04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E74895">
        <w:rPr>
          <w:rFonts w:ascii="Times New Roman" w:hAnsi="Times New Roman"/>
          <w:b/>
          <w:bCs/>
          <w:sz w:val="28"/>
        </w:rPr>
        <w:t>Задания открытого типа</w:t>
      </w:r>
    </w:p>
    <w:p w14:paraId="350B7098" w14:textId="77777777" w:rsidR="00E74895" w:rsidRPr="00E74895" w:rsidRDefault="00E74895" w:rsidP="001C4D04">
      <w:pPr>
        <w:spacing w:after="360" w:line="240" w:lineRule="auto"/>
        <w:jc w:val="both"/>
        <w:outlineLvl w:val="3"/>
        <w:rPr>
          <w:rFonts w:ascii="Times New Roman" w:hAnsi="Times New Roman"/>
          <w:b/>
          <w:bCs/>
          <w:sz w:val="28"/>
        </w:rPr>
      </w:pPr>
      <w:r w:rsidRPr="00E74895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14:paraId="12EB4932" w14:textId="77777777" w:rsidR="00E74895" w:rsidRPr="00E74895" w:rsidRDefault="00E7489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>1. Напишите пропущенное слово (словосочетание).</w:t>
      </w:r>
    </w:p>
    <w:p w14:paraId="6763ABB3" w14:textId="0FCDBACF" w:rsidR="00E74895" w:rsidRPr="00E74895" w:rsidRDefault="00E7489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>Логическим развитием АСУДД</w:t>
      </w:r>
      <w:r>
        <w:rPr>
          <w:rFonts w:ascii="Times New Roman" w:hAnsi="Times New Roman" w:cs="Times New Roman"/>
          <w:sz w:val="28"/>
          <w:szCs w:val="28"/>
        </w:rPr>
        <w:t xml:space="preserve"> ЦОДД</w:t>
      </w:r>
      <w:r w:rsidRPr="00E74895">
        <w:rPr>
          <w:rFonts w:ascii="Times New Roman" w:hAnsi="Times New Roman" w:cs="Times New Roman"/>
          <w:sz w:val="28"/>
          <w:szCs w:val="28"/>
        </w:rPr>
        <w:t xml:space="preserve"> является создание _________.</w:t>
      </w:r>
    </w:p>
    <w:p w14:paraId="75BED621" w14:textId="0E814975" w:rsidR="00E74895" w:rsidRPr="00E74895" w:rsidRDefault="00E7489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895">
        <w:rPr>
          <w:rFonts w:ascii="Times New Roman" w:hAnsi="Times New Roman" w:cs="Times New Roman"/>
          <w:sz w:val="28"/>
          <w:szCs w:val="28"/>
        </w:rPr>
        <w:t>нтеллектуальной транспортной системы (ИТС)</w:t>
      </w:r>
    </w:p>
    <w:p w14:paraId="6ABB0C8A" w14:textId="1E1723B2" w:rsidR="00E74895" w:rsidRDefault="00E7489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C6209">
        <w:rPr>
          <w:rFonts w:ascii="Times New Roman" w:hAnsi="Times New Roman" w:cs="Times New Roman"/>
          <w:sz w:val="28"/>
          <w:szCs w:val="28"/>
        </w:rPr>
        <w:t xml:space="preserve">ОПК-5 </w:t>
      </w:r>
      <w:r w:rsidR="009F1ACC">
        <w:rPr>
          <w:rFonts w:ascii="Times New Roman" w:hAnsi="Times New Roman" w:cs="Times New Roman"/>
          <w:sz w:val="28"/>
          <w:szCs w:val="28"/>
        </w:rPr>
        <w:t>(ОПК-5.1)</w:t>
      </w:r>
    </w:p>
    <w:p w14:paraId="293590CD" w14:textId="77777777" w:rsidR="00E74895" w:rsidRDefault="00E7489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A87F9" w14:textId="169849DB" w:rsidR="00DD3DFF" w:rsidRPr="00E74895" w:rsidRDefault="00DD3DFF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489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044F3899" w14:textId="13FCE398" w:rsidR="00DD3DFF" w:rsidRPr="00E74895" w:rsidRDefault="00DD3DFF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FF">
        <w:rPr>
          <w:rFonts w:ascii="Times New Roman" w:hAnsi="Times New Roman" w:cs="Times New Roman"/>
          <w:sz w:val="28"/>
          <w:szCs w:val="28"/>
        </w:rPr>
        <w:t xml:space="preserve">Опыт многих крупных мегаполисов мира показывает, что внедрение ИТС позволяет решать задачи по увеличению пропускной способности </w:t>
      </w:r>
      <w:r w:rsidRPr="00E74895">
        <w:rPr>
          <w:rFonts w:ascii="Times New Roman" w:hAnsi="Times New Roman" w:cs="Times New Roman"/>
          <w:sz w:val="28"/>
          <w:szCs w:val="28"/>
        </w:rPr>
        <w:t>_________.</w:t>
      </w:r>
    </w:p>
    <w:p w14:paraId="6E3AF097" w14:textId="00AFFE37" w:rsidR="00DD3DFF" w:rsidRPr="00E74895" w:rsidRDefault="00DD3DFF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DD3DFF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E748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</w:t>
      </w:r>
      <w:r w:rsidRPr="00E74895">
        <w:rPr>
          <w:rFonts w:ascii="Times New Roman" w:hAnsi="Times New Roman" w:cs="Times New Roman"/>
          <w:sz w:val="28"/>
          <w:szCs w:val="28"/>
        </w:rPr>
        <w:t>С)</w:t>
      </w:r>
    </w:p>
    <w:p w14:paraId="662CB4BC" w14:textId="319C4DFF" w:rsidR="00DD3DFF" w:rsidRDefault="00DD3DFF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C6209">
        <w:rPr>
          <w:rFonts w:ascii="Times New Roman" w:hAnsi="Times New Roman" w:cs="Times New Roman"/>
          <w:sz w:val="28"/>
          <w:szCs w:val="28"/>
        </w:rPr>
        <w:t>ОПК-5 (ОПК-5.</w:t>
      </w:r>
      <w:r w:rsidR="009A3C44">
        <w:rPr>
          <w:rFonts w:ascii="Times New Roman" w:hAnsi="Times New Roman" w:cs="Times New Roman"/>
          <w:sz w:val="28"/>
          <w:szCs w:val="28"/>
        </w:rPr>
        <w:t>1</w:t>
      </w:r>
      <w:r w:rsidR="009F1ACC">
        <w:rPr>
          <w:rFonts w:ascii="Times New Roman" w:hAnsi="Times New Roman" w:cs="Times New Roman"/>
          <w:sz w:val="28"/>
          <w:szCs w:val="28"/>
        </w:rPr>
        <w:t>)</w:t>
      </w:r>
    </w:p>
    <w:p w14:paraId="6B9B39D2" w14:textId="77777777" w:rsidR="00DD3DFF" w:rsidRDefault="00DD3DFF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DAF7A" w14:textId="2E3639A2" w:rsidR="00F6421A" w:rsidRPr="00E74895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489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6851BB74" w14:textId="1B3053A0" w:rsidR="00F6421A" w:rsidRPr="00E74895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421A">
        <w:rPr>
          <w:rFonts w:ascii="Times New Roman" w:hAnsi="Times New Roman" w:cs="Times New Roman"/>
          <w:sz w:val="28"/>
          <w:szCs w:val="28"/>
        </w:rPr>
        <w:t xml:space="preserve">недрение интеллектуальных систем в условиях растущего количества транспортных средств является основным путем обеспечения функционирования </w:t>
      </w:r>
      <w:r w:rsidRPr="00E74895">
        <w:rPr>
          <w:rFonts w:ascii="Times New Roman" w:hAnsi="Times New Roman" w:cs="Times New Roman"/>
          <w:sz w:val="28"/>
          <w:szCs w:val="28"/>
        </w:rPr>
        <w:t>_________.</w:t>
      </w:r>
    </w:p>
    <w:p w14:paraId="22912CB5" w14:textId="064091E0" w:rsidR="00F6421A" w:rsidRPr="00E74895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F6421A">
        <w:rPr>
          <w:rFonts w:ascii="Times New Roman" w:hAnsi="Times New Roman" w:cs="Times New Roman"/>
          <w:sz w:val="28"/>
          <w:szCs w:val="28"/>
        </w:rPr>
        <w:t xml:space="preserve">транспортного комплекса </w:t>
      </w:r>
      <w:r w:rsidRPr="00E74895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4895">
        <w:rPr>
          <w:rFonts w:ascii="Times New Roman" w:hAnsi="Times New Roman" w:cs="Times New Roman"/>
          <w:sz w:val="28"/>
          <w:szCs w:val="28"/>
        </w:rPr>
        <w:t>)</w:t>
      </w:r>
    </w:p>
    <w:p w14:paraId="366CCDE2" w14:textId="5BAEC9BA" w:rsidR="00F6421A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07231E70" w14:textId="77777777" w:rsidR="00F6421A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35F2A" w14:textId="3609931A" w:rsidR="00F6421A" w:rsidRPr="00E74895" w:rsidRDefault="00247CA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21A" w:rsidRPr="00E7489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3E76BC1A" w14:textId="2869918E" w:rsidR="00F6421A" w:rsidRPr="00E74895" w:rsidRDefault="00E62AC2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C2">
        <w:rPr>
          <w:rFonts w:ascii="Times New Roman" w:hAnsi="Times New Roman" w:cs="Times New Roman"/>
          <w:sz w:val="28"/>
          <w:szCs w:val="28"/>
        </w:rPr>
        <w:t xml:space="preserve">К участию в дорожном движении допускаются транспортные средства, конструкция, комплектация и техническое состояние которых отвечают требованиям действующих правил </w:t>
      </w:r>
      <w:r w:rsidR="00F6421A" w:rsidRPr="00E74895">
        <w:rPr>
          <w:rFonts w:ascii="Times New Roman" w:hAnsi="Times New Roman" w:cs="Times New Roman"/>
          <w:sz w:val="28"/>
          <w:szCs w:val="28"/>
        </w:rPr>
        <w:t>_________.</w:t>
      </w:r>
    </w:p>
    <w:p w14:paraId="6C1B1639" w14:textId="26E52A54" w:rsidR="00F6421A" w:rsidRPr="00E74895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62AC2">
        <w:rPr>
          <w:rFonts w:ascii="Times New Roman" w:hAnsi="Times New Roman" w:cs="Times New Roman"/>
          <w:sz w:val="28"/>
          <w:szCs w:val="28"/>
        </w:rPr>
        <w:t>дорожного движения</w:t>
      </w:r>
      <w:r w:rsidRPr="00E74895">
        <w:rPr>
          <w:rFonts w:ascii="Times New Roman" w:hAnsi="Times New Roman" w:cs="Times New Roman"/>
          <w:sz w:val="28"/>
          <w:szCs w:val="28"/>
        </w:rPr>
        <w:t xml:space="preserve"> (</w:t>
      </w:r>
      <w:r w:rsidR="00E62AC2">
        <w:rPr>
          <w:rFonts w:ascii="Times New Roman" w:hAnsi="Times New Roman" w:cs="Times New Roman"/>
          <w:sz w:val="28"/>
          <w:szCs w:val="28"/>
        </w:rPr>
        <w:t>ПДД</w:t>
      </w:r>
      <w:r w:rsidRPr="00E74895">
        <w:rPr>
          <w:rFonts w:ascii="Times New Roman" w:hAnsi="Times New Roman" w:cs="Times New Roman"/>
          <w:sz w:val="28"/>
          <w:szCs w:val="28"/>
        </w:rPr>
        <w:t>)</w:t>
      </w:r>
    </w:p>
    <w:p w14:paraId="71A4B2CE" w14:textId="0171BA28" w:rsidR="003B3675" w:rsidRDefault="00F6421A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4C6209">
        <w:rPr>
          <w:rFonts w:ascii="Times New Roman" w:hAnsi="Times New Roman" w:cs="Times New Roman"/>
          <w:sz w:val="28"/>
          <w:szCs w:val="28"/>
        </w:rPr>
        <w:t>ОПК-5 (ОПК-5.</w:t>
      </w:r>
      <w:r w:rsidR="009A3C44">
        <w:rPr>
          <w:rFonts w:ascii="Times New Roman" w:hAnsi="Times New Roman" w:cs="Times New Roman"/>
          <w:sz w:val="28"/>
          <w:szCs w:val="28"/>
        </w:rPr>
        <w:t>1</w:t>
      </w:r>
      <w:r w:rsidRPr="004C6209">
        <w:rPr>
          <w:rFonts w:ascii="Times New Roman" w:hAnsi="Times New Roman" w:cs="Times New Roman"/>
          <w:sz w:val="28"/>
          <w:szCs w:val="28"/>
        </w:rPr>
        <w:t>)</w:t>
      </w:r>
    </w:p>
    <w:p w14:paraId="438B55E4" w14:textId="77777777" w:rsidR="009F1ACC" w:rsidRDefault="009F1ACC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C7C60" w14:textId="05088EC3" w:rsidR="003B3675" w:rsidRPr="00E74895" w:rsidRDefault="003B36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489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1AEC4C50" w14:textId="0635A69D" w:rsidR="003B3675" w:rsidRPr="00E74895" w:rsidRDefault="003B36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75">
        <w:rPr>
          <w:rFonts w:ascii="Times New Roman" w:hAnsi="Times New Roman" w:cs="Times New Roman"/>
          <w:sz w:val="28"/>
          <w:szCs w:val="28"/>
        </w:rPr>
        <w:t>Техническое состояние транспортных средств, которые находятся в эксплуатации, в части, которая касается безопасности дорожного движения и охраны окружающей среды, должно отвечать требованиям действующих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95">
        <w:rPr>
          <w:rFonts w:ascii="Times New Roman" w:hAnsi="Times New Roman" w:cs="Times New Roman"/>
          <w:sz w:val="28"/>
          <w:szCs w:val="28"/>
        </w:rPr>
        <w:t>_________.</w:t>
      </w:r>
    </w:p>
    <w:p w14:paraId="76385FF1" w14:textId="731EF8A4" w:rsidR="003B3675" w:rsidRPr="00E74895" w:rsidRDefault="003B36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B3675">
        <w:rPr>
          <w:rFonts w:ascii="Times New Roman" w:hAnsi="Times New Roman" w:cs="Times New Roman"/>
          <w:sz w:val="28"/>
          <w:szCs w:val="28"/>
        </w:rPr>
        <w:t>норм и стандартов</w:t>
      </w:r>
    </w:p>
    <w:p w14:paraId="6BC59A4F" w14:textId="1753A1B8" w:rsidR="003B3675" w:rsidRDefault="003B36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3F625099" w14:textId="77777777" w:rsidR="001C4D04" w:rsidRPr="001C4D04" w:rsidRDefault="001C4D04" w:rsidP="001C4D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BAE0F0" w14:textId="77777777" w:rsidR="001C4D04" w:rsidRPr="001C4D04" w:rsidRDefault="001C4D04" w:rsidP="001C4D04">
      <w:pPr>
        <w:spacing w:after="360" w:line="240" w:lineRule="auto"/>
        <w:jc w:val="both"/>
        <w:outlineLvl w:val="3"/>
        <w:rPr>
          <w:rFonts w:ascii="Times New Roman" w:hAnsi="Times New Roman"/>
          <w:b/>
          <w:bCs/>
          <w:sz w:val="28"/>
        </w:rPr>
      </w:pPr>
      <w:r w:rsidRPr="001C4D04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4FB7ADB2" w14:textId="78AEF77B" w:rsidR="00FD5875" w:rsidRPr="00FD5875" w:rsidRDefault="001C4D0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5875" w:rsidRPr="00FD587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548F6BF1" w14:textId="20872C03" w:rsidR="00FD5875" w:rsidRPr="00FD5875" w:rsidRDefault="00FD58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75">
        <w:rPr>
          <w:rFonts w:ascii="Times New Roman" w:hAnsi="Times New Roman" w:cs="Times New Roman"/>
          <w:sz w:val="28"/>
          <w:szCs w:val="28"/>
        </w:rPr>
        <w:t>Эксплуатация незарегистрированных транспортных средств, а также без номерных знаков установленного образца, _________.</w:t>
      </w:r>
    </w:p>
    <w:p w14:paraId="1D2CD412" w14:textId="071FBC91" w:rsidR="00FD5875" w:rsidRPr="00FD5875" w:rsidRDefault="00FD58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75">
        <w:rPr>
          <w:rFonts w:ascii="Times New Roman" w:hAnsi="Times New Roman" w:cs="Times New Roman"/>
          <w:sz w:val="28"/>
          <w:szCs w:val="28"/>
        </w:rPr>
        <w:t>Правильный ответ: запрещается</w:t>
      </w:r>
    </w:p>
    <w:p w14:paraId="5F44106F" w14:textId="231EAEF2" w:rsidR="00005505" w:rsidRDefault="00FD587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75">
        <w:rPr>
          <w:rFonts w:ascii="Times New Roman" w:hAnsi="Times New Roman" w:cs="Times New Roman"/>
          <w:sz w:val="28"/>
          <w:szCs w:val="28"/>
        </w:rPr>
        <w:t>Компетенции (индикаторы): ОПК-5 (ОПК-5.</w:t>
      </w:r>
      <w:r w:rsidR="009A3C44">
        <w:rPr>
          <w:rFonts w:ascii="Times New Roman" w:hAnsi="Times New Roman" w:cs="Times New Roman"/>
          <w:sz w:val="28"/>
          <w:szCs w:val="28"/>
        </w:rPr>
        <w:t>1</w:t>
      </w:r>
      <w:r w:rsidRPr="00FD5875">
        <w:rPr>
          <w:rFonts w:ascii="Times New Roman" w:hAnsi="Times New Roman" w:cs="Times New Roman"/>
          <w:sz w:val="28"/>
          <w:szCs w:val="28"/>
        </w:rPr>
        <w:t>)</w:t>
      </w:r>
    </w:p>
    <w:p w14:paraId="1AD4835B" w14:textId="77777777" w:rsidR="00402481" w:rsidRDefault="00402481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A691E" w14:textId="6F3A601B" w:rsidR="00EE5145" w:rsidRPr="00EE5145" w:rsidRDefault="001C4D04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145" w:rsidRPr="00EE5145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072F6697" w14:textId="5E81C529" w:rsidR="00EE5145" w:rsidRPr="00EE5145" w:rsidRDefault="00EE514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5">
        <w:rPr>
          <w:rFonts w:ascii="Times New Roman" w:hAnsi="Times New Roman" w:cs="Times New Roman"/>
          <w:sz w:val="28"/>
          <w:szCs w:val="28"/>
        </w:rPr>
        <w:t>Предприятия, учреждения и организации независимо от форм собственности и хозяйствования, а также граждане, которые предоставляют услуги по обслуживанию и ремонту транспортных средств, должны иметь _________.</w:t>
      </w:r>
    </w:p>
    <w:p w14:paraId="1BFF5C81" w14:textId="77777777" w:rsidR="00EE5145" w:rsidRPr="00F82578" w:rsidRDefault="00EE514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5">
        <w:rPr>
          <w:rFonts w:ascii="Times New Roman" w:hAnsi="Times New Roman" w:cs="Times New Roman"/>
          <w:sz w:val="28"/>
          <w:szCs w:val="28"/>
        </w:rPr>
        <w:t>Правильный ответ: лицензию на выполнение этих работ</w:t>
      </w:r>
    </w:p>
    <w:p w14:paraId="58EE50B6" w14:textId="4C55A46A" w:rsidR="00EE5145" w:rsidRDefault="00EE5145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14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2D3408D9" w14:textId="77777777" w:rsidR="00F82578" w:rsidRPr="00F82578" w:rsidRDefault="00F82578" w:rsidP="001C4D04">
      <w:pPr>
        <w:spacing w:after="360" w:line="240" w:lineRule="auto"/>
        <w:jc w:val="both"/>
        <w:outlineLvl w:val="3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F82578">
        <w:rPr>
          <w:rFonts w:ascii="Times New Roman" w:hAnsi="Times New Roman"/>
          <w:b/>
          <w:bCs/>
          <w:sz w:val="28"/>
        </w:rPr>
        <w:lastRenderedPageBreak/>
        <w:t>Задания открытого типа с развернутым ответом</w:t>
      </w:r>
    </w:p>
    <w:p w14:paraId="40444506" w14:textId="7C4978DC" w:rsid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78">
        <w:rPr>
          <w:rFonts w:ascii="Times New Roman" w:hAnsi="Times New Roman" w:cs="Times New Roman"/>
          <w:sz w:val="28"/>
          <w:szCs w:val="28"/>
        </w:rPr>
        <w:t>1. Указать и пояснить, что изображено на рисунке?</w:t>
      </w:r>
    </w:p>
    <w:p w14:paraId="4D00314E" w14:textId="77777777" w:rsid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05707" w14:textId="12691D03" w:rsid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79B55" wp14:editId="20F281C5">
            <wp:extent cx="4767580" cy="2042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AE2EC" w14:textId="77777777" w:rsidR="00F82578" w:rsidRP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78">
        <w:rPr>
          <w:rFonts w:ascii="Times New Roman" w:hAnsi="Times New Roman" w:cs="Times New Roman"/>
          <w:sz w:val="28"/>
          <w:szCs w:val="28"/>
        </w:rPr>
        <w:t>Время выполнения: 10 минут</w:t>
      </w:r>
    </w:p>
    <w:p w14:paraId="4490632E" w14:textId="67E1C44A" w:rsidR="00F82578" w:rsidRP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78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629870B7" w14:textId="215EBF36" w:rsid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отображена о</w:t>
      </w:r>
      <w:r w:rsidRPr="00F82578">
        <w:rPr>
          <w:rFonts w:ascii="Times New Roman" w:hAnsi="Times New Roman" w:cs="Times New Roman"/>
          <w:sz w:val="28"/>
          <w:szCs w:val="28"/>
        </w:rPr>
        <w:t xml:space="preserve">сновная диаграмма транспортного потока. После точки </w:t>
      </w:r>
      <w:r w:rsidRPr="00F82578">
        <w:rPr>
          <w:rFonts w:ascii="Times New Roman" w:hAnsi="Times New Roman" w:cs="Times New Roman"/>
          <w:i/>
          <w:sz w:val="28"/>
          <w:szCs w:val="28"/>
        </w:rPr>
        <w:t>Ра</w:t>
      </w:r>
      <w:r w:rsidRPr="00F82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82578">
        <w:rPr>
          <w:rFonts w:ascii="Times New Roman" w:hAnsi="Times New Roman" w:cs="Times New Roman"/>
          <w:i/>
          <w:sz w:val="28"/>
          <w:szCs w:val="28"/>
          <w:lang w:val="en-US"/>
        </w:rPr>
        <w:t>Namax</w:t>
      </w:r>
      <w:proofErr w:type="spellEnd"/>
      <w:r w:rsidRPr="00F82578">
        <w:rPr>
          <w:rFonts w:ascii="Times New Roman" w:hAnsi="Times New Roman" w:cs="Times New Roman"/>
          <w:sz w:val="28"/>
          <w:szCs w:val="28"/>
        </w:rPr>
        <w:t xml:space="preserve"> (плотности ТП), наблюдается неустойчивость ТП по </w:t>
      </w:r>
      <w:proofErr w:type="spellStart"/>
      <w:r w:rsidRPr="00F82578">
        <w:rPr>
          <w:rFonts w:ascii="Times New Roman" w:hAnsi="Times New Roman" w:cs="Times New Roman"/>
          <w:b/>
          <w:i/>
          <w:sz w:val="28"/>
          <w:szCs w:val="28"/>
        </w:rPr>
        <w:t>q</w:t>
      </w:r>
      <w:r w:rsidRPr="00F825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аopt</w:t>
      </w:r>
      <w:proofErr w:type="spellEnd"/>
      <w:r w:rsidRPr="00F82578">
        <w:rPr>
          <w:rFonts w:ascii="Times New Roman" w:hAnsi="Times New Roman" w:cs="Times New Roman"/>
          <w:sz w:val="28"/>
          <w:szCs w:val="28"/>
        </w:rPr>
        <w:t xml:space="preserve"> пропускной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7EC06D" w14:textId="1259B105" w:rsidR="00F82578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78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интенсивность потока 2000 авт./ч</w:t>
      </w:r>
    </w:p>
    <w:p w14:paraId="0CA1DEAA" w14:textId="77777777" w:rsidR="001C4D04" w:rsidRPr="001C4D04" w:rsidRDefault="001C4D04" w:rsidP="001C4D04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Hlk191331047"/>
      <w:r w:rsidRPr="001C4D04">
        <w:rPr>
          <w:rFonts w:ascii="Times New Roman" w:hAnsi="Times New Roman"/>
          <w:sz w:val="28"/>
        </w:rPr>
        <w:t>Критерий оценивания: ответ должен содержательно соответствовать ожидаемому результату.</w:t>
      </w:r>
    </w:p>
    <w:bookmarkEnd w:id="1"/>
    <w:p w14:paraId="1DA3A41F" w14:textId="35A44080" w:rsidR="00445EB6" w:rsidRDefault="00F82578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7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A3C44">
        <w:rPr>
          <w:rFonts w:ascii="Times New Roman" w:hAnsi="Times New Roman" w:cs="Times New Roman"/>
          <w:sz w:val="28"/>
          <w:szCs w:val="28"/>
        </w:rPr>
        <w:t>ОПК-5 (ОПК-5.1)</w:t>
      </w:r>
    </w:p>
    <w:p w14:paraId="29DC0E3B" w14:textId="77777777" w:rsidR="00445EB6" w:rsidRPr="00F82578" w:rsidRDefault="00445EB6" w:rsidP="001C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C5042" w14:textId="77777777" w:rsidR="00611521" w:rsidRDefault="00611521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0FBB01" w14:textId="77777777" w:rsidR="00611521" w:rsidRDefault="00611521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861D0F" w14:textId="77777777" w:rsidR="00611521" w:rsidRDefault="00611521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9AB5BA" w14:textId="77777777" w:rsidR="003B3675" w:rsidRDefault="003B3675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A94B5" w14:textId="77777777" w:rsidR="003B3675" w:rsidRDefault="003B3675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67D292" w14:textId="77777777" w:rsidR="003B3675" w:rsidRDefault="003B3675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061DC2" w14:textId="77777777" w:rsidR="003B3675" w:rsidRDefault="003B3675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B05279" w14:textId="77777777" w:rsidR="003B3675" w:rsidRDefault="003B3675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15A07E" w14:textId="77777777" w:rsidR="00611521" w:rsidRDefault="00611521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59F701" w14:textId="77777777" w:rsidR="00402481" w:rsidRDefault="00402481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ECF605" w14:textId="77777777" w:rsidR="00EE5145" w:rsidRDefault="00EE5145" w:rsidP="001C4D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BAC5A9" w14:textId="77777777" w:rsidR="00611521" w:rsidRDefault="00611521" w:rsidP="008E31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11521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002870"/>
    <w:rsid w:val="00005505"/>
    <w:rsid w:val="00010B97"/>
    <w:rsid w:val="00012E29"/>
    <w:rsid w:val="00026141"/>
    <w:rsid w:val="00034E70"/>
    <w:rsid w:val="00045ADC"/>
    <w:rsid w:val="0004622A"/>
    <w:rsid w:val="00047E30"/>
    <w:rsid w:val="00056E34"/>
    <w:rsid w:val="0008257D"/>
    <w:rsid w:val="000A29B1"/>
    <w:rsid w:val="000A4BF1"/>
    <w:rsid w:val="000B294A"/>
    <w:rsid w:val="000B7A1D"/>
    <w:rsid w:val="000D6FA2"/>
    <w:rsid w:val="000E482A"/>
    <w:rsid w:val="000E7DEE"/>
    <w:rsid w:val="000F6422"/>
    <w:rsid w:val="00122BBF"/>
    <w:rsid w:val="00131C25"/>
    <w:rsid w:val="00135CDB"/>
    <w:rsid w:val="0013652A"/>
    <w:rsid w:val="001369E1"/>
    <w:rsid w:val="00153B27"/>
    <w:rsid w:val="0016319F"/>
    <w:rsid w:val="00165BF7"/>
    <w:rsid w:val="00166C00"/>
    <w:rsid w:val="00173D47"/>
    <w:rsid w:val="001777C4"/>
    <w:rsid w:val="00180689"/>
    <w:rsid w:val="001835C6"/>
    <w:rsid w:val="00183DCB"/>
    <w:rsid w:val="001949FB"/>
    <w:rsid w:val="00196C13"/>
    <w:rsid w:val="001C4D04"/>
    <w:rsid w:val="001D0200"/>
    <w:rsid w:val="001D167B"/>
    <w:rsid w:val="001D310F"/>
    <w:rsid w:val="001E0AC3"/>
    <w:rsid w:val="001E3DB9"/>
    <w:rsid w:val="001E4362"/>
    <w:rsid w:val="001E4972"/>
    <w:rsid w:val="001F3034"/>
    <w:rsid w:val="001F4890"/>
    <w:rsid w:val="0020406C"/>
    <w:rsid w:val="00204ECF"/>
    <w:rsid w:val="00211AD1"/>
    <w:rsid w:val="00216447"/>
    <w:rsid w:val="00224C19"/>
    <w:rsid w:val="00240D35"/>
    <w:rsid w:val="00247CA2"/>
    <w:rsid w:val="00250C46"/>
    <w:rsid w:val="002530DF"/>
    <w:rsid w:val="00256FC9"/>
    <w:rsid w:val="0026201E"/>
    <w:rsid w:val="0026410B"/>
    <w:rsid w:val="0026720A"/>
    <w:rsid w:val="002752F1"/>
    <w:rsid w:val="00276CD2"/>
    <w:rsid w:val="00277EFC"/>
    <w:rsid w:val="00280AEF"/>
    <w:rsid w:val="00294068"/>
    <w:rsid w:val="0029414F"/>
    <w:rsid w:val="0029630C"/>
    <w:rsid w:val="002977F6"/>
    <w:rsid w:val="00297884"/>
    <w:rsid w:val="002A427B"/>
    <w:rsid w:val="002A5928"/>
    <w:rsid w:val="002B3882"/>
    <w:rsid w:val="002C2DA9"/>
    <w:rsid w:val="002D3A4C"/>
    <w:rsid w:val="002E5A70"/>
    <w:rsid w:val="002E60FA"/>
    <w:rsid w:val="002E6D7B"/>
    <w:rsid w:val="0030348A"/>
    <w:rsid w:val="003121F2"/>
    <w:rsid w:val="00321CAE"/>
    <w:rsid w:val="00321D02"/>
    <w:rsid w:val="00330775"/>
    <w:rsid w:val="00343D6E"/>
    <w:rsid w:val="003455A4"/>
    <w:rsid w:val="00357DA7"/>
    <w:rsid w:val="00366EDA"/>
    <w:rsid w:val="00370AD3"/>
    <w:rsid w:val="00372A9B"/>
    <w:rsid w:val="00381FB5"/>
    <w:rsid w:val="00384768"/>
    <w:rsid w:val="003A42BF"/>
    <w:rsid w:val="003B3675"/>
    <w:rsid w:val="003B5C31"/>
    <w:rsid w:val="003D36D6"/>
    <w:rsid w:val="003D5283"/>
    <w:rsid w:val="003D54BE"/>
    <w:rsid w:val="003E6AD5"/>
    <w:rsid w:val="003F0A17"/>
    <w:rsid w:val="003F1137"/>
    <w:rsid w:val="003F49F5"/>
    <w:rsid w:val="003F6A00"/>
    <w:rsid w:val="003F7F90"/>
    <w:rsid w:val="00401643"/>
    <w:rsid w:val="00402481"/>
    <w:rsid w:val="004056E8"/>
    <w:rsid w:val="004131D8"/>
    <w:rsid w:val="00421D0D"/>
    <w:rsid w:val="00422AD4"/>
    <w:rsid w:val="00427380"/>
    <w:rsid w:val="004309D8"/>
    <w:rsid w:val="00441974"/>
    <w:rsid w:val="00445EB6"/>
    <w:rsid w:val="00453724"/>
    <w:rsid w:val="00462F86"/>
    <w:rsid w:val="004632DF"/>
    <w:rsid w:val="00464C2F"/>
    <w:rsid w:val="00471742"/>
    <w:rsid w:val="00472D83"/>
    <w:rsid w:val="004755C5"/>
    <w:rsid w:val="00477469"/>
    <w:rsid w:val="00486477"/>
    <w:rsid w:val="00490BF3"/>
    <w:rsid w:val="00493CB8"/>
    <w:rsid w:val="00494097"/>
    <w:rsid w:val="004A2CE2"/>
    <w:rsid w:val="004B40C4"/>
    <w:rsid w:val="004C43F5"/>
    <w:rsid w:val="004C6209"/>
    <w:rsid w:val="004D490E"/>
    <w:rsid w:val="004D6336"/>
    <w:rsid w:val="004E2F0C"/>
    <w:rsid w:val="004E6AE6"/>
    <w:rsid w:val="00505109"/>
    <w:rsid w:val="00507137"/>
    <w:rsid w:val="00514F0F"/>
    <w:rsid w:val="00522254"/>
    <w:rsid w:val="005360C8"/>
    <w:rsid w:val="00541867"/>
    <w:rsid w:val="00551325"/>
    <w:rsid w:val="00560CCC"/>
    <w:rsid w:val="0057555F"/>
    <w:rsid w:val="00576E77"/>
    <w:rsid w:val="005A036D"/>
    <w:rsid w:val="005A25CE"/>
    <w:rsid w:val="005A2FA6"/>
    <w:rsid w:val="005A3271"/>
    <w:rsid w:val="005A7FD4"/>
    <w:rsid w:val="005B3B4E"/>
    <w:rsid w:val="005B6311"/>
    <w:rsid w:val="005B63C7"/>
    <w:rsid w:val="005B6CA4"/>
    <w:rsid w:val="005B7242"/>
    <w:rsid w:val="005D25EA"/>
    <w:rsid w:val="005F6F1A"/>
    <w:rsid w:val="0060387B"/>
    <w:rsid w:val="00603B9A"/>
    <w:rsid w:val="0061053F"/>
    <w:rsid w:val="00611521"/>
    <w:rsid w:val="006123A8"/>
    <w:rsid w:val="00613546"/>
    <w:rsid w:val="00614941"/>
    <w:rsid w:val="00624235"/>
    <w:rsid w:val="0063230A"/>
    <w:rsid w:val="006347AD"/>
    <w:rsid w:val="0064419A"/>
    <w:rsid w:val="00646AD9"/>
    <w:rsid w:val="0065209F"/>
    <w:rsid w:val="0066045C"/>
    <w:rsid w:val="00660672"/>
    <w:rsid w:val="00665B46"/>
    <w:rsid w:val="00683C8F"/>
    <w:rsid w:val="00686205"/>
    <w:rsid w:val="006964F0"/>
    <w:rsid w:val="006A10C4"/>
    <w:rsid w:val="006A476A"/>
    <w:rsid w:val="006B7982"/>
    <w:rsid w:val="006C347F"/>
    <w:rsid w:val="006D3ACA"/>
    <w:rsid w:val="006D5871"/>
    <w:rsid w:val="006E4B7C"/>
    <w:rsid w:val="006E6178"/>
    <w:rsid w:val="00700156"/>
    <w:rsid w:val="00700A38"/>
    <w:rsid w:val="00700D9C"/>
    <w:rsid w:val="00705C78"/>
    <w:rsid w:val="00722FC0"/>
    <w:rsid w:val="00730A18"/>
    <w:rsid w:val="0073212F"/>
    <w:rsid w:val="00747076"/>
    <w:rsid w:val="00747B46"/>
    <w:rsid w:val="007539E1"/>
    <w:rsid w:val="007711E7"/>
    <w:rsid w:val="00776D6B"/>
    <w:rsid w:val="00784DA7"/>
    <w:rsid w:val="007A741E"/>
    <w:rsid w:val="007B1A89"/>
    <w:rsid w:val="007B6B48"/>
    <w:rsid w:val="007D0B59"/>
    <w:rsid w:val="007D1301"/>
    <w:rsid w:val="007D46B3"/>
    <w:rsid w:val="008269FA"/>
    <w:rsid w:val="0083298B"/>
    <w:rsid w:val="008478D2"/>
    <w:rsid w:val="00860F5E"/>
    <w:rsid w:val="00871901"/>
    <w:rsid w:val="00873262"/>
    <w:rsid w:val="00886075"/>
    <w:rsid w:val="00897779"/>
    <w:rsid w:val="008A3D74"/>
    <w:rsid w:val="008A7367"/>
    <w:rsid w:val="008A7DCA"/>
    <w:rsid w:val="008C0459"/>
    <w:rsid w:val="008C1B94"/>
    <w:rsid w:val="008C6121"/>
    <w:rsid w:val="008D0472"/>
    <w:rsid w:val="008D1610"/>
    <w:rsid w:val="008E31FE"/>
    <w:rsid w:val="008E533F"/>
    <w:rsid w:val="008E5768"/>
    <w:rsid w:val="008F5505"/>
    <w:rsid w:val="008F6254"/>
    <w:rsid w:val="009054EF"/>
    <w:rsid w:val="00905F8A"/>
    <w:rsid w:val="00912FE4"/>
    <w:rsid w:val="009244B4"/>
    <w:rsid w:val="00926098"/>
    <w:rsid w:val="00930525"/>
    <w:rsid w:val="00933B0E"/>
    <w:rsid w:val="00947247"/>
    <w:rsid w:val="009478DE"/>
    <w:rsid w:val="00951413"/>
    <w:rsid w:val="00951971"/>
    <w:rsid w:val="00956C50"/>
    <w:rsid w:val="00963D36"/>
    <w:rsid w:val="00965596"/>
    <w:rsid w:val="009776D4"/>
    <w:rsid w:val="00984194"/>
    <w:rsid w:val="00986D00"/>
    <w:rsid w:val="009A35B9"/>
    <w:rsid w:val="009A3C44"/>
    <w:rsid w:val="009A6ACC"/>
    <w:rsid w:val="009B53B4"/>
    <w:rsid w:val="009B5F41"/>
    <w:rsid w:val="009C16C8"/>
    <w:rsid w:val="009C246E"/>
    <w:rsid w:val="009C5892"/>
    <w:rsid w:val="009D025D"/>
    <w:rsid w:val="009D037B"/>
    <w:rsid w:val="009D06C5"/>
    <w:rsid w:val="009D7AA2"/>
    <w:rsid w:val="009E498F"/>
    <w:rsid w:val="009E614C"/>
    <w:rsid w:val="009F1ACC"/>
    <w:rsid w:val="00A15A8D"/>
    <w:rsid w:val="00A161F5"/>
    <w:rsid w:val="00A20696"/>
    <w:rsid w:val="00A24226"/>
    <w:rsid w:val="00A37AC1"/>
    <w:rsid w:val="00A47BAF"/>
    <w:rsid w:val="00A65388"/>
    <w:rsid w:val="00A72CAD"/>
    <w:rsid w:val="00A73D85"/>
    <w:rsid w:val="00A927EF"/>
    <w:rsid w:val="00A94E55"/>
    <w:rsid w:val="00A9507F"/>
    <w:rsid w:val="00A95C68"/>
    <w:rsid w:val="00AA4104"/>
    <w:rsid w:val="00AE5930"/>
    <w:rsid w:val="00AF3C53"/>
    <w:rsid w:val="00AF7C71"/>
    <w:rsid w:val="00B02B16"/>
    <w:rsid w:val="00B051D7"/>
    <w:rsid w:val="00B16A90"/>
    <w:rsid w:val="00B26B11"/>
    <w:rsid w:val="00B308BC"/>
    <w:rsid w:val="00B324D4"/>
    <w:rsid w:val="00B36689"/>
    <w:rsid w:val="00B402C2"/>
    <w:rsid w:val="00B50CC4"/>
    <w:rsid w:val="00B515F0"/>
    <w:rsid w:val="00B6369E"/>
    <w:rsid w:val="00B66849"/>
    <w:rsid w:val="00BB1295"/>
    <w:rsid w:val="00BB334B"/>
    <w:rsid w:val="00BB48A6"/>
    <w:rsid w:val="00BC264B"/>
    <w:rsid w:val="00BC3562"/>
    <w:rsid w:val="00BC7547"/>
    <w:rsid w:val="00BE1C97"/>
    <w:rsid w:val="00BE4B8A"/>
    <w:rsid w:val="00C04896"/>
    <w:rsid w:val="00C05649"/>
    <w:rsid w:val="00C12D17"/>
    <w:rsid w:val="00C21030"/>
    <w:rsid w:val="00C26D18"/>
    <w:rsid w:val="00C32843"/>
    <w:rsid w:val="00C3658A"/>
    <w:rsid w:val="00C36D4E"/>
    <w:rsid w:val="00C37E81"/>
    <w:rsid w:val="00C57924"/>
    <w:rsid w:val="00C720B4"/>
    <w:rsid w:val="00C75441"/>
    <w:rsid w:val="00C852E9"/>
    <w:rsid w:val="00C85C5E"/>
    <w:rsid w:val="00C9333E"/>
    <w:rsid w:val="00C943C5"/>
    <w:rsid w:val="00CA60E4"/>
    <w:rsid w:val="00CC34E7"/>
    <w:rsid w:val="00CE4EBA"/>
    <w:rsid w:val="00CE7ED8"/>
    <w:rsid w:val="00D15247"/>
    <w:rsid w:val="00D22853"/>
    <w:rsid w:val="00D33DCC"/>
    <w:rsid w:val="00D37D2F"/>
    <w:rsid w:val="00D50E7E"/>
    <w:rsid w:val="00D5576F"/>
    <w:rsid w:val="00D6233C"/>
    <w:rsid w:val="00D776F2"/>
    <w:rsid w:val="00D914D4"/>
    <w:rsid w:val="00D916AA"/>
    <w:rsid w:val="00DA0DE9"/>
    <w:rsid w:val="00DA464F"/>
    <w:rsid w:val="00DB196E"/>
    <w:rsid w:val="00DC1329"/>
    <w:rsid w:val="00DC2A47"/>
    <w:rsid w:val="00DC7B56"/>
    <w:rsid w:val="00DD2E95"/>
    <w:rsid w:val="00DD3DFF"/>
    <w:rsid w:val="00DD45D6"/>
    <w:rsid w:val="00DD7426"/>
    <w:rsid w:val="00DE1D80"/>
    <w:rsid w:val="00DE2308"/>
    <w:rsid w:val="00DF1CA5"/>
    <w:rsid w:val="00DF4D59"/>
    <w:rsid w:val="00E044F7"/>
    <w:rsid w:val="00E048FB"/>
    <w:rsid w:val="00E20F29"/>
    <w:rsid w:val="00E3182F"/>
    <w:rsid w:val="00E62AC2"/>
    <w:rsid w:val="00E735F8"/>
    <w:rsid w:val="00E73F69"/>
    <w:rsid w:val="00E74895"/>
    <w:rsid w:val="00E75189"/>
    <w:rsid w:val="00E84058"/>
    <w:rsid w:val="00E9000A"/>
    <w:rsid w:val="00E93A2B"/>
    <w:rsid w:val="00E9510E"/>
    <w:rsid w:val="00E9735A"/>
    <w:rsid w:val="00E978A0"/>
    <w:rsid w:val="00EB4C5E"/>
    <w:rsid w:val="00EC5D67"/>
    <w:rsid w:val="00EC7544"/>
    <w:rsid w:val="00ED210C"/>
    <w:rsid w:val="00ED2EFA"/>
    <w:rsid w:val="00EE21F8"/>
    <w:rsid w:val="00EE3802"/>
    <w:rsid w:val="00EE5145"/>
    <w:rsid w:val="00F110F7"/>
    <w:rsid w:val="00F1707F"/>
    <w:rsid w:val="00F23D97"/>
    <w:rsid w:val="00F3012F"/>
    <w:rsid w:val="00F36C58"/>
    <w:rsid w:val="00F40622"/>
    <w:rsid w:val="00F40D9D"/>
    <w:rsid w:val="00F416AF"/>
    <w:rsid w:val="00F42BA5"/>
    <w:rsid w:val="00F43406"/>
    <w:rsid w:val="00F600EB"/>
    <w:rsid w:val="00F606D3"/>
    <w:rsid w:val="00F6421A"/>
    <w:rsid w:val="00F707A2"/>
    <w:rsid w:val="00F803B2"/>
    <w:rsid w:val="00F82578"/>
    <w:rsid w:val="00F877E7"/>
    <w:rsid w:val="00F96271"/>
    <w:rsid w:val="00F97231"/>
    <w:rsid w:val="00FA57CA"/>
    <w:rsid w:val="00FA5A14"/>
    <w:rsid w:val="00FB1C12"/>
    <w:rsid w:val="00FB60C0"/>
    <w:rsid w:val="00FC261E"/>
    <w:rsid w:val="00FD5875"/>
    <w:rsid w:val="00FE11BF"/>
    <w:rsid w:val="00FE4805"/>
    <w:rsid w:val="00FF06A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5E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етка таблицы2"/>
    <w:basedOn w:val="a1"/>
    <w:next w:val="ac"/>
    <w:uiPriority w:val="39"/>
    <w:rsid w:val="00F8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D58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D587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D587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58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D5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2025-03-07T09:22:00Z</dcterms:created>
  <dcterms:modified xsi:type="dcterms:W3CDTF">2025-03-26T10:07:00Z</dcterms:modified>
</cp:coreProperties>
</file>