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96A" w14:textId="78F0C2A8" w:rsidR="002F0CBB" w:rsidRPr="00F00D39" w:rsidRDefault="003C3128" w:rsidP="00F00D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0D39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74800EFC" w14:textId="1ACC67F7" w:rsidR="00A65859" w:rsidRPr="00F00D39" w:rsidRDefault="00A65859" w:rsidP="00F00D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0D39">
        <w:rPr>
          <w:rFonts w:ascii="Times New Roman" w:hAnsi="Times New Roman"/>
          <w:b/>
          <w:bCs/>
          <w:sz w:val="28"/>
          <w:szCs w:val="28"/>
        </w:rPr>
        <w:t>«</w:t>
      </w:r>
      <w:r w:rsidR="004F5BCE" w:rsidRPr="00F00D39">
        <w:rPr>
          <w:rFonts w:ascii="Times New Roman" w:hAnsi="Times New Roman"/>
          <w:b/>
          <w:bCs/>
          <w:sz w:val="28"/>
          <w:szCs w:val="28"/>
        </w:rPr>
        <w:t>Электротехника и электроника»</w:t>
      </w:r>
    </w:p>
    <w:p w14:paraId="2EBD29DA" w14:textId="77777777" w:rsidR="00FC1724" w:rsidRPr="00F00D39" w:rsidRDefault="00FC1724" w:rsidP="00F00D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F43E9C" w14:textId="77777777" w:rsidR="00DB4783" w:rsidRPr="00F00D39" w:rsidRDefault="00DB4783" w:rsidP="00F00D39">
      <w:pPr>
        <w:pStyle w:val="3"/>
        <w:rPr>
          <w:rFonts w:cs="Times New Roman"/>
          <w:szCs w:val="28"/>
        </w:rPr>
      </w:pPr>
      <w:r w:rsidRPr="00F00D39">
        <w:rPr>
          <w:rFonts w:cs="Times New Roman"/>
          <w:szCs w:val="28"/>
        </w:rPr>
        <w:t>Задания закрытого типа</w:t>
      </w:r>
    </w:p>
    <w:p w14:paraId="2F12C708" w14:textId="77777777" w:rsidR="00DB4783" w:rsidRPr="00F00D39" w:rsidRDefault="00DB4783" w:rsidP="00F00D39">
      <w:pPr>
        <w:pStyle w:val="4"/>
        <w:ind w:firstLine="0"/>
        <w:rPr>
          <w:rFonts w:cs="Times New Roman"/>
          <w:szCs w:val="28"/>
        </w:rPr>
      </w:pPr>
      <w:bookmarkStart w:id="0" w:name="_Hlk187664626"/>
      <w:r w:rsidRPr="00F00D39">
        <w:rPr>
          <w:rFonts w:cs="Times New Roman"/>
          <w:szCs w:val="28"/>
        </w:rPr>
        <w:t>Задание закрытого типа на выбор правильного ответа</w:t>
      </w:r>
    </w:p>
    <w:bookmarkEnd w:id="0"/>
    <w:p w14:paraId="7E6A4802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00D39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4E596737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56D997CC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74A15FBF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val="en-US" w:eastAsia="ru-RU"/>
        </w:rPr>
        <w:t>A)  I= U/R</w:t>
      </w:r>
    </w:p>
    <w:p w14:paraId="6DE31F24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F00D39">
        <w:rPr>
          <w:rFonts w:ascii="Times New Roman" w:hAnsi="Times New Roman"/>
          <w:color w:val="000000"/>
          <w:sz w:val="28"/>
          <w:szCs w:val="28"/>
          <w:lang w:val="en-US" w:eastAsia="ru-RU"/>
        </w:rPr>
        <w:t>)  U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val="en-US" w:eastAsia="ru-RU"/>
        </w:rPr>
        <w:t>=I/R</w:t>
      </w:r>
    </w:p>
    <w:p w14:paraId="3D2E928D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F00D39">
        <w:rPr>
          <w:rFonts w:ascii="Times New Roman" w:hAnsi="Times New Roman"/>
          <w:color w:val="000000"/>
          <w:sz w:val="28"/>
          <w:szCs w:val="28"/>
          <w:lang w:val="en-US" w:eastAsia="ru-RU"/>
        </w:rPr>
        <w:t>)  R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val="en-US" w:eastAsia="ru-RU"/>
        </w:rPr>
        <w:t>=I/U</w:t>
      </w:r>
    </w:p>
    <w:p w14:paraId="3EB90968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F00D39">
        <w:rPr>
          <w:rFonts w:ascii="Times New Roman" w:hAnsi="Times New Roman"/>
          <w:color w:val="000000"/>
          <w:sz w:val="28"/>
          <w:szCs w:val="28"/>
          <w:lang w:val="en-US" w:eastAsia="ru-RU"/>
        </w:rPr>
        <w:t>)  I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val="en-US" w:eastAsia="ru-RU"/>
        </w:rPr>
        <w:t>=R/U</w:t>
      </w:r>
    </w:p>
    <w:p w14:paraId="5BAAC0FB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F00D39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0D39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Pr="00F00D39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F00D39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40BA5418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473900AC" w14:textId="71B29388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70DBAC29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6688D64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2.  Участок цепи это…?</w:t>
      </w:r>
    </w:p>
    <w:p w14:paraId="64050FC4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A)  часть цепи между двумя узлами;</w:t>
      </w:r>
    </w:p>
    <w:p w14:paraId="313AB542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Б)  замкнутая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часть цепи;</w:t>
      </w:r>
    </w:p>
    <w:p w14:paraId="344883C3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В)  графическое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изображение элементов;</w:t>
      </w:r>
    </w:p>
    <w:p w14:paraId="5CF3A110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Г)  часть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цепи между двумя точками;</w:t>
      </w:r>
    </w:p>
    <w:p w14:paraId="0976B8C2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Д)  элемент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электрической цепи, предназначенный для использование электрического сопротивления.</w:t>
      </w:r>
    </w:p>
    <w:p w14:paraId="2A9AAB11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0AA174AF" w14:textId="0C6BD540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6F061851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DFC4D9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  <w:r w:rsidRPr="00F00D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3E8FA88D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947C62" wp14:editId="10748F26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FC65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A)  узлов 4, ветвей 4;</w:t>
      </w:r>
      <w:r w:rsidRPr="00F00D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067C7A00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Б)  узлов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2, ветвей 4;</w:t>
      </w:r>
    </w:p>
    <w:p w14:paraId="7060F42A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В)  узлов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ветвей 5;</w:t>
      </w:r>
    </w:p>
    <w:p w14:paraId="5283E8DE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Г)  узлов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ветвей 4;</w:t>
      </w:r>
    </w:p>
    <w:p w14:paraId="29895EFF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Д)  узлов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ветвей 2.</w:t>
      </w:r>
    </w:p>
    <w:p w14:paraId="160E2804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Г</w:t>
      </w:r>
    </w:p>
    <w:p w14:paraId="3821F0F4" w14:textId="56C9EF2A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bookmarkEnd w:id="2"/>
    <w:p w14:paraId="09258FC5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10924DA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14:paraId="56D78015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A)  проводимость</w:t>
      </w:r>
    </w:p>
    <w:p w14:paraId="24598B03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Б)  удельное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сопротивление</w:t>
      </w:r>
    </w:p>
    <w:p w14:paraId="1A36A7D1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В)  период</w:t>
      </w:r>
      <w:proofErr w:type="gramEnd"/>
    </w:p>
    <w:p w14:paraId="3DD0B978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Г)  напряжение</w:t>
      </w:r>
      <w:proofErr w:type="gramEnd"/>
    </w:p>
    <w:p w14:paraId="0B680172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Д)  потенциал</w:t>
      </w:r>
      <w:proofErr w:type="gramEnd"/>
    </w:p>
    <w:p w14:paraId="300C2584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5D080E25" w14:textId="311C5C8D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19138F70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E72880B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14:paraId="2AD9C4FF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A)  25 Вт</w:t>
      </w:r>
    </w:p>
    <w:p w14:paraId="7F672A8C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Б)  220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Вт</w:t>
      </w:r>
    </w:p>
    <w:p w14:paraId="33D83ABD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В)  2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,2 кВт</w:t>
      </w:r>
    </w:p>
    <w:p w14:paraId="0952447F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Г)  1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,1 кВт</w:t>
      </w:r>
    </w:p>
    <w:p w14:paraId="341A7BD4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Д)  0</w:t>
      </w:r>
      <w:proofErr w:type="gramEnd"/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,88 кВт</w:t>
      </w:r>
    </w:p>
    <w:p w14:paraId="770D36A0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Г</w:t>
      </w:r>
    </w:p>
    <w:p w14:paraId="50F58452" w14:textId="6AE44636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75E222B7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5ABA04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6. В асинхронном двигателе магнитные потери, состоящие из потерь на вихревые токи и гистерезис, являются</w:t>
      </w:r>
    </w:p>
    <w:p w14:paraId="569F2F40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А) переменными</w:t>
      </w:r>
    </w:p>
    <w:p w14:paraId="33E49792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Б) постоянными</w:t>
      </w:r>
    </w:p>
    <w:p w14:paraId="63979667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В) независимыми</w:t>
      </w:r>
    </w:p>
    <w:p w14:paraId="4971C981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Г) номинальными</w:t>
      </w:r>
    </w:p>
    <w:p w14:paraId="2D4C3CC5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Д) нагрузочными</w:t>
      </w:r>
    </w:p>
    <w:p w14:paraId="60C4226A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5F6915F8" w14:textId="56D78DD2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5D7CC6A6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DDBC4D" w14:textId="77777777" w:rsidR="00DB4783" w:rsidRPr="00F00D39" w:rsidRDefault="00DB4783" w:rsidP="00F00D39">
      <w:pPr>
        <w:pStyle w:val="4"/>
        <w:ind w:firstLine="0"/>
        <w:rPr>
          <w:rFonts w:cs="Times New Roman"/>
          <w:szCs w:val="28"/>
        </w:rPr>
      </w:pPr>
      <w:r w:rsidRPr="00F00D39">
        <w:rPr>
          <w:rFonts w:cs="Times New Roman"/>
          <w:szCs w:val="28"/>
        </w:rPr>
        <w:t>Задания закрытого типа на установление соответствия</w:t>
      </w:r>
    </w:p>
    <w:p w14:paraId="538DA253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00D39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7B992782" w14:textId="77777777" w:rsidR="00DB4783" w:rsidRPr="00F00D39" w:rsidRDefault="00DB4783" w:rsidP="00F00D3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0D39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3D8DB2DE" w14:textId="77777777" w:rsidR="00DB4783" w:rsidRPr="00F00D39" w:rsidRDefault="00DB4783" w:rsidP="00F00D3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013C63E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B4783" w:rsidRPr="00F00D39" w14:paraId="0347759E" w14:textId="77777777" w:rsidTr="00B94CCA">
        <w:tc>
          <w:tcPr>
            <w:tcW w:w="3544" w:type="dxa"/>
          </w:tcPr>
          <w:p w14:paraId="11A8F8F7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1A63D74D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DB4783" w:rsidRPr="00F00D39" w14:paraId="123DD7C3" w14:textId="77777777" w:rsidTr="00B94CCA">
        <w:tc>
          <w:tcPr>
            <w:tcW w:w="3544" w:type="dxa"/>
          </w:tcPr>
          <w:p w14:paraId="6777EB1B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7E83681B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DB4783" w:rsidRPr="00F00D39" w14:paraId="74ABCBAF" w14:textId="77777777" w:rsidTr="00B94CCA">
        <w:tc>
          <w:tcPr>
            <w:tcW w:w="3544" w:type="dxa"/>
          </w:tcPr>
          <w:p w14:paraId="698B025E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14E6C8A3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DB4783" w:rsidRPr="00F00D39" w14:paraId="0C27B6FD" w14:textId="77777777" w:rsidTr="00B94CCA">
        <w:tc>
          <w:tcPr>
            <w:tcW w:w="3544" w:type="dxa"/>
          </w:tcPr>
          <w:p w14:paraId="7DB1FACC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2FEF58A0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DB4783" w:rsidRPr="00F00D39" w14:paraId="3F6A76A6" w14:textId="77777777" w:rsidTr="00B94CCA">
        <w:tc>
          <w:tcPr>
            <w:tcW w:w="3544" w:type="dxa"/>
          </w:tcPr>
          <w:p w14:paraId="6AA3B89C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5EE3B6C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7256A507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:rsidRPr="00F00D39" w14:paraId="4A6D5BC9" w14:textId="77777777" w:rsidTr="00B94CCA">
        <w:tc>
          <w:tcPr>
            <w:tcW w:w="2336" w:type="dxa"/>
          </w:tcPr>
          <w:p w14:paraId="0105FEE0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5E0F7844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285BEF2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FFAFA9E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:rsidRPr="00F00D39" w14:paraId="54310109" w14:textId="77777777" w:rsidTr="00B94CCA">
        <w:tc>
          <w:tcPr>
            <w:tcW w:w="2336" w:type="dxa"/>
          </w:tcPr>
          <w:p w14:paraId="6067066F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2336" w:type="dxa"/>
          </w:tcPr>
          <w:p w14:paraId="6B6EB70C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17148B0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41FE4F32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701A83C" w14:textId="78155E86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159FEA34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88FA7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2. 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DB4783" w:rsidRPr="00F00D39" w14:paraId="4F4B16CD" w14:textId="77777777" w:rsidTr="00B94CCA">
        <w:tc>
          <w:tcPr>
            <w:tcW w:w="5103" w:type="dxa"/>
          </w:tcPr>
          <w:p w14:paraId="1EDBCD71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71651E5F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F00D39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31A941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9.5pt" o:ole="">
                  <v:imagedata r:id="rId8" o:title=""/>
                </v:shape>
                <o:OLEObject Type="Embed" ProgID="Equation.DSMT4" ShapeID="_x0000_i1025" DrawAspect="Content" ObjectID="_1804145458" r:id="rId9"/>
              </w:object>
            </w:r>
          </w:p>
        </w:tc>
      </w:tr>
      <w:tr w:rsidR="00DB4783" w:rsidRPr="00F00D39" w14:paraId="3A3310EF" w14:textId="77777777" w:rsidTr="00B94CCA">
        <w:tc>
          <w:tcPr>
            <w:tcW w:w="5103" w:type="dxa"/>
          </w:tcPr>
          <w:p w14:paraId="0EB68CB8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0C4124F2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F00D39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4547C628">
                <v:shape id="_x0000_i1026" type="#_x0000_t75" style="width:124.5pt;height:19.5pt" o:ole="">
                  <v:imagedata r:id="rId10" o:title=""/>
                </v:shape>
                <o:OLEObject Type="Embed" ProgID="Equation.DSMT4" ShapeID="_x0000_i1026" DrawAspect="Content" ObjectID="_1804145459" r:id="rId11"/>
              </w:object>
            </w:r>
          </w:p>
        </w:tc>
      </w:tr>
      <w:tr w:rsidR="00DB4783" w:rsidRPr="00F00D39" w14:paraId="618DC38E" w14:textId="77777777" w:rsidTr="00B94CCA">
        <w:tc>
          <w:tcPr>
            <w:tcW w:w="5103" w:type="dxa"/>
          </w:tcPr>
          <w:p w14:paraId="541D836E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0B47EE4D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F00D39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6D89D25B">
                <v:shape id="_x0000_i1027" type="#_x0000_t75" style="width:116.25pt;height:34.5pt" o:ole="">
                  <v:imagedata r:id="rId12" o:title=""/>
                </v:shape>
                <o:OLEObject Type="Embed" ProgID="Equation.DSMT4" ShapeID="_x0000_i1027" DrawAspect="Content" ObjectID="_1804145460" r:id="rId13"/>
              </w:object>
            </w:r>
          </w:p>
        </w:tc>
      </w:tr>
      <w:tr w:rsidR="00DB4783" w:rsidRPr="00F00D39" w14:paraId="0303F072" w14:textId="77777777" w:rsidTr="00B94CCA">
        <w:tc>
          <w:tcPr>
            <w:tcW w:w="5103" w:type="dxa"/>
          </w:tcPr>
          <w:p w14:paraId="169418A6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4A8247A9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F00D39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5B57E77D">
                <v:shape id="_x0000_i1028" type="#_x0000_t75" style="width:152.25pt;height:19.5pt" o:ole="">
                  <v:imagedata r:id="rId14" o:title=""/>
                </v:shape>
                <o:OLEObject Type="Embed" ProgID="Equation.DSMT4" ShapeID="_x0000_i1028" DrawAspect="Content" ObjectID="_1804145461" r:id="rId15"/>
              </w:object>
            </w:r>
          </w:p>
        </w:tc>
      </w:tr>
      <w:tr w:rsidR="00DB4783" w:rsidRPr="00F00D39" w14:paraId="11A376B1" w14:textId="77777777" w:rsidTr="00B94CCA">
        <w:tc>
          <w:tcPr>
            <w:tcW w:w="5103" w:type="dxa"/>
          </w:tcPr>
          <w:p w14:paraId="492BF4EB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65FBB5C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F00D39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56589F1E">
                <v:shape id="_x0000_i1029" type="#_x0000_t75" style="width:129pt;height:19.5pt" o:ole="">
                  <v:imagedata r:id="rId16" o:title=""/>
                </v:shape>
                <o:OLEObject Type="Embed" ProgID="Equation.DSMT4" ShapeID="_x0000_i1029" DrawAspect="Content" ObjectID="_1804145462" r:id="rId17"/>
              </w:object>
            </w:r>
          </w:p>
        </w:tc>
      </w:tr>
    </w:tbl>
    <w:p w14:paraId="470D159A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:rsidRPr="00F00D39" w14:paraId="3EA067D2" w14:textId="77777777" w:rsidTr="00B94CCA">
        <w:tc>
          <w:tcPr>
            <w:tcW w:w="2336" w:type="dxa"/>
          </w:tcPr>
          <w:p w14:paraId="5C02A2B7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C29244A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162149C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ABD638A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:rsidRPr="00F00D39" w14:paraId="1319C68D" w14:textId="77777777" w:rsidTr="00B94CCA">
        <w:tc>
          <w:tcPr>
            <w:tcW w:w="2336" w:type="dxa"/>
          </w:tcPr>
          <w:p w14:paraId="2ABBBB98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F187F58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69DA5DF5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79537E1B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5EE2C2B2" w14:textId="77727AE9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3C541EB3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2A926C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3. Установите соответствие между физическими величинами и единицами их измерения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B4783" w:rsidRPr="00F00D39" w14:paraId="04EFBFBA" w14:textId="77777777" w:rsidTr="00B94CCA">
        <w:tc>
          <w:tcPr>
            <w:tcW w:w="3544" w:type="dxa"/>
          </w:tcPr>
          <w:p w14:paraId="363FE119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1) Сила тока</w:t>
            </w:r>
          </w:p>
        </w:tc>
        <w:tc>
          <w:tcPr>
            <w:tcW w:w="5812" w:type="dxa"/>
          </w:tcPr>
          <w:p w14:paraId="4BAB47D6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А) Ом</w:t>
            </w:r>
          </w:p>
        </w:tc>
      </w:tr>
      <w:tr w:rsidR="00DB4783" w:rsidRPr="00F00D39" w14:paraId="40AD6D53" w14:textId="77777777" w:rsidTr="00B94CCA">
        <w:tc>
          <w:tcPr>
            <w:tcW w:w="3544" w:type="dxa"/>
          </w:tcPr>
          <w:p w14:paraId="7C9AF405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2) Напряжение</w:t>
            </w:r>
          </w:p>
        </w:tc>
        <w:tc>
          <w:tcPr>
            <w:tcW w:w="5812" w:type="dxa"/>
          </w:tcPr>
          <w:p w14:paraId="5F905F85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Б) Ампер</w:t>
            </w:r>
          </w:p>
        </w:tc>
      </w:tr>
      <w:tr w:rsidR="00DB4783" w:rsidRPr="00F00D39" w14:paraId="2E2DCFD8" w14:textId="77777777" w:rsidTr="00B94CCA">
        <w:tc>
          <w:tcPr>
            <w:tcW w:w="3544" w:type="dxa"/>
          </w:tcPr>
          <w:p w14:paraId="5847D43B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3) Сопротивление</w:t>
            </w:r>
          </w:p>
        </w:tc>
        <w:tc>
          <w:tcPr>
            <w:tcW w:w="5812" w:type="dxa"/>
          </w:tcPr>
          <w:p w14:paraId="56A5B56C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В) Вольт</w:t>
            </w:r>
          </w:p>
        </w:tc>
      </w:tr>
      <w:tr w:rsidR="00DB4783" w:rsidRPr="00F00D39" w14:paraId="728E2595" w14:textId="77777777" w:rsidTr="00B94CCA">
        <w:tc>
          <w:tcPr>
            <w:tcW w:w="3544" w:type="dxa"/>
          </w:tcPr>
          <w:p w14:paraId="2E8B629E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4) Мощность</w:t>
            </w:r>
          </w:p>
        </w:tc>
        <w:tc>
          <w:tcPr>
            <w:tcW w:w="5812" w:type="dxa"/>
          </w:tcPr>
          <w:p w14:paraId="34531660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Г) Сименс</w:t>
            </w:r>
          </w:p>
        </w:tc>
      </w:tr>
      <w:tr w:rsidR="00DB4783" w:rsidRPr="00F00D39" w14:paraId="0797FFFF" w14:textId="77777777" w:rsidTr="00B94CCA">
        <w:tc>
          <w:tcPr>
            <w:tcW w:w="3544" w:type="dxa"/>
          </w:tcPr>
          <w:p w14:paraId="5244B49F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0D21C64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Д) Ватт</w:t>
            </w:r>
          </w:p>
        </w:tc>
      </w:tr>
    </w:tbl>
    <w:p w14:paraId="6D44A10A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:rsidRPr="00F00D39" w14:paraId="4CB1D3DB" w14:textId="77777777" w:rsidTr="00B94CCA">
        <w:tc>
          <w:tcPr>
            <w:tcW w:w="2336" w:type="dxa"/>
          </w:tcPr>
          <w:p w14:paraId="7CE300CE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BA2C890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EF4FB2E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3754D666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:rsidRPr="00F00D39" w14:paraId="4A55DB4A" w14:textId="77777777" w:rsidTr="00B94CCA">
        <w:tc>
          <w:tcPr>
            <w:tcW w:w="2336" w:type="dxa"/>
          </w:tcPr>
          <w:p w14:paraId="5D19595D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08638B3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283A04CB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54D6AA73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5ACA73BB" w14:textId="7E31B3B2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23C6C293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233BA0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DB4783" w:rsidRPr="00F00D39" w14:paraId="29743E3F" w14:textId="77777777" w:rsidTr="00B94CCA">
        <w:tc>
          <w:tcPr>
            <w:tcW w:w="3261" w:type="dxa"/>
          </w:tcPr>
          <w:p w14:paraId="31B321C6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1) Однородная нагрузка</w:t>
            </w:r>
          </w:p>
        </w:tc>
        <w:tc>
          <w:tcPr>
            <w:tcW w:w="6095" w:type="dxa"/>
          </w:tcPr>
          <w:p w14:paraId="402368B2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F00D39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20DD33A4">
                <v:shape id="_x0000_i1030" type="#_x0000_t75" style="width:241.5pt;height:41.25pt" o:ole="">
                  <v:imagedata r:id="rId18" o:title=""/>
                </v:shape>
                <o:OLEObject Type="Embed" ProgID="Equation.DSMT4" ShapeID="_x0000_i1030" DrawAspect="Content" ObjectID="_1804145463" r:id="rId19"/>
              </w:object>
            </w:r>
          </w:p>
        </w:tc>
      </w:tr>
      <w:tr w:rsidR="00DB4783" w:rsidRPr="00F00D39" w14:paraId="776A901E" w14:textId="77777777" w:rsidTr="00B94CCA">
        <w:tc>
          <w:tcPr>
            <w:tcW w:w="3261" w:type="dxa"/>
          </w:tcPr>
          <w:p w14:paraId="6B84B899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2) Симметричная нагрузка</w:t>
            </w:r>
          </w:p>
        </w:tc>
        <w:tc>
          <w:tcPr>
            <w:tcW w:w="6095" w:type="dxa"/>
          </w:tcPr>
          <w:p w14:paraId="5DAAAAE2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F00D39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6112EA13">
                <v:shape id="_x0000_i1031" type="#_x0000_t75" style="width:274.5pt;height:41.25pt" o:ole="">
                  <v:imagedata r:id="rId20" o:title=""/>
                </v:shape>
                <o:OLEObject Type="Embed" ProgID="Equation.DSMT4" ShapeID="_x0000_i1031" DrawAspect="Content" ObjectID="_1804145464" r:id="rId21"/>
              </w:object>
            </w:r>
          </w:p>
        </w:tc>
      </w:tr>
      <w:tr w:rsidR="00DB4783" w:rsidRPr="00F00D39" w14:paraId="786B6110" w14:textId="77777777" w:rsidTr="00B94CCA">
        <w:tc>
          <w:tcPr>
            <w:tcW w:w="3261" w:type="dxa"/>
          </w:tcPr>
          <w:p w14:paraId="4E27BDF1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3) Равномерная нагрузка</w:t>
            </w:r>
          </w:p>
        </w:tc>
        <w:tc>
          <w:tcPr>
            <w:tcW w:w="6095" w:type="dxa"/>
          </w:tcPr>
          <w:p w14:paraId="65AEA7E1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F00D39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2DAAD064">
                <v:shape id="_x0000_i1032" type="#_x0000_t75" style="width:69.75pt;height:41.25pt" o:ole="">
                  <v:imagedata r:id="rId22" o:title=""/>
                </v:shape>
                <o:OLEObject Type="Embed" ProgID="Equation.DSMT4" ShapeID="_x0000_i1032" DrawAspect="Content" ObjectID="_1804145465" r:id="rId23"/>
              </w:object>
            </w:r>
          </w:p>
        </w:tc>
      </w:tr>
      <w:tr w:rsidR="00DB4783" w:rsidRPr="00F00D39" w14:paraId="1BC47D1C" w14:textId="77777777" w:rsidTr="00B94CCA">
        <w:tc>
          <w:tcPr>
            <w:tcW w:w="3261" w:type="dxa"/>
          </w:tcPr>
          <w:p w14:paraId="4A77AC75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4) Несимметричная нагрузка</w:t>
            </w:r>
          </w:p>
        </w:tc>
        <w:tc>
          <w:tcPr>
            <w:tcW w:w="6095" w:type="dxa"/>
          </w:tcPr>
          <w:p w14:paraId="6C1FD1E7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F00D39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D095EFA">
                <v:shape id="_x0000_i1033" type="#_x0000_t75" style="width:274.5pt;height:41.25pt" o:ole="">
                  <v:imagedata r:id="rId24" o:title=""/>
                </v:shape>
                <o:OLEObject Type="Embed" ProgID="Equation.DSMT4" ShapeID="_x0000_i1033" DrawAspect="Content" ObjectID="_1804145466" r:id="rId25"/>
              </w:object>
            </w:r>
          </w:p>
        </w:tc>
      </w:tr>
      <w:tr w:rsidR="00DB4783" w:rsidRPr="00F00D39" w14:paraId="2382954A" w14:textId="77777777" w:rsidTr="00B94CCA">
        <w:tc>
          <w:tcPr>
            <w:tcW w:w="3261" w:type="dxa"/>
          </w:tcPr>
          <w:p w14:paraId="5C006E1E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78D51AA" w14:textId="77777777" w:rsidR="00DB4783" w:rsidRPr="00F00D39" w:rsidRDefault="00DB4783" w:rsidP="00F00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F00D39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3B8D5DB5">
                <v:shape id="_x0000_i1034" type="#_x0000_t75" style="width:73.5pt;height:41.25pt" o:ole="">
                  <v:imagedata r:id="rId26" o:title=""/>
                </v:shape>
                <o:OLEObject Type="Embed" ProgID="Equation.DSMT4" ShapeID="_x0000_i1034" DrawAspect="Content" ObjectID="_1804145467" r:id="rId27"/>
              </w:object>
            </w:r>
          </w:p>
        </w:tc>
      </w:tr>
    </w:tbl>
    <w:p w14:paraId="63A60A01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:rsidRPr="00F00D39" w14:paraId="534421D7" w14:textId="77777777" w:rsidTr="00B94CCA">
        <w:tc>
          <w:tcPr>
            <w:tcW w:w="2336" w:type="dxa"/>
          </w:tcPr>
          <w:p w14:paraId="73DAA532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6007164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A0AD77A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0CF94E79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:rsidRPr="00F00D39" w14:paraId="72F78480" w14:textId="77777777" w:rsidTr="00B94CCA">
        <w:tc>
          <w:tcPr>
            <w:tcW w:w="2336" w:type="dxa"/>
          </w:tcPr>
          <w:p w14:paraId="77D3238C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336" w:type="dxa"/>
          </w:tcPr>
          <w:p w14:paraId="7A07A805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12C5B2E4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456C9E08" w14:textId="77777777" w:rsidR="00DB4783" w:rsidRPr="00F00D39" w:rsidRDefault="00DB4783" w:rsidP="00F0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1CA31C69" w14:textId="4D1A5168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3885B000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BDD141" w14:textId="77777777" w:rsidR="00DB4783" w:rsidRPr="00F00D39" w:rsidRDefault="00DB4783" w:rsidP="00F00D39">
      <w:pPr>
        <w:pStyle w:val="4"/>
        <w:ind w:firstLine="0"/>
        <w:rPr>
          <w:rFonts w:cs="Times New Roman"/>
          <w:szCs w:val="28"/>
        </w:rPr>
      </w:pPr>
      <w:r w:rsidRPr="00F00D39">
        <w:rPr>
          <w:rFonts w:cs="Times New Roman"/>
          <w:szCs w:val="28"/>
        </w:rPr>
        <w:t>Задание закрытого типа на установления правильной последовательности</w:t>
      </w:r>
    </w:p>
    <w:p w14:paraId="3C11A1FA" w14:textId="77777777" w:rsidR="00DB4783" w:rsidRPr="00F00D39" w:rsidRDefault="00DB4783" w:rsidP="00F00D3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0D3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0B7FB4F0" w14:textId="77777777" w:rsidR="00DB4783" w:rsidRPr="00F00D39" w:rsidRDefault="00DB4783" w:rsidP="00F00D3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0D3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3D4D08BF" w14:textId="77777777" w:rsidR="00DB4783" w:rsidRPr="00F00D39" w:rsidRDefault="00DB4783" w:rsidP="00F00D3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F554BA5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1643E4FE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А) Сопротивление</w:t>
      </w:r>
    </w:p>
    <w:p w14:paraId="45B494E7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Б) Напряжение</w:t>
      </w:r>
    </w:p>
    <w:p w14:paraId="3BC13756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В) Сила тока</w:t>
      </w:r>
    </w:p>
    <w:p w14:paraId="7E74BAC6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Г) Прямо пропорционально</w:t>
      </w:r>
    </w:p>
    <w:p w14:paraId="5F2E4AA5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Д) Обратно пропорционально</w:t>
      </w:r>
    </w:p>
    <w:p w14:paraId="0DF27A94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В, Г, Б, Д, А</w:t>
      </w:r>
    </w:p>
    <w:p w14:paraId="2A55430E" w14:textId="7735DB73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23FA27E9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ED9D57C" w14:textId="77777777" w:rsidR="00DB4783" w:rsidRPr="00F00D39" w:rsidRDefault="00DB4783" w:rsidP="00F00D39">
      <w:pPr>
        <w:pStyle w:val="3"/>
        <w:rPr>
          <w:rFonts w:cs="Times New Roman"/>
          <w:szCs w:val="28"/>
        </w:rPr>
      </w:pPr>
      <w:r w:rsidRPr="00F00D39">
        <w:rPr>
          <w:rFonts w:cs="Times New Roman"/>
          <w:szCs w:val="28"/>
        </w:rPr>
        <w:t>Задания открытого типа</w:t>
      </w:r>
    </w:p>
    <w:p w14:paraId="15DFC699" w14:textId="77777777" w:rsidR="00DB4783" w:rsidRPr="00F00D39" w:rsidRDefault="00DB4783" w:rsidP="00F00D39">
      <w:pPr>
        <w:pStyle w:val="4"/>
        <w:ind w:firstLine="0"/>
        <w:rPr>
          <w:rFonts w:cs="Times New Roman"/>
          <w:szCs w:val="28"/>
        </w:rPr>
      </w:pPr>
      <w:r w:rsidRPr="00F00D39">
        <w:rPr>
          <w:rFonts w:cs="Times New Roman"/>
          <w:szCs w:val="28"/>
        </w:rPr>
        <w:t>Задание открытого типа на дополнение</w:t>
      </w:r>
    </w:p>
    <w:p w14:paraId="44D2992C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00D39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5E4B12A9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117C9E5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08A90A45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узле</w:t>
      </w:r>
    </w:p>
    <w:p w14:paraId="57FBB5C2" w14:textId="1035F4DD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6E78BDC3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914C1C0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узлами.</w:t>
      </w:r>
    </w:p>
    <w:p w14:paraId="1C59A969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параллельном</w:t>
      </w:r>
    </w:p>
    <w:p w14:paraId="36C4DFA3" w14:textId="619F81EF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39C4366C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768AEA4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Наибольшее из мгновенных значений переменной называется </w:t>
      </w:r>
      <w:r w:rsidRPr="00F00D3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600A883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амплитуда</w:t>
      </w:r>
    </w:p>
    <w:p w14:paraId="224D88C0" w14:textId="097A130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1383FB74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952527A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цепи синусоидального тока с последовательным соединением </w:t>
      </w:r>
      <w:r w:rsidRPr="00F00D39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0D39"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0D39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Pr="00F00D39">
        <w:rPr>
          <w:rFonts w:ascii="Times New Roman" w:hAnsi="Times New Roman"/>
          <w:position w:val="-12"/>
          <w:sz w:val="28"/>
          <w:szCs w:val="28"/>
        </w:rPr>
        <w:object w:dxaOrig="1020" w:dyaOrig="380" w14:anchorId="3950CE22">
          <v:shape id="_x0000_i1035" type="#_x0000_t75" style="width:50.25pt;height:19.5pt" o:ole="">
            <v:imagedata r:id="rId28" o:title=""/>
          </v:shape>
          <o:OLEObject Type="Embed" ProgID="Equation.DSMT4" ShapeID="_x0000_i1035" DrawAspect="Content" ObjectID="_1804145468" r:id="rId29"/>
        </w:object>
      </w:r>
      <w:r w:rsidRPr="00F00D39">
        <w:rPr>
          <w:rFonts w:ascii="Times New Roman" w:hAnsi="Times New Roman"/>
          <w:sz w:val="28"/>
          <w:szCs w:val="28"/>
        </w:rPr>
        <w:t xml:space="preserve"> наблюдается _____________</w:t>
      </w:r>
    </w:p>
    <w:p w14:paraId="7632FB24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резонанс напряжений</w:t>
      </w:r>
    </w:p>
    <w:p w14:paraId="1CD998B4" w14:textId="4FDCDAE0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62C3F859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31B48B3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Совокупность нескольких векторов, которые изображают синусоидальные величины одинаковой частоты, и построены с использованием масштаба и </w:t>
      </w: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соблюдением правильного их ориентирования друг относительно друга на основе законов Кирхгофа называют _________</w:t>
      </w:r>
    </w:p>
    <w:p w14:paraId="18C0B0C1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векторная диаграмма / векторной диаграммой</w:t>
      </w:r>
    </w:p>
    <w:p w14:paraId="334998A8" w14:textId="170E07A9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297235E1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89D235" w14:textId="77777777" w:rsidR="00DB4783" w:rsidRPr="00F00D39" w:rsidRDefault="00DB4783" w:rsidP="00F00D39">
      <w:pPr>
        <w:pStyle w:val="4"/>
        <w:ind w:firstLine="0"/>
        <w:rPr>
          <w:rFonts w:cs="Times New Roman"/>
          <w:szCs w:val="28"/>
        </w:rPr>
      </w:pPr>
      <w:r w:rsidRPr="00F00D39">
        <w:rPr>
          <w:rFonts w:cs="Times New Roman"/>
          <w:szCs w:val="28"/>
        </w:rPr>
        <w:t>Задание открытого типа с кратким свободным ответом</w:t>
      </w:r>
    </w:p>
    <w:p w14:paraId="4B51EA15" w14:textId="77777777" w:rsidR="00DB4783" w:rsidRPr="00F00D39" w:rsidRDefault="00DB4783" w:rsidP="00F00D39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F00D39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208E15A0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1. Формулировкой какого закона является следующее выражение: «Алгебраическая сумма токов в узле равна нулю или сумма входящих в узел токов равна сумме выходящих из узла токов»?</w:t>
      </w:r>
    </w:p>
    <w:p w14:paraId="05E0677B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первый закон Кирхгофа </w:t>
      </w:r>
    </w:p>
    <w:p w14:paraId="0CEE90AF" w14:textId="51BD6CCE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3731497D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DD17EC" w14:textId="77777777" w:rsidR="00DB4783" w:rsidRPr="00F00D39" w:rsidRDefault="00DB4783" w:rsidP="00F00D3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0D39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F00D39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F00D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F00D39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 ______________</w:t>
      </w:r>
    </w:p>
    <w:p w14:paraId="54EBBEEE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амплитудное значение напряжения</w:t>
      </w:r>
    </w:p>
    <w:p w14:paraId="73089696" w14:textId="00477337" w:rsidR="00DB4783" w:rsidRPr="00F00D39" w:rsidRDefault="00DB4783" w:rsidP="00F00D3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2B85E870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32D28D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3. Работа трансформатора основана на явлении ____________</w:t>
      </w:r>
    </w:p>
    <w:p w14:paraId="77C43819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взаимоиндукции / взаимной индукции / электромагнитной индукции</w:t>
      </w:r>
    </w:p>
    <w:p w14:paraId="3DA8FEDC" w14:textId="7B7FDC8D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1746076E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497C1B4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4. Обмотка трансформатора, которую подключают к потребителю, называется ________</w:t>
      </w:r>
    </w:p>
    <w:p w14:paraId="7CEEFFD0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вторичной обмоткой / вторичная обмотка</w:t>
      </w:r>
    </w:p>
    <w:p w14:paraId="77D8BE47" w14:textId="0C244F5B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5108A367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7178C3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F00D39">
        <w:rPr>
          <w:rFonts w:ascii="Times New Roman" w:hAnsi="Times New Roman"/>
          <w:position w:val="-34"/>
          <w:sz w:val="28"/>
          <w:szCs w:val="28"/>
        </w:rPr>
        <w:object w:dxaOrig="2060" w:dyaOrig="780" w14:anchorId="6C00BEF9">
          <v:shape id="_x0000_i1036" type="#_x0000_t75" style="width:102.75pt;height:39pt" o:ole="">
            <v:imagedata r:id="rId30" o:title=""/>
          </v:shape>
          <o:OLEObject Type="Embed" ProgID="Equation.DSMT4" ShapeID="_x0000_i1036" DrawAspect="Content" ObjectID="_1804145469" r:id="rId31"/>
        </w:object>
      </w:r>
      <w:r w:rsidRPr="00F00D39">
        <w:rPr>
          <w:rFonts w:ascii="Times New Roman" w:hAnsi="Times New Roman"/>
          <w:sz w:val="28"/>
          <w:szCs w:val="28"/>
        </w:rPr>
        <w:t xml:space="preserve"> – величина, характеризующая ______________</w:t>
      </w:r>
    </w:p>
    <w:p w14:paraId="4332C295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скольжение асинхронного двигателя / скольжение</w:t>
      </w:r>
    </w:p>
    <w:p w14:paraId="0D5F9DA2" w14:textId="2DE35C9F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282EF89D" w14:textId="7777777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0471AF" w14:textId="77777777" w:rsidR="00DB4783" w:rsidRPr="00F00D39" w:rsidRDefault="00DB4783" w:rsidP="00F00D39">
      <w:pPr>
        <w:pStyle w:val="4"/>
        <w:ind w:firstLine="0"/>
        <w:rPr>
          <w:rFonts w:cs="Times New Roman"/>
          <w:szCs w:val="28"/>
        </w:rPr>
      </w:pPr>
      <w:r w:rsidRPr="00F00D39">
        <w:rPr>
          <w:rFonts w:cs="Times New Roman"/>
          <w:szCs w:val="28"/>
        </w:rPr>
        <w:t>Задание открытого типа с развернутым ответом</w:t>
      </w:r>
    </w:p>
    <w:p w14:paraId="1E8A0777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00D39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304D1F3F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B48483" w14:textId="77777777" w:rsidR="00DB4783" w:rsidRPr="00F00D39" w:rsidRDefault="00DB4783" w:rsidP="00F00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1. Для указанной электрической цепи постоянного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3D4C5A26" w14:textId="77777777" w:rsidR="00DB4783" w:rsidRPr="00F00D39" w:rsidRDefault="00DB4783" w:rsidP="00F00D39">
      <w:pPr>
        <w:pStyle w:val="a5"/>
        <w:spacing w:before="0" w:beforeAutospacing="0" w:after="0" w:afterAutospacing="0"/>
        <w:jc w:val="center"/>
        <w:rPr>
          <w:rStyle w:val="notranslate"/>
          <w:sz w:val="28"/>
          <w:szCs w:val="28"/>
        </w:rPr>
      </w:pPr>
      <w:r w:rsidRPr="00F00D39">
        <w:rPr>
          <w:sz w:val="28"/>
          <w:szCs w:val="28"/>
        </w:rPr>
        <w:lastRenderedPageBreak/>
        <w:t xml:space="preserve"> </w:t>
      </w:r>
      <w:r w:rsidRPr="00F00D39">
        <w:rPr>
          <w:noProof/>
          <w:sz w:val="28"/>
          <w:szCs w:val="28"/>
        </w:rPr>
        <w:drawing>
          <wp:inline distT="0" distB="0" distL="0" distR="0" wp14:anchorId="62A46C96" wp14:editId="58E690C8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B455D" w14:textId="77777777" w:rsidR="00DB4783" w:rsidRPr="00F00D39" w:rsidRDefault="00DB4783" w:rsidP="00F00D3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00D39">
        <w:rPr>
          <w:position w:val="-54"/>
          <w:sz w:val="28"/>
          <w:szCs w:val="28"/>
          <w:lang w:val="uk-UA"/>
        </w:rPr>
        <w:object w:dxaOrig="8720" w:dyaOrig="1240" w14:anchorId="73AB4160">
          <v:shape id="_x0000_i1037" type="#_x0000_t75" style="width:428.25pt;height:61.5pt" o:ole="">
            <v:imagedata r:id="rId33" o:title=""/>
          </v:shape>
          <o:OLEObject Type="Embed" ProgID="Equation.DSMT4" ShapeID="_x0000_i1037" DrawAspect="Content" ObjectID="_1804145470" r:id="rId34"/>
        </w:object>
      </w:r>
    </w:p>
    <w:p w14:paraId="5810C74B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16BA5F2A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6E19CB6" w14:textId="77777777" w:rsidR="00DB4783" w:rsidRPr="00F00D39" w:rsidRDefault="00DB4783" w:rsidP="00F00D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Pr="00F00D39">
        <w:rPr>
          <w:rFonts w:ascii="Times New Roman" w:hAnsi="Times New Roman"/>
          <w:sz w:val="28"/>
          <w:szCs w:val="28"/>
        </w:rPr>
        <w:t xml:space="preserve"> </w:t>
      </w:r>
    </w:p>
    <w:p w14:paraId="1845AC6A" w14:textId="77777777" w:rsidR="00DB4783" w:rsidRPr="00F00D39" w:rsidRDefault="00DB4783" w:rsidP="00F00D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0D39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0BF807E0">
          <v:shape id="_x0000_i1038" type="#_x0000_t75" style="width:192pt;height:19.5pt" o:ole="">
            <v:imagedata r:id="rId35" o:title=""/>
          </v:shape>
          <o:OLEObject Type="Embed" ProgID="Equation.DSMT4" ShapeID="_x0000_i1038" DrawAspect="Content" ObjectID="_1804145471" r:id="rId36"/>
        </w:object>
      </w:r>
    </w:p>
    <w:p w14:paraId="43F41E1F" w14:textId="77777777" w:rsidR="00DB4783" w:rsidRPr="00F00D39" w:rsidRDefault="00DB4783" w:rsidP="00F00D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0D39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4552C390">
          <v:shape id="_x0000_i1039" type="#_x0000_t75" style="width:243.75pt;height:39.75pt" o:ole="">
            <v:imagedata r:id="rId37" o:title=""/>
          </v:shape>
          <o:OLEObject Type="Embed" ProgID="Equation.DSMT4" ShapeID="_x0000_i1039" DrawAspect="Content" ObjectID="_1804145472" r:id="rId38"/>
        </w:object>
      </w:r>
    </w:p>
    <w:p w14:paraId="07346D46" w14:textId="77777777" w:rsidR="00DB4783" w:rsidRPr="00F00D39" w:rsidRDefault="00DB4783" w:rsidP="00F00D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0D39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13254514">
          <v:shape id="_x0000_i1040" type="#_x0000_t75" style="width:257.25pt;height:39.75pt" o:ole="">
            <v:imagedata r:id="rId39" o:title=""/>
          </v:shape>
          <o:OLEObject Type="Embed" ProgID="Equation.DSMT4" ShapeID="_x0000_i1040" DrawAspect="Content" ObjectID="_1804145473" r:id="rId40"/>
        </w:object>
      </w:r>
    </w:p>
    <w:p w14:paraId="0150BA06" w14:textId="77777777" w:rsidR="00DB4783" w:rsidRPr="00F00D39" w:rsidRDefault="00DB4783" w:rsidP="00F00D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0D39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17D7DAF9">
          <v:shape id="_x0000_i1041" type="#_x0000_t75" style="width:268.5pt;height:19.5pt" o:ole="">
            <v:imagedata r:id="rId41" o:title=""/>
          </v:shape>
          <o:OLEObject Type="Embed" ProgID="Equation.DSMT4" ShapeID="_x0000_i1041" DrawAspect="Content" ObjectID="_1804145474" r:id="rId42"/>
        </w:object>
      </w:r>
    </w:p>
    <w:p w14:paraId="10FD3660" w14:textId="77777777" w:rsidR="00DB4783" w:rsidRPr="00F00D39" w:rsidRDefault="00DB4783" w:rsidP="00F00D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0D39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4EF8399B">
          <v:shape id="_x0000_i1042" type="#_x0000_t75" style="width:281.25pt;height:39.75pt" o:ole="">
            <v:imagedata r:id="rId43" o:title=""/>
          </v:shape>
          <o:OLEObject Type="Embed" ProgID="Equation.DSMT4" ShapeID="_x0000_i1042" DrawAspect="Content" ObjectID="_1804145475" r:id="rId44"/>
        </w:object>
      </w:r>
    </w:p>
    <w:p w14:paraId="5D1BAB36" w14:textId="77777777" w:rsidR="00DB4783" w:rsidRPr="00F00D39" w:rsidRDefault="00DB4783" w:rsidP="00F00D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0D39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23C6BD29">
          <v:shape id="_x0000_i1043" type="#_x0000_t75" style="width:274.5pt;height:39.75pt" o:ole="">
            <v:imagedata r:id="rId45" o:title=""/>
          </v:shape>
          <o:OLEObject Type="Embed" ProgID="Equation.DSMT4" ShapeID="_x0000_i1043" DrawAspect="Content" ObjectID="_1804145476" r:id="rId46"/>
        </w:object>
      </w:r>
    </w:p>
    <w:p w14:paraId="09840DA6" w14:textId="77777777" w:rsidR="00DB4783" w:rsidRPr="00F00D39" w:rsidRDefault="00DB4783" w:rsidP="00F00D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1A539D2C">
          <v:shape id="_x0000_i1044" type="#_x0000_t75" style="width:268.5pt;height:19.5pt" o:ole="">
            <v:imagedata r:id="rId47" o:title=""/>
          </v:shape>
          <o:OLEObject Type="Embed" ProgID="Equation.DSMT4" ShapeID="_x0000_i1044" DrawAspect="Content" ObjectID="_1804145477" r:id="rId48"/>
        </w:object>
      </w:r>
    </w:p>
    <w:p w14:paraId="2A0C5EFD" w14:textId="77777777" w:rsidR="00DB4783" w:rsidRPr="00F00D39" w:rsidRDefault="00DB4783" w:rsidP="00F00D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00D39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14C15B35">
          <v:shape id="_x0000_i1045" type="#_x0000_t75" style="width:189.75pt;height:39pt" o:ole="">
            <v:imagedata r:id="rId49" o:title=""/>
          </v:shape>
          <o:OLEObject Type="Embed" ProgID="Equation.DSMT4" ShapeID="_x0000_i1045" DrawAspect="Content" ObjectID="_1804145478" r:id="rId50"/>
        </w:object>
      </w:r>
    </w:p>
    <w:p w14:paraId="37A4E6E7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4C3B0156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– расчет входного сопротивления с указанной точностью;</w:t>
      </w:r>
    </w:p>
    <w:p w14:paraId="0EAF1CC8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– вычисление главного тока по закону Ома</w:t>
      </w:r>
    </w:p>
    <w:p w14:paraId="6EEFE4A4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8,520 А</w:t>
      </w:r>
    </w:p>
    <w:p w14:paraId="04236C6E" w14:textId="2931D464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14EA" w:rsidRPr="00F00D39">
        <w:rPr>
          <w:rFonts w:ascii="Times New Roman" w:hAnsi="Times New Roman"/>
          <w:sz w:val="28"/>
          <w:szCs w:val="28"/>
        </w:rPr>
        <w:t>ОПК-1.</w:t>
      </w:r>
    </w:p>
    <w:p w14:paraId="5E036D62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448835FF" w14:textId="77777777" w:rsidR="00DB4783" w:rsidRPr="00F00D39" w:rsidRDefault="00DB4783" w:rsidP="00F00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2. Д</w:t>
      </w:r>
      <w:r w:rsidRPr="00F00D39"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388C58F8" w14:textId="77777777" w:rsidR="00DB4783" w:rsidRPr="00F00D39" w:rsidRDefault="00DB4783" w:rsidP="00F00D39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4D1DC7" wp14:editId="497C1BF5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FA0E" w14:textId="77777777" w:rsidR="00DB4783" w:rsidRPr="00F00D39" w:rsidRDefault="00DB4783" w:rsidP="00F00D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position w:val="-66"/>
          <w:sz w:val="28"/>
          <w:szCs w:val="28"/>
        </w:rPr>
        <w:object w:dxaOrig="4980" w:dyaOrig="1440" w14:anchorId="58D4B8E6">
          <v:shape id="_x0000_i1046" type="#_x0000_t75" style="width:240pt;height:68.25pt" o:ole="">
            <v:imagedata r:id="rId52" o:title=""/>
          </v:shape>
          <o:OLEObject Type="Embed" ProgID="Equation.DSMT4" ShapeID="_x0000_i1046" DrawAspect="Content" ObjectID="_1804145479" r:id="rId53"/>
        </w:object>
      </w:r>
    </w:p>
    <w:p w14:paraId="13AEF4BB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Время выполнения – 25 мин.</w:t>
      </w:r>
    </w:p>
    <w:p w14:paraId="39EF7756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32C1EA12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543D877C" w14:textId="77777777" w:rsidR="00DB4783" w:rsidRPr="00F00D39" w:rsidRDefault="00DB4783" w:rsidP="00F00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position w:val="-130"/>
          <w:sz w:val="28"/>
          <w:szCs w:val="28"/>
        </w:rPr>
        <w:object w:dxaOrig="6240" w:dyaOrig="2720" w14:anchorId="73C635AE">
          <v:shape id="_x0000_i1047" type="#_x0000_t75" style="width:315.75pt;height:137.25pt" o:ole="">
            <v:imagedata r:id="rId54" o:title=""/>
          </v:shape>
          <o:OLEObject Type="Embed" ProgID="Equation.DSMT4" ShapeID="_x0000_i1047" DrawAspect="Content" ObjectID="_1804145480" r:id="rId55"/>
        </w:object>
      </w:r>
    </w:p>
    <w:p w14:paraId="57837CCF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6A57E617" w14:textId="77777777" w:rsidR="00DB4783" w:rsidRPr="00F00D39" w:rsidRDefault="00DB4783" w:rsidP="00F00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position w:val="-66"/>
          <w:sz w:val="28"/>
          <w:szCs w:val="28"/>
        </w:rPr>
        <w:object w:dxaOrig="8320" w:dyaOrig="1440" w14:anchorId="16064428">
          <v:shape id="_x0000_i1048" type="#_x0000_t75" style="width:409.5pt;height:70.5pt" o:ole="">
            <v:imagedata r:id="rId56" o:title=""/>
          </v:shape>
          <o:OLEObject Type="Embed" ProgID="Equation.DSMT4" ShapeID="_x0000_i1048" DrawAspect="Content" ObjectID="_1804145481" r:id="rId57"/>
        </w:object>
      </w:r>
    </w:p>
    <w:p w14:paraId="4922F8D7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5DB12CF1" w14:textId="77777777" w:rsidR="00DB4783" w:rsidRPr="00F00D39" w:rsidRDefault="00DB4783" w:rsidP="00F00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F00D39">
        <w:rPr>
          <w:rFonts w:ascii="Times New Roman" w:hAnsi="Times New Roman"/>
          <w:position w:val="-42"/>
          <w:sz w:val="28"/>
          <w:szCs w:val="28"/>
        </w:rPr>
        <w:object w:dxaOrig="6820" w:dyaOrig="840" w14:anchorId="09717466">
          <v:shape id="_x0000_i1049" type="#_x0000_t75" style="width:323.25pt;height:39.75pt" o:ole="">
            <v:imagedata r:id="rId58" o:title=""/>
          </v:shape>
          <o:OLEObject Type="Embed" ProgID="Equation.DSMT4" ShapeID="_x0000_i1049" DrawAspect="Content" ObjectID="_1804145482" r:id="rId59"/>
        </w:object>
      </w:r>
    </w:p>
    <w:p w14:paraId="7115F569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7274B181" w14:textId="77777777" w:rsidR="00DB4783" w:rsidRPr="00F00D39" w:rsidRDefault="00DB4783" w:rsidP="00F00D39">
      <w:pPr>
        <w:pStyle w:val="a3"/>
        <w:shd w:val="clear" w:color="auto" w:fill="FFFFFF"/>
        <w:spacing w:after="0" w:line="240" w:lineRule="auto"/>
        <w:ind w:left="0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– расчет в комплексном виде полного сопротивления каждой ветви с указанной точностью;</w:t>
      </w:r>
    </w:p>
    <w:p w14:paraId="01CAA584" w14:textId="77777777" w:rsidR="00DB4783" w:rsidRPr="00F00D39" w:rsidRDefault="00DB4783" w:rsidP="00F00D39">
      <w:pPr>
        <w:pStyle w:val="a3"/>
        <w:shd w:val="clear" w:color="auto" w:fill="FFFFFF"/>
        <w:spacing w:after="0" w:line="240" w:lineRule="auto"/>
        <w:ind w:left="0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– вычисление в комплексном виде главного тока по закону Ома</w:t>
      </w:r>
    </w:p>
    <w:p w14:paraId="563C71F9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00D39">
        <w:rPr>
          <w:rFonts w:ascii="Times New Roman" w:hAnsi="Times New Roman"/>
          <w:position w:val="-10"/>
          <w:sz w:val="28"/>
          <w:szCs w:val="28"/>
        </w:rPr>
        <w:object w:dxaOrig="1600" w:dyaOrig="540" w14:anchorId="608B1391">
          <v:shape id="_x0000_i1050" type="#_x0000_t75" style="width:80.25pt;height:27.75pt" o:ole="">
            <v:imagedata r:id="rId60" o:title=""/>
          </v:shape>
          <o:OLEObject Type="Embed" ProgID="Equation.DSMT4" ShapeID="_x0000_i1050" DrawAspect="Content" ObjectID="_1804145483" r:id="rId61"/>
        </w:object>
      </w:r>
      <w:r w:rsidRPr="00F00D39">
        <w:rPr>
          <w:rFonts w:ascii="Times New Roman" w:hAnsi="Times New Roman"/>
          <w:sz w:val="28"/>
          <w:szCs w:val="28"/>
        </w:rPr>
        <w:t xml:space="preserve"> / </w:t>
      </w:r>
      <w:r w:rsidRPr="00F00D39">
        <w:rPr>
          <w:rFonts w:ascii="Times New Roman" w:hAnsi="Times New Roman"/>
          <w:position w:val="-12"/>
          <w:sz w:val="28"/>
          <w:szCs w:val="28"/>
        </w:rPr>
        <w:object w:dxaOrig="1780" w:dyaOrig="360" w14:anchorId="527A8973">
          <v:shape id="_x0000_i1051" type="#_x0000_t75" style="width:89.25pt;height:19.5pt" o:ole="">
            <v:imagedata r:id="rId62" o:title=""/>
          </v:shape>
          <o:OLEObject Type="Embed" ProgID="Equation.DSMT4" ShapeID="_x0000_i1051" DrawAspect="Content" ObjectID="_1804145484" r:id="rId63"/>
        </w:object>
      </w: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67ED4010" w14:textId="67E8F427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D714EA" w:rsidRPr="00F00D39">
        <w:rPr>
          <w:rFonts w:ascii="Times New Roman" w:hAnsi="Times New Roman"/>
          <w:sz w:val="28"/>
          <w:szCs w:val="28"/>
        </w:rPr>
        <w:t xml:space="preserve"> ОПК-1.</w:t>
      </w:r>
    </w:p>
    <w:p w14:paraId="13BF9828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383CF10D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Для указанной трехфазной цепи определить напряжение смещения нейтрали для заданных числовых значений </w:t>
      </w:r>
      <w:r w:rsidRPr="00F00D39"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14F8543F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C4A42B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position w:val="-76"/>
          <w:sz w:val="28"/>
          <w:szCs w:val="28"/>
        </w:rPr>
        <w:object w:dxaOrig="8720" w:dyaOrig="1660" w14:anchorId="41F7F092">
          <v:shape id="_x0000_i1052" type="#_x0000_t75" style="width:436.5pt;height:82.5pt;mso-position-horizontal:absolute" o:ole="">
            <v:imagedata r:id="rId64" o:title=""/>
          </v:shape>
          <o:OLEObject Type="Embed" ProgID="Equation.DSMT4" ShapeID="_x0000_i1052" DrawAspect="Content" ObjectID="_1804145485" r:id="rId65"/>
        </w:object>
      </w:r>
    </w:p>
    <w:p w14:paraId="33DAD0B3" w14:textId="77777777" w:rsidR="00DB4783" w:rsidRPr="00F00D39" w:rsidRDefault="00DB4783" w:rsidP="00F00D39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49567A" wp14:editId="4D87634E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53D04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Время выполнения – 35 мин.</w:t>
      </w:r>
    </w:p>
    <w:p w14:paraId="4E82A210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49010F7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E77C58" w14:textId="77777777" w:rsidR="00DB4783" w:rsidRPr="00F00D39" w:rsidRDefault="00DB4783" w:rsidP="00F00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D39"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3C9A00AE" w14:textId="77777777" w:rsidR="00DB4783" w:rsidRPr="00F00D39" w:rsidRDefault="00DB4783" w:rsidP="00F00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D39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5FD4EB2D">
          <v:shape id="_x0000_i1053" type="#_x0000_t75" style="width:270.75pt;height:33pt" o:ole="">
            <v:imagedata r:id="rId67" o:title=""/>
          </v:shape>
          <o:OLEObject Type="Embed" ProgID="Equation.DSMT4" ShapeID="_x0000_i1053" DrawAspect="Content" ObjectID="_1804145486" r:id="rId68"/>
        </w:object>
      </w:r>
    </w:p>
    <w:p w14:paraId="7B18DC56" w14:textId="77777777" w:rsidR="00DB4783" w:rsidRPr="00F00D39" w:rsidRDefault="00DB4783" w:rsidP="00F00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D39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064F0AE6">
          <v:shape id="_x0000_i1054" type="#_x0000_t75" style="width:117.75pt;height:61.5pt" o:ole="">
            <v:imagedata r:id="rId69" o:title=""/>
          </v:shape>
          <o:OLEObject Type="Embed" ProgID="Equation.DSMT4" ShapeID="_x0000_i1054" DrawAspect="Content" ObjectID="_1804145487" r:id="rId70"/>
        </w:object>
      </w:r>
    </w:p>
    <w:p w14:paraId="03C9DA3D" w14:textId="77777777" w:rsidR="00DB4783" w:rsidRPr="00F00D39" w:rsidRDefault="00DB4783" w:rsidP="00F00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D39"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71C60789" w14:textId="77777777" w:rsidR="00DB4783" w:rsidRPr="00F00D39" w:rsidRDefault="00DB4783" w:rsidP="00F00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D3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2161BC19">
          <v:shape id="_x0000_i1055" type="#_x0000_t75" style="width:98.25pt;height:19.5pt;mso-position-horizontal:absolute" o:ole="">
            <v:imagedata r:id="rId71" o:title=""/>
          </v:shape>
          <o:OLEObject Type="Embed" ProgID="Equation.DSMT4" ShapeID="_x0000_i1055" DrawAspect="Content" ObjectID="_1804145488" r:id="rId72"/>
        </w:object>
      </w:r>
      <w:r w:rsidRPr="00F00D39">
        <w:rPr>
          <w:rFonts w:ascii="Times New Roman" w:hAnsi="Times New Roman"/>
          <w:sz w:val="28"/>
          <w:szCs w:val="28"/>
          <w:lang w:eastAsia="ru-RU"/>
        </w:rPr>
        <w:t>;</w:t>
      </w:r>
    </w:p>
    <w:p w14:paraId="551C0782" w14:textId="77777777" w:rsidR="00DB4783" w:rsidRPr="00F00D39" w:rsidRDefault="00DB4783" w:rsidP="00F00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0D39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00D3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3D79DACE">
          <v:shape id="_x0000_i1056" type="#_x0000_t75" style="width:22.5pt;height:22.5pt" o:ole="">
            <v:imagedata r:id="rId73" o:title=""/>
          </v:shape>
          <o:OLEObject Type="Embed" ProgID="Equation.DSMT4" ShapeID="_x0000_i1056" DrawAspect="Content" ObjectID="_1804145489" r:id="rId74"/>
        </w:object>
      </w:r>
      <w:r w:rsidRPr="00F00D39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Pr="00F00D39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06CBF4DE">
          <v:shape id="_x0000_i1057" type="#_x0000_t75" style="width:27.75pt;height:22.5pt" o:ole="">
            <v:imagedata r:id="rId75" o:title=""/>
          </v:shape>
          <o:OLEObject Type="Embed" ProgID="Equation.DSMT4" ShapeID="_x0000_i1057" DrawAspect="Content" ObjectID="_1804145490" r:id="rId76"/>
        </w:object>
      </w:r>
      <w:r w:rsidRPr="00F00D39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2F58E011" w14:textId="77777777" w:rsidR="00DB4783" w:rsidRPr="00F00D39" w:rsidRDefault="00DB4783" w:rsidP="00F00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D39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 то получаем выражение:</w:t>
      </w:r>
    </w:p>
    <w:p w14:paraId="7F98BDD8" w14:textId="77777777" w:rsidR="00DB4783" w:rsidRPr="00F00D39" w:rsidRDefault="00DB4783" w:rsidP="00F00D3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D39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597DAEEE">
          <v:shape id="_x0000_i1058" type="#_x0000_t75" style="width:237.75pt;height:58.5pt" o:ole="">
            <v:imagedata r:id="rId77" o:title=""/>
          </v:shape>
          <o:OLEObject Type="Embed" ProgID="Equation.DSMT4" ShapeID="_x0000_i1058" DrawAspect="Content" ObjectID="_1804145491" r:id="rId78"/>
        </w:object>
      </w:r>
    </w:p>
    <w:p w14:paraId="21B80739" w14:textId="77777777" w:rsidR="00DB4783" w:rsidRPr="00F00D39" w:rsidRDefault="00DB4783" w:rsidP="00F00D3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D39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45ACC8D6">
          <v:shape id="_x0000_i1059" type="#_x0000_t75" style="width:178.5pt;height:84.75pt" o:ole="">
            <v:imagedata r:id="rId79" o:title=""/>
          </v:shape>
          <o:OLEObject Type="Embed" ProgID="Equation.DSMT4" ShapeID="_x0000_i1059" DrawAspect="Content" ObjectID="_1804145492" r:id="rId80"/>
        </w:object>
      </w:r>
    </w:p>
    <w:p w14:paraId="2BF9E402" w14:textId="77777777" w:rsidR="00DB4783" w:rsidRPr="00F00D39" w:rsidRDefault="00DB4783" w:rsidP="00F00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D39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10A1948F">
          <v:shape id="_x0000_i1060" type="#_x0000_t75" style="width:325.5pt;height:21.75pt" o:ole="">
            <v:imagedata r:id="rId81" o:title=""/>
          </v:shape>
          <o:OLEObject Type="Embed" ProgID="Equation.DSMT4" ShapeID="_x0000_i1060" DrawAspect="Content" ObjectID="_1804145493" r:id="rId82"/>
        </w:object>
      </w:r>
      <w:r w:rsidRPr="00F00D39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21CCEB1F">
          <v:shape id="_x0000_i1061" type="#_x0000_t75" style="width:325.5pt;height:21.75pt" o:ole="">
            <v:imagedata r:id="rId83" o:title=""/>
          </v:shape>
          <o:OLEObject Type="Embed" ProgID="Equation.DSMT4" ShapeID="_x0000_i1061" DrawAspect="Content" ObjectID="_1804145494" r:id="rId84"/>
        </w:object>
      </w:r>
      <w:r w:rsidRPr="00F00D39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4D64CE71">
          <v:shape id="_x0000_i1062" type="#_x0000_t75" style="width:309.75pt;height:21.75pt" o:ole="">
            <v:imagedata r:id="rId85" o:title=""/>
          </v:shape>
          <o:OLEObject Type="Embed" ProgID="Equation.DSMT4" ShapeID="_x0000_i1062" DrawAspect="Content" ObjectID="_1804145495" r:id="rId86"/>
        </w:object>
      </w:r>
    </w:p>
    <w:p w14:paraId="2CACF373" w14:textId="77777777" w:rsidR="00DB4783" w:rsidRPr="00F00D39" w:rsidRDefault="00DB4783" w:rsidP="00F00D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00D39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02044AA3" w14:textId="77777777" w:rsidR="00DB4783" w:rsidRPr="00F00D39" w:rsidRDefault="00DB4783" w:rsidP="00F00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D39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2F509826">
          <v:shape id="_x0000_i1063" type="#_x0000_t75" style="width:150.75pt;height:36.75pt;mso-position-horizontal:absolute;mso-position-vertical:absolute" o:ole="">
            <v:imagedata r:id="rId87" o:title=""/>
          </v:shape>
          <o:OLEObject Type="Embed" ProgID="Equation.DSMT4" ShapeID="_x0000_i1063" DrawAspect="Content" ObjectID="_1804145496" r:id="rId88"/>
        </w:object>
      </w:r>
    </w:p>
    <w:bookmarkStart w:id="3" w:name="_Hlk187746007"/>
    <w:p w14:paraId="79B00A1B" w14:textId="77777777" w:rsidR="00DB4783" w:rsidRPr="00F00D39" w:rsidRDefault="00DB4783" w:rsidP="00F00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D39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41E9AE24">
          <v:shape id="_x0000_i1064" type="#_x0000_t75" style="width:299.25pt;height:152.25pt" o:ole="">
            <v:imagedata r:id="rId89" o:title=""/>
          </v:shape>
          <o:OLEObject Type="Embed" ProgID="Equation.DSMT4" ShapeID="_x0000_i1064" DrawAspect="Content" ObjectID="_1804145497" r:id="rId90"/>
        </w:object>
      </w:r>
      <w:bookmarkEnd w:id="3"/>
    </w:p>
    <w:p w14:paraId="7180A52B" w14:textId="77777777" w:rsidR="00DB4783" w:rsidRPr="00F00D39" w:rsidRDefault="00DB4783" w:rsidP="00F00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D39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3CCA67BB">
          <v:shape id="_x0000_i1065" type="#_x0000_t75" style="width:316.5pt;height:148.5pt" o:ole="">
            <v:imagedata r:id="rId91" o:title=""/>
          </v:shape>
          <o:OLEObject Type="Embed" ProgID="Equation.DSMT4" ShapeID="_x0000_i1065" DrawAspect="Content" ObjectID="_1804145498" r:id="rId92"/>
        </w:object>
      </w:r>
    </w:p>
    <w:p w14:paraId="6F4D6106" w14:textId="77777777" w:rsidR="00DB4783" w:rsidRPr="00F00D39" w:rsidRDefault="00DB4783" w:rsidP="00F00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D39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3BFA43CE">
          <v:shape id="_x0000_i1066" type="#_x0000_t75" style="width:309.75pt;height:39pt" o:ole="">
            <v:imagedata r:id="rId93" o:title=""/>
          </v:shape>
          <o:OLEObject Type="Embed" ProgID="Equation.DSMT4" ShapeID="_x0000_i1066" DrawAspect="Content" ObjectID="_1804145499" r:id="rId94"/>
        </w:object>
      </w:r>
    </w:p>
    <w:p w14:paraId="06900D82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5F62DE1C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– расчет в комплексном виде полного сопротивления каждой фазы с указанной точностью;</w:t>
      </w:r>
    </w:p>
    <w:p w14:paraId="6EEFC69D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– вычисление в комплексном виде числителя и знаменателя напряжения смещения нейтрали;</w:t>
      </w:r>
    </w:p>
    <w:p w14:paraId="7FA36B32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F00D39">
        <w:rPr>
          <w:rStyle w:val="notranslate"/>
          <w:rFonts w:ascii="Times New Roman" w:hAnsi="Times New Roman"/>
          <w:sz w:val="28"/>
          <w:szCs w:val="28"/>
        </w:rPr>
        <w:t>– определение напряжения смещения нейтрали в комплексном виде (экспоненциальная или алгебраическая форма).</w:t>
      </w:r>
    </w:p>
    <w:p w14:paraId="3B54483D" w14:textId="77777777" w:rsidR="00DB4783" w:rsidRPr="00F00D39" w:rsidRDefault="00DB4783" w:rsidP="00F00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00D39">
        <w:rPr>
          <w:rFonts w:ascii="Times New Roman" w:hAnsi="Times New Roman"/>
          <w:position w:val="-10"/>
          <w:sz w:val="28"/>
          <w:szCs w:val="28"/>
        </w:rPr>
        <w:object w:dxaOrig="1600" w:dyaOrig="540" w14:anchorId="0B080BA2">
          <v:shape id="_x0000_i1067" type="#_x0000_t75" style="width:80.25pt;height:27.75pt" o:ole="">
            <v:imagedata r:id="rId60" o:title=""/>
          </v:shape>
          <o:OLEObject Type="Embed" ProgID="Equation.DSMT4" ShapeID="_x0000_i1067" DrawAspect="Content" ObjectID="_1804145500" r:id="rId95"/>
        </w:object>
      </w:r>
      <w:r w:rsidRPr="00F00D39">
        <w:rPr>
          <w:rFonts w:ascii="Times New Roman" w:hAnsi="Times New Roman"/>
          <w:sz w:val="28"/>
          <w:szCs w:val="28"/>
        </w:rPr>
        <w:t xml:space="preserve"> / </w:t>
      </w:r>
      <w:r w:rsidRPr="00F00D39">
        <w:rPr>
          <w:rFonts w:ascii="Times New Roman" w:hAnsi="Times New Roman"/>
          <w:position w:val="-12"/>
          <w:sz w:val="28"/>
          <w:szCs w:val="28"/>
        </w:rPr>
        <w:object w:dxaOrig="1780" w:dyaOrig="360" w14:anchorId="4EB2F881">
          <v:shape id="_x0000_i1068" type="#_x0000_t75" style="width:89.25pt;height:19.5pt" o:ole="">
            <v:imagedata r:id="rId62" o:title=""/>
          </v:shape>
          <o:OLEObject Type="Embed" ProgID="Equation.DSMT4" ShapeID="_x0000_i1068" DrawAspect="Content" ObjectID="_1804145501" r:id="rId96"/>
        </w:object>
      </w: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2B64155E" w14:textId="0F27C0A1" w:rsidR="00DB4783" w:rsidRPr="00F00D39" w:rsidRDefault="00DB4783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00D39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D714EA" w:rsidRPr="00F00D39">
        <w:rPr>
          <w:rFonts w:ascii="Times New Roman" w:hAnsi="Times New Roman"/>
          <w:sz w:val="28"/>
          <w:szCs w:val="28"/>
        </w:rPr>
        <w:t xml:space="preserve"> ОПК-1.</w:t>
      </w:r>
    </w:p>
    <w:p w14:paraId="20C4A985" w14:textId="77777777" w:rsidR="000F450A" w:rsidRPr="00F00D39" w:rsidRDefault="000F450A" w:rsidP="00F00D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sectPr w:rsidR="000F450A" w:rsidRPr="00F00D39" w:rsidSect="00C0100B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66EF" w14:textId="77777777" w:rsidR="00C97401" w:rsidRDefault="00C97401" w:rsidP="00C0100B">
      <w:pPr>
        <w:spacing w:after="0" w:line="240" w:lineRule="auto"/>
      </w:pPr>
      <w:r>
        <w:separator/>
      </w:r>
    </w:p>
  </w:endnote>
  <w:endnote w:type="continuationSeparator" w:id="0">
    <w:p w14:paraId="479C4AEA" w14:textId="77777777" w:rsidR="00C97401" w:rsidRDefault="00C97401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BB76" w14:textId="77777777" w:rsidR="00C0100B" w:rsidRDefault="00C01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549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630653" w14:textId="63055FB6" w:rsidR="00C0100B" w:rsidRPr="00C0100B" w:rsidRDefault="00C0100B" w:rsidP="00C0100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0100B">
          <w:rPr>
            <w:rFonts w:ascii="Times New Roman" w:hAnsi="Times New Roman"/>
            <w:sz w:val="28"/>
            <w:szCs w:val="28"/>
          </w:rPr>
          <w:fldChar w:fldCharType="begin"/>
        </w:r>
        <w:r w:rsidRPr="00C0100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0100B">
          <w:rPr>
            <w:rFonts w:ascii="Times New Roman" w:hAnsi="Times New Roman"/>
            <w:sz w:val="28"/>
            <w:szCs w:val="28"/>
          </w:rPr>
          <w:fldChar w:fldCharType="separate"/>
        </w:r>
        <w:r w:rsidR="000F450A">
          <w:rPr>
            <w:rFonts w:ascii="Times New Roman" w:hAnsi="Times New Roman"/>
            <w:noProof/>
            <w:sz w:val="28"/>
            <w:szCs w:val="28"/>
          </w:rPr>
          <w:t>12</w:t>
        </w:r>
        <w:r w:rsidRPr="00C010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4FE5" w14:textId="77777777" w:rsidR="00C0100B" w:rsidRDefault="00C01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863D" w14:textId="77777777" w:rsidR="00C97401" w:rsidRDefault="00C97401" w:rsidP="00C0100B">
      <w:pPr>
        <w:spacing w:after="0" w:line="240" w:lineRule="auto"/>
      </w:pPr>
      <w:r>
        <w:separator/>
      </w:r>
    </w:p>
  </w:footnote>
  <w:footnote w:type="continuationSeparator" w:id="0">
    <w:p w14:paraId="7C791593" w14:textId="77777777" w:rsidR="00C97401" w:rsidRDefault="00C97401" w:rsidP="00C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4D92" w14:textId="77777777" w:rsidR="00C0100B" w:rsidRDefault="00C010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EECA" w14:textId="77777777" w:rsidR="00C0100B" w:rsidRDefault="00C010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4C63" w14:textId="77777777" w:rsidR="00C0100B" w:rsidRDefault="00C010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B"/>
    <w:rsid w:val="00035E51"/>
    <w:rsid w:val="00073300"/>
    <w:rsid w:val="00091AE6"/>
    <w:rsid w:val="000F450A"/>
    <w:rsid w:val="0018576D"/>
    <w:rsid w:val="001D0291"/>
    <w:rsid w:val="001F1810"/>
    <w:rsid w:val="00233A93"/>
    <w:rsid w:val="00260FAD"/>
    <w:rsid w:val="002736F1"/>
    <w:rsid w:val="002D01F4"/>
    <w:rsid w:val="002E71B5"/>
    <w:rsid w:val="002F0CBB"/>
    <w:rsid w:val="003709A0"/>
    <w:rsid w:val="00391062"/>
    <w:rsid w:val="003C3128"/>
    <w:rsid w:val="003D2684"/>
    <w:rsid w:val="0047054A"/>
    <w:rsid w:val="00476374"/>
    <w:rsid w:val="004C105F"/>
    <w:rsid w:val="004F5BCE"/>
    <w:rsid w:val="00541E18"/>
    <w:rsid w:val="005427F1"/>
    <w:rsid w:val="005A1F8B"/>
    <w:rsid w:val="005C4EBD"/>
    <w:rsid w:val="00617D99"/>
    <w:rsid w:val="00660FAB"/>
    <w:rsid w:val="006D7B13"/>
    <w:rsid w:val="007A6074"/>
    <w:rsid w:val="00823D7B"/>
    <w:rsid w:val="00825D1C"/>
    <w:rsid w:val="00902B52"/>
    <w:rsid w:val="009A449A"/>
    <w:rsid w:val="009D2A65"/>
    <w:rsid w:val="00A10732"/>
    <w:rsid w:val="00A32B4A"/>
    <w:rsid w:val="00A65859"/>
    <w:rsid w:val="00A66C1C"/>
    <w:rsid w:val="00AE328A"/>
    <w:rsid w:val="00B00A87"/>
    <w:rsid w:val="00B02B23"/>
    <w:rsid w:val="00B269D9"/>
    <w:rsid w:val="00B65749"/>
    <w:rsid w:val="00B6755C"/>
    <w:rsid w:val="00C0100B"/>
    <w:rsid w:val="00C215B1"/>
    <w:rsid w:val="00C514F5"/>
    <w:rsid w:val="00C5775D"/>
    <w:rsid w:val="00C97401"/>
    <w:rsid w:val="00CA140B"/>
    <w:rsid w:val="00CD031A"/>
    <w:rsid w:val="00CE47AC"/>
    <w:rsid w:val="00D07A00"/>
    <w:rsid w:val="00D41E96"/>
    <w:rsid w:val="00D569EB"/>
    <w:rsid w:val="00D714EA"/>
    <w:rsid w:val="00D96FA9"/>
    <w:rsid w:val="00DB4783"/>
    <w:rsid w:val="00E60E15"/>
    <w:rsid w:val="00F00D39"/>
    <w:rsid w:val="00F20EE1"/>
    <w:rsid w:val="00F47706"/>
    <w:rsid w:val="00FC1724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B4783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DB4783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4783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DB4783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header" Target="header1.xm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turushina.aljona@mail.ru</cp:lastModifiedBy>
  <cp:revision>4</cp:revision>
  <dcterms:created xsi:type="dcterms:W3CDTF">2025-03-20T20:37:00Z</dcterms:created>
  <dcterms:modified xsi:type="dcterms:W3CDTF">2025-03-22T07:44:00Z</dcterms:modified>
</cp:coreProperties>
</file>