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DEB9859" w:rsidR="006943A0" w:rsidRPr="0096779B" w:rsidRDefault="006943A0" w:rsidP="006943A0">
      <w:pPr>
        <w:pStyle w:val="1"/>
        <w:rPr>
          <w:u w:val="single"/>
        </w:rPr>
      </w:pPr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6F95D1C0" w:rsidR="00CB4741" w:rsidRDefault="00CB4741" w:rsidP="00F9254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619CB4F9" w:rsidR="00D92F36" w:rsidRDefault="00D92F36" w:rsidP="00F9254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53D7A8F8" w:rsidR="00F92545" w:rsidRDefault="00F92545" w:rsidP="00F9254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137A1D3F" w:rsidR="00F92545" w:rsidRDefault="00F92545" w:rsidP="00F9254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lastRenderedPageBreak/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4EC0A39F" w:rsidR="00F92545" w:rsidRDefault="00F92545" w:rsidP="00F9254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4F51EB45" w:rsidR="00F92545" w:rsidRDefault="00F92545" w:rsidP="00F9254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14BB8E1C" w:rsidR="00031E6A" w:rsidRDefault="00031E6A" w:rsidP="00031E6A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0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0"/>
    <w:p w14:paraId="268B6086" w14:textId="5937AC59" w:rsidR="00354756" w:rsidRDefault="00354756" w:rsidP="00354756">
      <w:r>
        <w:lastRenderedPageBreak/>
        <w:t xml:space="preserve">Правильный ответ: 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7A478C0E" w:rsidR="00354756" w:rsidRDefault="00354756" w:rsidP="00354756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proofErr w:type="spellStart"/>
            <w:r>
              <w:t>заэвтектический</w:t>
            </w:r>
            <w:proofErr w:type="spellEnd"/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proofErr w:type="spellStart"/>
            <w:r>
              <w:t>доэвтектический</w:t>
            </w:r>
            <w:proofErr w:type="spellEnd"/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25D4E4A8" w:rsidR="001960E3" w:rsidRDefault="001960E3" w:rsidP="001960E3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7354C656" w:rsidR="007A6325" w:rsidRDefault="007A6325" w:rsidP="007A6325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1649D21F" w:rsidR="00357AFA" w:rsidRDefault="00357AFA" w:rsidP="00357AFA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290EB2EC" w:rsidR="003A5B94" w:rsidRDefault="003A5B94" w:rsidP="003A5B94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33F2E266" w:rsidR="003A5B94" w:rsidRDefault="003A5B94" w:rsidP="003A5B94">
      <w:r>
        <w:t xml:space="preserve">Компетенции (индикаторы): </w:t>
      </w:r>
      <w:r w:rsidR="00A83A36">
        <w:rPr>
          <w:rFonts w:eastAsia="Calibri"/>
          <w:szCs w:val="28"/>
        </w:rPr>
        <w:t>ОКП-1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57DAE116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02F9DC3E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07E434A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77777777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58C4BD17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0E96EDB4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4F29DDC5" w:rsidR="00357AFA" w:rsidRPr="0078367E" w:rsidRDefault="00357AFA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lastRenderedPageBreak/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2774B2">
      <w:pPr>
        <w:pStyle w:val="4"/>
      </w:pPr>
      <w:r w:rsidRPr="002774B2">
        <w:t>Задания открытого типа с кратким свободным ответом</w:t>
      </w:r>
    </w:p>
    <w:p w14:paraId="2AA3730E" w14:textId="77777777" w:rsidR="002774B2" w:rsidRPr="002774B2" w:rsidRDefault="002774B2" w:rsidP="002774B2">
      <w:pPr>
        <w:pStyle w:val="4"/>
        <w:rPr>
          <w:b w:val="0"/>
          <w:bCs w:val="0"/>
        </w:rPr>
      </w:pPr>
      <w:r w:rsidRPr="002774B2">
        <w:rPr>
          <w:b w:val="0"/>
          <w:bCs w:val="0"/>
          <w:i/>
          <w:iCs/>
        </w:rPr>
        <w:t>Дайте ответ на вопрос</w:t>
      </w:r>
      <w:r w:rsidRPr="002774B2">
        <w:rPr>
          <w:b w:val="0"/>
          <w:bCs w:val="0"/>
        </w:rPr>
        <w:t xml:space="preserve"> </w:t>
      </w:r>
    </w:p>
    <w:p w14:paraId="1A453097" w14:textId="0CD0618F" w:rsidR="002774B2" w:rsidRDefault="002774B2" w:rsidP="00073274">
      <w:pPr>
        <w:pStyle w:val="4"/>
        <w:spacing w:after="0"/>
        <w:rPr>
          <w:b w:val="0"/>
          <w:bCs w:val="0"/>
        </w:rPr>
      </w:pPr>
      <w:r w:rsidRPr="002774B2">
        <w:rPr>
          <w:b w:val="0"/>
          <w:bCs w:val="0"/>
        </w:rPr>
        <w:t>1.</w:t>
      </w:r>
      <w:r>
        <w:t xml:space="preserve"> </w:t>
      </w:r>
      <w:r w:rsidR="00073274" w:rsidRPr="00073274">
        <w:rPr>
          <w:b w:val="0"/>
          <w:bCs w:val="0"/>
        </w:rPr>
        <w:t>При</w:t>
      </w:r>
      <w:r w:rsidR="00073274">
        <w:t xml:space="preserve"> </w:t>
      </w:r>
      <w:r w:rsidR="00073274">
        <w:rPr>
          <w:b w:val="0"/>
          <w:bCs w:val="0"/>
        </w:rPr>
        <w:t>каком методе измерения твердости и</w:t>
      </w:r>
      <w:r w:rsidR="00073274" w:rsidRPr="00073274">
        <w:rPr>
          <w:b w:val="0"/>
          <w:bCs w:val="0"/>
        </w:rPr>
        <w:t>спользу</w:t>
      </w:r>
      <w:r w:rsidR="00073274">
        <w:rPr>
          <w:b w:val="0"/>
          <w:bCs w:val="0"/>
        </w:rPr>
        <w:t>ю</w:t>
      </w:r>
      <w:r w:rsidR="00073274" w:rsidRPr="00073274">
        <w:rPr>
          <w:b w:val="0"/>
          <w:bCs w:val="0"/>
        </w:rPr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142D9E11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3515C14D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1EA5799F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3FD4158E" w14:textId="77777777" w:rsidR="00073274" w:rsidRDefault="00073274" w:rsidP="002774B2"/>
    <w:p w14:paraId="0FD241CD" w14:textId="5B81B68D" w:rsidR="00A62DE5" w:rsidRDefault="00874B3E" w:rsidP="002774B2">
      <w:pPr>
        <w:pStyle w:val="4"/>
      </w:pPr>
      <w:r>
        <w:t>Задания открытого типа с развернутым ответом</w:t>
      </w:r>
    </w:p>
    <w:p w14:paraId="0DE99181" w14:textId="39FB5EB1" w:rsidR="00840510" w:rsidRDefault="00F229C4" w:rsidP="00F229C4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4D3789A6" w:rsidR="00F229C4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 xml:space="preserve">в сплаве с содержанием углерода 0,8%: 1 – </w:t>
      </w:r>
      <w:r>
        <w:lastRenderedPageBreak/>
        <w:t>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 xml:space="preserve">Диаграмма описывать фазовые превращения двух сплавов: сталь и чугун. Структурный класс стали делится на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. Структурный класс чугуна соответственно на </w:t>
      </w:r>
      <w:proofErr w:type="spellStart"/>
      <w:r>
        <w:t>доэвтектический</w:t>
      </w:r>
      <w:proofErr w:type="spellEnd"/>
      <w:r>
        <w:t xml:space="preserve">, эвтектический и </w:t>
      </w:r>
      <w:proofErr w:type="spellStart"/>
      <w:r>
        <w:t>заэвтектический</w:t>
      </w:r>
      <w:proofErr w:type="spellEnd"/>
      <w:r>
        <w:t>.</w:t>
      </w:r>
    </w:p>
    <w:p w14:paraId="61274E99" w14:textId="3D1521CB" w:rsidR="001D50EC" w:rsidRDefault="001D50EC" w:rsidP="00840510">
      <w:r>
        <w:t xml:space="preserve">Сплав с содержанием углерода 0,8% является сталью. Структурный класс – </w:t>
      </w:r>
      <w:proofErr w:type="spellStart"/>
      <w:r>
        <w:t>эвтектоидный</w:t>
      </w:r>
      <w:proofErr w:type="spellEnd"/>
      <w:r>
        <w:t>. Структура сплава при содержании углерода 0,8% – перлит.</w:t>
      </w:r>
    </w:p>
    <w:p w14:paraId="24B4A812" w14:textId="66A88AAE" w:rsidR="00654B41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A83A36">
        <w:rPr>
          <w:rFonts w:eastAsia="Calibri"/>
          <w:sz w:val="28"/>
          <w:szCs w:val="28"/>
          <w:lang w:eastAsia="en-US"/>
        </w:rPr>
        <w:t>ОКП-1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1.5pt" o:ole="">
            <v:imagedata r:id="rId13" o:title=""/>
          </v:shape>
          <o:OLEObject Type="Embed" ProgID="Equation.KSEE3" ShapeID="_x0000_i1025" DrawAspect="Content" ObjectID="_1804273544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5pt;height:31.5pt" o:ole="">
            <v:imagedata r:id="rId15" o:title=""/>
          </v:shape>
          <o:OLEObject Type="Embed" ProgID="Equation.KSEE3" ShapeID="_x0000_i1026" DrawAspect="Content" ObjectID="_1804273545" r:id="rId16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1DBD5048" w14:textId="6ADD2C32" w:rsidR="00E071CE" w:rsidRPr="00E071CE" w:rsidRDefault="00E071CE" w:rsidP="00E071CE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A83A36" w:rsidRPr="00142405">
        <w:rPr>
          <w:rFonts w:eastAsia="Calibri"/>
          <w:szCs w:val="28"/>
        </w:rPr>
        <w:t xml:space="preserve"> </w:t>
      </w:r>
      <w:r w:rsidR="00A83A36">
        <w:rPr>
          <w:rFonts w:eastAsia="Calibri"/>
          <w:szCs w:val="28"/>
        </w:rPr>
        <w:t>ОКП-1</w:t>
      </w:r>
    </w:p>
    <w:sectPr w:rsidR="00E071CE" w:rsidRPr="00E071CE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BEA3" w14:textId="77777777" w:rsidR="009B6AE2" w:rsidRDefault="009B6AE2" w:rsidP="006943A0">
      <w:r>
        <w:separator/>
      </w:r>
    </w:p>
  </w:endnote>
  <w:endnote w:type="continuationSeparator" w:id="0">
    <w:p w14:paraId="269A19AC" w14:textId="77777777" w:rsidR="009B6AE2" w:rsidRDefault="009B6AE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9125" w14:textId="77777777" w:rsidR="009B6AE2" w:rsidRDefault="009B6AE2" w:rsidP="006943A0">
      <w:r>
        <w:separator/>
      </w:r>
    </w:p>
  </w:footnote>
  <w:footnote w:type="continuationSeparator" w:id="0">
    <w:p w14:paraId="46F809C8" w14:textId="77777777" w:rsidR="009B6AE2" w:rsidRDefault="009B6AE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3274"/>
    <w:rsid w:val="000B2792"/>
    <w:rsid w:val="000D01B5"/>
    <w:rsid w:val="0011254E"/>
    <w:rsid w:val="001563F5"/>
    <w:rsid w:val="00157338"/>
    <w:rsid w:val="00172F27"/>
    <w:rsid w:val="001960E3"/>
    <w:rsid w:val="001D50EC"/>
    <w:rsid w:val="00225DD1"/>
    <w:rsid w:val="00240C34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41367"/>
    <w:rsid w:val="00457125"/>
    <w:rsid w:val="00461D7F"/>
    <w:rsid w:val="004B2A4C"/>
    <w:rsid w:val="00522DE2"/>
    <w:rsid w:val="00540996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50269"/>
    <w:rsid w:val="00862752"/>
    <w:rsid w:val="00874B3E"/>
    <w:rsid w:val="008C1727"/>
    <w:rsid w:val="008D77C8"/>
    <w:rsid w:val="008F0D7D"/>
    <w:rsid w:val="0096779B"/>
    <w:rsid w:val="009B4F1A"/>
    <w:rsid w:val="009B6AE2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83A36"/>
    <w:rsid w:val="00A93D69"/>
    <w:rsid w:val="00AA6323"/>
    <w:rsid w:val="00AD2DFE"/>
    <w:rsid w:val="00AD4B9F"/>
    <w:rsid w:val="00B63E3E"/>
    <w:rsid w:val="00B72A8F"/>
    <w:rsid w:val="00B7649F"/>
    <w:rsid w:val="00BB4E23"/>
    <w:rsid w:val="00C446EB"/>
    <w:rsid w:val="00C74995"/>
    <w:rsid w:val="00CB4741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B305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CE64083F-DAFB-4517-9139-88AD6F1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customStyle="1" w:styleId="12">
    <w:name w:val="Сетка таблицы светлая1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83A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8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turushina.aljona@mail.ru</cp:lastModifiedBy>
  <cp:revision>11</cp:revision>
  <dcterms:created xsi:type="dcterms:W3CDTF">2025-02-25T19:00:00Z</dcterms:created>
  <dcterms:modified xsi:type="dcterms:W3CDTF">2025-03-23T19:19:00Z</dcterms:modified>
</cp:coreProperties>
</file>