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E9" w:rsidRPr="003D3EE9" w:rsidRDefault="003D3EE9" w:rsidP="003D3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EE9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Комплект оценочных материалов по дисциплине </w:t>
      </w:r>
    </w:p>
    <w:p w:rsidR="003D3EE9" w:rsidRPr="003D3EE9" w:rsidRDefault="003D3EE9" w:rsidP="003D3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3EE9">
        <w:rPr>
          <w:rFonts w:ascii="Times New Roman" w:eastAsia="Calibri" w:hAnsi="Times New Roman" w:cs="Times New Roman"/>
          <w:b/>
          <w:sz w:val="28"/>
          <w:szCs w:val="28"/>
        </w:rPr>
        <w:t xml:space="preserve">«Сервис на транспорте»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3EE9" w:rsidRPr="003D3EE9" w:rsidRDefault="003D3EE9" w:rsidP="003D3EE9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D3EE9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:rsidR="003D3EE9" w:rsidRPr="003D3EE9" w:rsidRDefault="003D3EE9" w:rsidP="003D3EE9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D3EE9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Выберите один правильный ответ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Технический сервис - это…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А) обслуживание машин, механизмов, станков, вагонов, локомотивов, автомобилей, самолетов и других технических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 и устройств с целью увеличения срока службы и поддержания их рабочих параметров и характеристик в установленном техническими условиями эксплуатации или техническим паспортом диапазоне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Б) процесс обработки («обслуживания») сырья, материалов, технических изделий и полуфабрикатов в сфере производства и эксплуатации с целью изменения их параметров и характеристик и получения качественной продукции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А </w:t>
      </w:r>
    </w:p>
    <w:p w:rsidR="003D3EE9" w:rsidRPr="003D3EE9" w:rsidRDefault="003D3EE9" w:rsidP="003D3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E9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>
        <w:rPr>
          <w:rFonts w:ascii="Times New Roman" w:hAnsi="Times New Roman" w:cs="Times New Roman"/>
          <w:sz w:val="28"/>
          <w:szCs w:val="28"/>
        </w:rPr>
        <w:t>3, ОПК-7</w:t>
      </w:r>
      <w:r w:rsidRPr="003D3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2. Выберите один правильный ответ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Агентирование это обслуживание…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А) заказчика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Б) перевозчика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В) юридического лица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Б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EE9">
        <w:rPr>
          <w:rFonts w:ascii="Times New Roman" w:hAnsi="Times New Roman" w:cs="Times New Roman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3. Выберите один правильный ответ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Транспортно-экспедиционная деятельность осуществляется предприятиями, организациями и учреждениями на основании …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А) лицензии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Б) сертификата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А </w:t>
      </w:r>
    </w:p>
    <w:p w:rsidR="003D3EE9" w:rsidRPr="003D3EE9" w:rsidRDefault="003D3EE9" w:rsidP="003D3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E9">
        <w:rPr>
          <w:rFonts w:ascii="Times New Roman" w:hAnsi="Times New Roman" w:cs="Times New Roman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4. Выберите один правильный ответ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Принимаемая величина норматива безопасности движения при определении уровня безопасности перевозок автотранспортом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А) 0,98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Б) 1,0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В) 0,95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Правильный ответ: В </w:t>
      </w:r>
    </w:p>
    <w:p w:rsidR="003D3EE9" w:rsidRPr="003D3EE9" w:rsidRDefault="003D3EE9" w:rsidP="003D3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E9">
        <w:rPr>
          <w:rFonts w:ascii="Times New Roman" w:hAnsi="Times New Roman" w:cs="Times New Roman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3D3E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Выберите все правильные варианты ответов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Какие показатели оценивают уровень обслуживания?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А) количество услуг, которое теоретически может быть оказано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Б) фактическое количество оказываемых услуг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В) стоимость фактическое количество оказываемых услуг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Г) время на выполнение i-й услуги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Правильные ответы: А, Б, Г </w:t>
      </w:r>
    </w:p>
    <w:p w:rsidR="003D3EE9" w:rsidRPr="003D3EE9" w:rsidRDefault="003D3EE9" w:rsidP="003D3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E9">
        <w:rPr>
          <w:rFonts w:ascii="Times New Roman" w:hAnsi="Times New Roman" w:cs="Times New Roman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6. Выберите все правильные варианты ответов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Виды рекламы: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А) целенаправленная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Б) сравнительная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В) поддерживающая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Г) первоначальная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Правильные ответы: Б, В Г</w:t>
      </w:r>
    </w:p>
    <w:p w:rsidR="003D3EE9" w:rsidRPr="003D3EE9" w:rsidRDefault="003D3EE9" w:rsidP="003D3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E9">
        <w:rPr>
          <w:rFonts w:ascii="Times New Roman" w:hAnsi="Times New Roman" w:cs="Times New Roman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7. Выберите все правильные варианты ответов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Предъявляемые к перевозке грузы разделяют: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А) по происхождению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3D3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>физико-химическим свойствам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3D3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>условиям хранения и перевозки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Г) по стоимости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Д) по форме предъявления.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Правильные ответы: </w:t>
      </w:r>
      <w:r w:rsidRPr="003D3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А,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Б, В </w:t>
      </w:r>
      <w:r w:rsidRPr="003D3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</w:p>
    <w:p w:rsidR="003D3EE9" w:rsidRPr="003D3EE9" w:rsidRDefault="003D3EE9" w:rsidP="003D3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E9">
        <w:rPr>
          <w:rFonts w:ascii="Times New Roman" w:hAnsi="Times New Roman" w:cs="Times New Roman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>. Выберите все правильные варианты ответов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Мероприятия целевого маркетинга</w:t>
      </w:r>
      <w:r w:rsidRPr="003D3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>области транспортных услуг.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А) сегментирование рынка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Б) выбор целевых сегментов рынка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В) выявление организаций, предоставляющих транспортно-экспедиторские услуги в выбранном сегменте рынка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Г) позиционирование транспортных услуг на рынке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Правильные ответы: </w:t>
      </w:r>
      <w:r w:rsidRPr="003D3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А,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>Б, Г</w:t>
      </w:r>
    </w:p>
    <w:p w:rsidR="003D3EE9" w:rsidRPr="003D3EE9" w:rsidRDefault="003D3EE9" w:rsidP="003D3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E9">
        <w:rPr>
          <w:rFonts w:ascii="Times New Roman" w:hAnsi="Times New Roman" w:cs="Times New Roman"/>
          <w:sz w:val="28"/>
          <w:szCs w:val="28"/>
        </w:rPr>
        <w:t>Компетенции (индикаторы): ОПК-3, ОПК-7</w:t>
      </w:r>
    </w:p>
    <w:p w:rsidR="00A4339F" w:rsidRPr="003D3EE9" w:rsidRDefault="00A4339F" w:rsidP="00A4339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4339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Установите правильное соответствие.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Каждому элементу левого столбца соответствует только один элемент правого столбца.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Установите соответствие предложенной характеристики критериям сегментации.</w:t>
      </w:r>
    </w:p>
    <w:tbl>
      <w:tblPr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000" w:firstRow="0" w:lastRow="0" w:firstColumn="0" w:lastColumn="0" w:noHBand="0" w:noVBand="0"/>
      </w:tblPr>
      <w:tblGrid>
        <w:gridCol w:w="450"/>
        <w:gridCol w:w="6101"/>
        <w:gridCol w:w="512"/>
        <w:gridCol w:w="2508"/>
      </w:tblGrid>
      <w:tr w:rsidR="003D3EE9" w:rsidRPr="003D3EE9" w:rsidTr="00FC2804">
        <w:trPr>
          <w:trHeight w:val="146"/>
        </w:trPr>
        <w:tc>
          <w:tcPr>
            <w:tcW w:w="0" w:type="auto"/>
            <w:gridSpan w:val="2"/>
            <w:vAlign w:val="center"/>
          </w:tcPr>
          <w:p w:rsidR="003D3EE9" w:rsidRPr="003D3EE9" w:rsidRDefault="003D3EE9" w:rsidP="00FC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0" w:type="auto"/>
            <w:gridSpan w:val="2"/>
            <w:vAlign w:val="center"/>
          </w:tcPr>
          <w:p w:rsidR="003D3EE9" w:rsidRPr="003D3EE9" w:rsidRDefault="003D3EE9" w:rsidP="00FC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</w:t>
            </w:r>
          </w:p>
        </w:tc>
      </w:tr>
      <w:tr w:rsidR="003D3EE9" w:rsidRPr="003D3EE9" w:rsidTr="00AA4329">
        <w:trPr>
          <w:trHeight w:val="550"/>
        </w:trPr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Включают уровень доходов потребителей, род занятий и принадлежность к определенному социальному классу или группе, религиозная принадлежность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Демографический</w:t>
            </w:r>
          </w:p>
        </w:tc>
      </w:tr>
      <w:tr w:rsidR="003D3EE9" w:rsidRPr="003D3EE9" w:rsidTr="00AA4329">
        <w:trPr>
          <w:trHeight w:val="415"/>
        </w:trPr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 на делении рынка по странам, регионам с различным климатом, отдельным территориям: городским и сельским, с разной численностью населения и т.п.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Социально-экономические</w:t>
            </w:r>
          </w:p>
        </w:tc>
      </w:tr>
      <w:tr w:rsidR="003D3EE9" w:rsidRPr="003D3EE9" w:rsidTr="00AA4329">
        <w:trPr>
          <w:trHeight w:val="683"/>
        </w:trPr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Включают такие показатели, как пол и возраст потребителей, наличие детей, жизненный цикл семьи, национальные особенности.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Поведенческий</w:t>
            </w:r>
          </w:p>
        </w:tc>
      </w:tr>
      <w:tr w:rsidR="003D3EE9" w:rsidRPr="003D3EE9" w:rsidTr="00AA4329">
        <w:trPr>
          <w:trHeight w:val="281"/>
        </w:trPr>
        <w:tc>
          <w:tcPr>
            <w:tcW w:w="450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6101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Потребителей разделяют на группы в зависимости от образа и стиля жизни, а также характеристик личности.</w:t>
            </w:r>
          </w:p>
        </w:tc>
        <w:tc>
          <w:tcPr>
            <w:tcW w:w="512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2508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Географический</w:t>
            </w:r>
          </w:p>
        </w:tc>
      </w:tr>
      <w:tr w:rsidR="003D3EE9" w:rsidRPr="003D3EE9" w:rsidTr="00AA4329">
        <w:trPr>
          <w:trHeight w:val="281"/>
        </w:trPr>
        <w:tc>
          <w:tcPr>
            <w:tcW w:w="450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</w:t>
            </w:r>
          </w:p>
        </w:tc>
        <w:tc>
          <w:tcPr>
            <w:tcW w:w="6101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 на разделении потребителей на группы в зависимости от их знаний, отношения к товару и производителю, характера использования товара, реакции на товар, чувствительности к инструментам маркетинга – цене, рекламе, качеству обслуживания и других признаков.</w:t>
            </w:r>
          </w:p>
        </w:tc>
        <w:tc>
          <w:tcPr>
            <w:tcW w:w="512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2508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Психографический</w:t>
            </w:r>
          </w:p>
        </w:tc>
      </w:tr>
    </w:tbl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</w:p>
    <w:tbl>
      <w:tblPr>
        <w:tblStyle w:val="a7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D3EE9" w:rsidRPr="003D3EE9" w:rsidTr="00AA4329"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3EE9" w:rsidRPr="003D3EE9" w:rsidTr="00AA4329"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15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</w:tbl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Установите правильное соответствие.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Установите соответствие предложенной характеристики видов работ по схеме в процессе сертификации типу схемы</w:t>
      </w:r>
      <w:r w:rsidRPr="003D3EE9">
        <w:rPr>
          <w:rFonts w:ascii="Times New Roman" w:hAnsi="Times New Roman" w:cs="Times New Roman"/>
          <w:sz w:val="28"/>
          <w:szCs w:val="28"/>
        </w:rPr>
        <w:t xml:space="preserve">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>сертификации услуг.</w:t>
      </w:r>
    </w:p>
    <w:tbl>
      <w:tblPr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000" w:firstRow="0" w:lastRow="0" w:firstColumn="0" w:lastColumn="0" w:noHBand="0" w:noVBand="0"/>
      </w:tblPr>
      <w:tblGrid>
        <w:gridCol w:w="450"/>
        <w:gridCol w:w="6888"/>
        <w:gridCol w:w="512"/>
        <w:gridCol w:w="1459"/>
      </w:tblGrid>
      <w:tr w:rsidR="003D3EE9" w:rsidRPr="003D3EE9" w:rsidTr="00FC2804">
        <w:trPr>
          <w:trHeight w:val="146"/>
        </w:trPr>
        <w:tc>
          <w:tcPr>
            <w:tcW w:w="7338" w:type="dxa"/>
            <w:gridSpan w:val="2"/>
            <w:vAlign w:val="center"/>
          </w:tcPr>
          <w:p w:rsidR="003D3EE9" w:rsidRPr="003D3EE9" w:rsidRDefault="003D3EE9" w:rsidP="00FC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видов работ по схеме</w:t>
            </w:r>
            <w:r w:rsidRPr="003D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процессе сертификации</w:t>
            </w:r>
          </w:p>
        </w:tc>
        <w:tc>
          <w:tcPr>
            <w:tcW w:w="0" w:type="auto"/>
            <w:gridSpan w:val="2"/>
            <w:vAlign w:val="center"/>
          </w:tcPr>
          <w:p w:rsidR="003D3EE9" w:rsidRPr="003D3EE9" w:rsidRDefault="003D3EE9" w:rsidP="00FC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схемы</w:t>
            </w:r>
          </w:p>
        </w:tc>
      </w:tr>
      <w:tr w:rsidR="003D3EE9" w:rsidRPr="003D3EE9" w:rsidTr="00FC2804">
        <w:trPr>
          <w:trHeight w:val="550"/>
        </w:trPr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</w:p>
        </w:tc>
        <w:tc>
          <w:tcPr>
            <w:tcW w:w="6888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соответствия процесса предоставления услуги (мастерства исполнителя)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 10у</w:t>
            </w:r>
          </w:p>
        </w:tc>
      </w:tr>
      <w:tr w:rsidR="003D3EE9" w:rsidRPr="003D3EE9" w:rsidTr="00FC2804">
        <w:trPr>
          <w:trHeight w:val="415"/>
        </w:trPr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</w:p>
        </w:tc>
        <w:tc>
          <w:tcPr>
            <w:tcW w:w="6888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соответствия организации – исполнителя услуги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 11у</w:t>
            </w:r>
          </w:p>
        </w:tc>
      </w:tr>
      <w:tr w:rsidR="003D3EE9" w:rsidRPr="003D3EE9" w:rsidTr="00FC2804">
        <w:trPr>
          <w:trHeight w:val="683"/>
        </w:trPr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</w:p>
        </w:tc>
        <w:tc>
          <w:tcPr>
            <w:tcW w:w="6888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соответствия системы качества предоставления услуги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 9у</w:t>
            </w:r>
          </w:p>
        </w:tc>
      </w:tr>
    </w:tbl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</w:p>
    <w:tbl>
      <w:tblPr>
        <w:tblStyle w:val="a7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D3EE9" w:rsidRPr="003D3EE9" w:rsidTr="00AA4329"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3EE9" w:rsidRPr="003D3EE9" w:rsidTr="00AA4329"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15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</w:tbl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3. Установите правильное соответствие.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Установите соответствие характеристики ориентира ориентиру повышения качества в соответствии с Транспортной стратегией до 2030 года.</w:t>
      </w:r>
    </w:p>
    <w:tbl>
      <w:tblPr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000" w:firstRow="0" w:lastRow="0" w:firstColumn="0" w:lastColumn="0" w:noHBand="0" w:noVBand="0"/>
      </w:tblPr>
      <w:tblGrid>
        <w:gridCol w:w="450"/>
        <w:gridCol w:w="5295"/>
        <w:gridCol w:w="603"/>
        <w:gridCol w:w="3223"/>
      </w:tblGrid>
      <w:tr w:rsidR="003D3EE9" w:rsidRPr="003D3EE9" w:rsidTr="00FC2804">
        <w:trPr>
          <w:trHeight w:val="146"/>
        </w:trPr>
        <w:tc>
          <w:tcPr>
            <w:tcW w:w="0" w:type="auto"/>
            <w:gridSpan w:val="2"/>
            <w:vAlign w:val="center"/>
          </w:tcPr>
          <w:p w:rsidR="003D3EE9" w:rsidRPr="003D3EE9" w:rsidRDefault="003D3EE9" w:rsidP="00FC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ориентира</w:t>
            </w:r>
          </w:p>
        </w:tc>
        <w:tc>
          <w:tcPr>
            <w:tcW w:w="0" w:type="auto"/>
            <w:gridSpan w:val="2"/>
            <w:vAlign w:val="center"/>
          </w:tcPr>
          <w:p w:rsidR="003D3EE9" w:rsidRPr="003D3EE9" w:rsidRDefault="003D3EE9" w:rsidP="00FC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 повышения качества транспортного обслуживания</w:t>
            </w:r>
          </w:p>
        </w:tc>
      </w:tr>
      <w:tr w:rsidR="003D3EE9" w:rsidRPr="003D3EE9" w:rsidTr="00AA4329">
        <w:trPr>
          <w:trHeight w:val="550"/>
        </w:trPr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аварийности, рисков и угроз безопасности по видам транспорта;</w:t>
            </w:r>
          </w:p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доли транспорта в загрязнении окружающей среды.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Общеэкономический</w:t>
            </w:r>
          </w:p>
        </w:tc>
      </w:tr>
      <w:tr w:rsidR="003D3EE9" w:rsidRPr="003D3EE9" w:rsidTr="00AA4329">
        <w:trPr>
          <w:trHeight w:val="415"/>
        </w:trPr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транспортной отрасли в полном объеме высококачественных транспортных услуг, обеспечивающих запланированные темпы роста внутреннего валового продукта.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Общетранспортные</w:t>
            </w:r>
          </w:p>
        </w:tc>
      </w:tr>
      <w:tr w:rsidR="003D3EE9" w:rsidRPr="003D3EE9" w:rsidTr="00AA4329">
        <w:trPr>
          <w:trHeight w:val="683"/>
        </w:trPr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транспортной сети в соответствии с потребностями экономики и общества;</w:t>
            </w:r>
          </w:p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производительности и рентабельности транспортных систем;</w:t>
            </w:r>
          </w:p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фондоотдачи инфраструктуры транспорта.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Общесоциальный</w:t>
            </w:r>
          </w:p>
        </w:tc>
      </w:tr>
    </w:tbl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</w:p>
    <w:tbl>
      <w:tblPr>
        <w:tblStyle w:val="a7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3EE9" w:rsidRPr="003D3EE9" w:rsidTr="00AA4329">
        <w:tc>
          <w:tcPr>
            <w:tcW w:w="3190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D3EE9" w:rsidRPr="003D3EE9" w:rsidTr="00AA4329">
        <w:tc>
          <w:tcPr>
            <w:tcW w:w="3190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190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91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</w:tbl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4. Установите правильное соответствие.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Установите соответствие предложенной характеристики автоматизированной системе управления железнодорожным транспортом.</w:t>
      </w:r>
    </w:p>
    <w:tbl>
      <w:tblPr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000" w:firstRow="0" w:lastRow="0" w:firstColumn="0" w:lastColumn="0" w:noHBand="0" w:noVBand="0"/>
      </w:tblPr>
      <w:tblGrid>
        <w:gridCol w:w="450"/>
        <w:gridCol w:w="6390"/>
        <w:gridCol w:w="512"/>
        <w:gridCol w:w="2219"/>
      </w:tblGrid>
      <w:tr w:rsidR="003D3EE9" w:rsidRPr="003D3EE9" w:rsidTr="00FC2804">
        <w:trPr>
          <w:trHeight w:val="146"/>
        </w:trPr>
        <w:tc>
          <w:tcPr>
            <w:tcW w:w="0" w:type="auto"/>
            <w:gridSpan w:val="2"/>
            <w:vAlign w:val="center"/>
          </w:tcPr>
          <w:p w:rsidR="003D3EE9" w:rsidRPr="003D3EE9" w:rsidRDefault="003D3EE9" w:rsidP="00FC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0" w:type="auto"/>
            <w:gridSpan w:val="2"/>
            <w:vAlign w:val="center"/>
          </w:tcPr>
          <w:p w:rsidR="003D3EE9" w:rsidRPr="003D3EE9" w:rsidRDefault="003D3EE9" w:rsidP="00FC2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</w:t>
            </w:r>
          </w:p>
        </w:tc>
      </w:tr>
      <w:tr w:rsidR="003D3EE9" w:rsidRPr="003D3EE9" w:rsidTr="00AA4329">
        <w:trPr>
          <w:trHeight w:val="550"/>
        </w:trPr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Автоматизированная комплексная система фирменного транс-портного обслуживания (выполняла задачи сбора заявок, планирования и анализа перевозок грузов)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АСУ ГП</w:t>
            </w:r>
          </w:p>
        </w:tc>
      </w:tr>
      <w:tr w:rsidR="003D3EE9" w:rsidRPr="003D3EE9" w:rsidTr="00AA4329">
        <w:trPr>
          <w:trHeight w:val="415"/>
        </w:trPr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Автоматизированная система управления </w:t>
            </w: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грузовыми перевозками (решает задачи планирования, анализа перевозок грузов)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АСОУП</w:t>
            </w:r>
          </w:p>
        </w:tc>
      </w:tr>
      <w:tr w:rsidR="003D3EE9" w:rsidRPr="003D3EE9" w:rsidTr="00AA4329">
        <w:trPr>
          <w:trHeight w:val="683"/>
        </w:trPr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Автоматизированная система оперативного управления перевозками (ведение учета операций с поездами, вагонами, локомотивами; имеет систему сообщений, каждое из которых кодирует ту или иную операцию)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</w:t>
            </w:r>
          </w:p>
        </w:tc>
        <w:tc>
          <w:tcPr>
            <w:tcW w:w="0" w:type="auto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АСУ КП</w:t>
            </w:r>
          </w:p>
        </w:tc>
      </w:tr>
      <w:tr w:rsidR="003D3EE9" w:rsidRPr="003D3EE9" w:rsidTr="00AA4329">
        <w:trPr>
          <w:trHeight w:val="281"/>
        </w:trPr>
        <w:tc>
          <w:tcPr>
            <w:tcW w:w="450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6390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Автоматизированная система управления контейнерными пере-возками</w:t>
            </w:r>
          </w:p>
        </w:tc>
        <w:tc>
          <w:tcPr>
            <w:tcW w:w="512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2219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ЭКСПРЕСС</w:t>
            </w:r>
          </w:p>
        </w:tc>
      </w:tr>
      <w:tr w:rsidR="003D3EE9" w:rsidRPr="003D3EE9" w:rsidTr="00AA4329">
        <w:trPr>
          <w:trHeight w:val="281"/>
        </w:trPr>
        <w:tc>
          <w:tcPr>
            <w:tcW w:w="450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</w:t>
            </w:r>
          </w:p>
        </w:tc>
        <w:tc>
          <w:tcPr>
            <w:tcW w:w="6390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учета мест в поездах дальнего сообщения, продажи билетов</w:t>
            </w:r>
          </w:p>
        </w:tc>
        <w:tc>
          <w:tcPr>
            <w:tcW w:w="512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2219" w:type="dxa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 ФТО</w:t>
            </w:r>
          </w:p>
        </w:tc>
      </w:tr>
    </w:tbl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</w:p>
    <w:tbl>
      <w:tblPr>
        <w:tblStyle w:val="a7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D3EE9" w:rsidRPr="003D3EE9" w:rsidTr="00AA4329"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D3EE9" w:rsidRPr="003D3EE9" w:rsidTr="00AA4329"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914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15" w:type="dxa"/>
            <w:vAlign w:val="center"/>
          </w:tcPr>
          <w:p w:rsidR="003D3EE9" w:rsidRPr="003D3EE9" w:rsidRDefault="003D3EE9" w:rsidP="003D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</w:tbl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339F" w:rsidRPr="003D3EE9" w:rsidRDefault="00A4339F" w:rsidP="00A4339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4339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Установите правильную последовательность.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Запишите правильную последовательность букв слева направо.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сертификации: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А) информация о результатах сертификации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Б) представление заявки заявителем на проведение сертификации услуг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В) инспекционный контроль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Г) предварительная оценка заявки и принятие решения по ней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Д) оформление, регистрация и выдача сертификата соответствия, либо направление заявителю обоснованного отказа в выдаче сертификата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Е) направление заявителю решения по заявке и заключение договора с ним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Ж) анализ результатов оценки соответствия и принятие решения о возможности выдачи сертификата соответствия либо обоснование отказа в выдаче сертификата соответствия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З) рассмотрение соглашений с другими системами с целью возможности признания имеющихся у заявителя сертификатов соответствия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И) проведение обследования и оценки соответствия объекта сертификации нормативным документам.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Правильный ответ: Б, Г, Е, З, И, Ж, Д, В, А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Установите правильную последовательность.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Запишите правильную последовательность букв слева направо. Последовательность маркетинговых исследований транспортных услуг: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А) представление полученных результатов исследования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Б) выявление проблем и формулирование целей исследования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анализ собранной информации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Г) отбор источников информации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Д) сбор информации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Правильный ответ: Б, Г, Д, В, А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D3EE9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:rsidR="003D3EE9" w:rsidRPr="003D3EE9" w:rsidRDefault="003D3EE9" w:rsidP="003D3EE9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D3EE9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1. Напишите пропущенное слово (словосочетание).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Система ставок оплаты какой-либо деятельности это_______________.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тариф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E9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Сервисные потоки – потоки услуг, интегрируемые логистической системой в целом или ее подсистемой с целью удовлетворения внешних или внутренних потребителей _______________.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организации бизнеса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E9">
        <w:rPr>
          <w:rFonts w:ascii="Times New Roman" w:hAnsi="Times New Roman" w:cs="Times New Roman"/>
          <w:sz w:val="28"/>
          <w:szCs w:val="28"/>
        </w:rPr>
        <w:t>3.</w:t>
      </w:r>
      <w:r w:rsidRPr="003D3EE9">
        <w:t xml:space="preserve"> </w:t>
      </w:r>
      <w:r w:rsidRPr="003D3EE9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sz w:val="28"/>
          <w:szCs w:val="28"/>
        </w:rPr>
        <w:t xml:space="preserve">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_______________– транспортные услуги, связанные с организацией процесса отправки и получения груза, а также других работ, имеющих отношение к перевозке, в соответствии с договором.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Правильный ответ: транспортная экспедиция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suppressLineNumber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4. _______________– рекламная панель с подсветкой, устанавливаемая на крыше автобуса или иного транспортного средства.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Правильный ответ: басорама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5. Напишите результат вычислений.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3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бъем транспортного сервиса и дополнительных услуг для фактических пользователей </w:t>
      </w:r>
      <w:r w:rsidRPr="003D3EE9">
        <w:rPr>
          <w:rFonts w:ascii="Times New Roman" w:hAnsi="Times New Roman" w:cs="Times New Roman"/>
          <w:bCs/>
          <w:color w:val="000000"/>
          <w:position w:val="-14"/>
          <w:sz w:val="28"/>
          <w:szCs w:val="28"/>
          <w:lang w:val="en-US"/>
        </w:rPr>
        <w:object w:dxaOrig="7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21pt" o:ole="">
            <v:imagedata r:id="rId6" o:title=""/>
          </v:shape>
          <o:OLEObject Type="Embed" ProgID="Equation.DSMT4" ShapeID="_x0000_i1025" DrawAspect="Content" ObjectID="_1803842550" r:id="rId7"/>
        </w:object>
      </w:r>
      <w:r w:rsidRPr="003D3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18. Объем транспортного сервиса и дополнительных услуг по установленным стандартам и нормативам </w:t>
      </w:r>
      <w:r w:rsidRPr="003D3EE9">
        <w:rPr>
          <w:rFonts w:ascii="Times New Roman" w:hAnsi="Times New Roman" w:cs="Times New Roman"/>
          <w:bCs/>
          <w:color w:val="000000"/>
          <w:position w:val="-14"/>
          <w:sz w:val="28"/>
          <w:szCs w:val="28"/>
          <w:lang w:val="en-US"/>
        </w:rPr>
        <w:object w:dxaOrig="999" w:dyaOrig="420">
          <v:shape id="_x0000_i1026" type="#_x0000_t75" style="width:50pt;height:21pt" o:ole="">
            <v:imagedata r:id="rId8" o:title=""/>
          </v:shape>
          <o:OLEObject Type="Embed" ProgID="Equation.DSMT4" ShapeID="_x0000_i1026" DrawAspect="Content" ObjectID="_1803842551" r:id="rId9"/>
        </w:object>
      </w:r>
      <w:r w:rsidRPr="003D3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13.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Уровень качества транспортного сервиса для пользователей в начальных и конечных пунктах равен __________.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Правильный ответ: 1,38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6. Напишите результат вычислений.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Pr="003D3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реднее минимально необходимое время обслуживания в i-ой инстанции дороги </w:t>
      </w:r>
      <w:r w:rsidRPr="003D3EE9">
        <w:rPr>
          <w:rFonts w:ascii="Times New Roman" w:hAnsi="Times New Roman" w:cs="Times New Roman"/>
          <w:bCs/>
          <w:color w:val="000000"/>
          <w:position w:val="-14"/>
          <w:sz w:val="28"/>
          <w:szCs w:val="28"/>
          <w:lang w:val="en-US"/>
        </w:rPr>
        <w:object w:dxaOrig="420" w:dyaOrig="420">
          <v:shape id="_x0000_i1027" type="#_x0000_t75" style="width:21pt;height:21pt" o:ole="">
            <v:imagedata r:id="rId10" o:title=""/>
          </v:shape>
          <o:OLEObject Type="Embed" ProgID="Equation.DSMT4" ShapeID="_x0000_i1027" DrawAspect="Content" ObjectID="_1803842552" r:id="rId11"/>
        </w:object>
      </w:r>
      <w:r w:rsidRPr="003D3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3 мин. Фактическое время обслуживания в i-ой инстанции дороги </w:t>
      </w:r>
      <w:r w:rsidRPr="003D3EE9">
        <w:rPr>
          <w:rFonts w:ascii="Times New Roman" w:hAnsi="Times New Roman" w:cs="Times New Roman"/>
          <w:bCs/>
          <w:color w:val="000000"/>
          <w:position w:val="-18"/>
          <w:sz w:val="28"/>
          <w:szCs w:val="28"/>
          <w:lang w:val="en-US"/>
        </w:rPr>
        <w:object w:dxaOrig="260" w:dyaOrig="460">
          <v:shape id="_x0000_i1028" type="#_x0000_t75" style="width:13pt;height:23.5pt" o:ole="">
            <v:imagedata r:id="rId12" o:title=""/>
          </v:shape>
          <o:OLEObject Type="Embed" ProgID="Equation.DSMT4" ShapeID="_x0000_i1028" DrawAspect="Content" ObjectID="_1803842553" r:id="rId13"/>
        </w:object>
      </w:r>
      <w:r w:rsidRPr="003D3EE9">
        <w:rPr>
          <w:rFonts w:ascii="Times New Roman" w:hAnsi="Times New Roman" w:cs="Times New Roman"/>
          <w:bCs/>
          <w:color w:val="000000"/>
          <w:sz w:val="28"/>
          <w:szCs w:val="28"/>
        </w:rPr>
        <w:t>i = 5 мин. Фактическое количество инстанций, участвующих в оформлении перевозки грузов по железной дороге с участием клиентуры И</w:t>
      </w:r>
      <w:r w:rsidRPr="003D3EE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ф</w:t>
      </w:r>
      <w:r w:rsidRPr="003D3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4. Нормативное количество инстанций, участвующих в оформлении перевозки грузов по железной дороге с участием клиентуры И</w:t>
      </w:r>
      <w:r w:rsidRPr="003D3EE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 xml:space="preserve">норм </w:t>
      </w:r>
      <w:r w:rsidRPr="003D3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2. 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оперативности, информированности и культуры обслуживания пользователей железнодорожным транспортом при оформлении заявок на перевозки, провозных документов и договоров, связанных с перевозкой грузов равен__________.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Правильный ответ: 0,3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4339F" w:rsidRPr="003D3EE9" w:rsidRDefault="00A4339F" w:rsidP="00A4339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4339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D3E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>Напишите пропущенное слово (словосочетание).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 ___________характеризует степень психологического воздействия рекламы и определяется в основном для выявления результативности наружной рекламы.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Правильный ответ: социальная эффективность / социальная результативность/ социальный эффект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2. Напишите пропущенное слово (словосочетание).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Экспедиторские фирмы – это фирмы, специализирующиеся на осуществлении операций ___________ покупателю, выполняя поручения промышленных, торговых и других фирм.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Правильный ответ: доставке грузов/поставке грузов / транспортировке грузов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Напишите результат вычислений.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D3EE9">
        <w:rPr>
          <w:rFonts w:ascii="Times New Roman" w:eastAsia="Arial Narrow" w:hAnsi="Times New Roman" w:cs="Times New Roman"/>
          <w:color w:val="000000"/>
          <w:sz w:val="28"/>
          <w:szCs w:val="28"/>
        </w:rPr>
        <w:t xml:space="preserve">Суточная потребность в сырье m = 1500 т/сут.; время опоздания t = 2 сут., стоимость хранения единицы продукции c = 11,4 руб./сут за тонну.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Убыток грузополучателя от производственной деятельности составит____________ рублей.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Правильный ответ: 34 200 / тридцать четыре тысячи двести / 34,2 т. / 34,21 тыс.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4. Напишите результат вычислений.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Вклад на покрытие издержек для единицы услуг В</w:t>
      </w:r>
      <w:r w:rsidRPr="003D3EE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= 160 руб. </w:t>
      </w:r>
      <w:r w:rsidRPr="003D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издержки З</w:t>
      </w:r>
      <w:r w:rsidRPr="003D3EE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3D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=1,23, </w:t>
      </w:r>
      <w:r w:rsidRPr="003D3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 Планируемая прибыль П</w:t>
      </w:r>
      <w:r w:rsidRPr="003D3EE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пл </w:t>
      </w:r>
      <w:r w:rsidRPr="003D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250000 тыс. руб.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Объем услуг сервисного центра вокзала составит____________ ед.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Правильный ответ: 8582 / восемь тысяч пятьсот восемьдесят два/ 8,582 т. / 8,582 тыс.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Дайте ответ на вопрос.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5. В чем преимущества перевозки контейнерными поездами?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Ответ: Преимуществами перевозки контейнерными поездами являются: ……………………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 должен содержать следующие смысловые элементы (обязательный минимум): 1) упрощенные таможенные процедуры при оформлении документов на транзитные грузы в контейнерах; 2) сокращение сроков доставки грузов по сравнению с традиционными технологиями организации перевозок; 3) гарантия сохранности грузов; 4) обеспечение доставки контейнеров до склада грузополучателей. 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</w:t>
      </w:r>
      <w:r w:rsidRPr="003D3EE9">
        <w:t xml:space="preserve"> </w:t>
      </w:r>
      <w:r w:rsidRPr="003D3EE9">
        <w:rPr>
          <w:rFonts w:ascii="Times New Roman" w:hAnsi="Times New Roman" w:cs="Times New Roman"/>
          <w:color w:val="000000"/>
          <w:sz w:val="28"/>
          <w:szCs w:val="28"/>
        </w:rPr>
        <w:t>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6. Дайте ответ на вопрос.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Как классифицируются транспортно-экспедиторские операции и в чем состоит суть этих операций?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Ответ: Транспортно-экспедиторские операции разделяются на:  ……………………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 должен содержать следующие смысловые элементы (обязательный минимум): 1) транспортные – завоз грузов на станцию отправления и вывоз грузов со станции назначения; 2) погрузочно-выгрузочные – погрузка грузов в вагоны или на автомобили и выгрузка из них, сортировка, упаковка, комплектование мелких отправок и контейнеров и др.; 3) экспедиторские и агентские – документальное оформление приема груза к перевозке и завоза на станцию, раскредитование перевозочных документов, оформление выдачи и вывоза грузов, оплата провозных платежей и сборов и др.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4339F" w:rsidRPr="003D3EE9" w:rsidRDefault="00A4339F" w:rsidP="00A4339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4339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1. Практическое задание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Тема «Экономическая эффективность развития транспортно – экспедиционного обслуживания грузовладельцев»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- ознакомление со структурой транспортно – экспедиционного обслуживания;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- ознакомление с методикой определения эффективности транспортно – экспедиционного обслуживания железной дорогой.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определить суммарный доход механизированной дистанции погрузочно-разгрузочных работ (МЧ) или станции по отдельным операциям и родам грузов;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- суммарную прибыль при выполнении следующих видов транспортно-экспедиционных операций (ТЭОп): экспедирование, заполнение комплекта перевозочных документов, проведение расчетов за перевозки по доверенности, информирование грузополучателей об отправлении и прибытии грузов, завоз и вывоз груза, погрузочно-разгрузочные операции с автомобильным транспортом, хранение прибывших грузов.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– 90 мин.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Определить прибыль (убыток), тыс. руб. выполнения транспортно-экспедиторские операции силами железной дороги.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оценивания: 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Отчет должен содержать краткие теоретические сведения и выполненное задание. Устный ответ на поставленные вопросы.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ОПК-7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2. Решите задачу. Приведите полное решение задачи.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Определить целесообразность формирования ССП при следующих исходных данных (рис).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754D09" wp14:editId="6B194762">
            <wp:extent cx="3999865" cy="19812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Рис.  План формирования и продвижения по участкам вагонопотоков</w:t>
      </w:r>
    </w:p>
    <w:p w:rsidR="00FC2804" w:rsidRDefault="00FC2804" w:rsidP="00FC2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804" w:rsidRPr="003D3EE9" w:rsidRDefault="00FC2804" w:rsidP="00FC2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Время выполнения – 20 мин.</w:t>
      </w:r>
    </w:p>
    <w:p w:rsidR="00FC2804" w:rsidRPr="003D3EE9" w:rsidRDefault="00FC2804" w:rsidP="00FC2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hAnsi="Times New Roman" w:cs="Times New Roman"/>
          <w:color w:val="000000"/>
          <w:sz w:val="28"/>
          <w:szCs w:val="28"/>
        </w:rPr>
        <w:t>Ожидаемый результат:</w:t>
      </w:r>
    </w:p>
    <w:p w:rsidR="003D3EE9" w:rsidRPr="003D3EE9" w:rsidRDefault="003D3EE9" w:rsidP="003D3EE9">
      <w:pPr>
        <w:spacing w:after="0" w:line="240" w:lineRule="auto"/>
        <w:ind w:firstLine="426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3D3EE9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1) Вагоно-часы накопления для ССП на станции А определяются по формуле </w:t>
      </w:r>
    </w:p>
    <w:p w:rsidR="003D3EE9" w:rsidRPr="003D3EE9" w:rsidRDefault="003D3EE9" w:rsidP="003D3EE9">
      <w:pPr>
        <w:spacing w:after="0" w:line="240" w:lineRule="auto"/>
        <w:ind w:firstLine="426"/>
        <w:jc w:val="center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3D3EE9">
        <w:rPr>
          <w:rFonts w:ascii="Times New Roman" w:hAnsi="Times New Roman" w:cs="Times New Roman"/>
          <w:bCs/>
          <w:spacing w:val="-2"/>
          <w:position w:val="-10"/>
          <w:sz w:val="28"/>
          <w:szCs w:val="28"/>
        </w:rPr>
        <w:object w:dxaOrig="2320" w:dyaOrig="300">
          <v:shape id="_x0000_i1029" type="#_x0000_t75" style="width:159pt;height:20.5pt" o:ole="">
            <v:imagedata r:id="rId15" o:title=""/>
          </v:shape>
          <o:OLEObject Type="Embed" ProgID="Equation.DSMT4" ShapeID="_x0000_i1029" DrawAspect="Content" ObjectID="_1803842554" r:id="rId16"/>
        </w:object>
      </w:r>
      <w:r w:rsidRPr="003D3EE9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</w:p>
    <w:p w:rsidR="003D3EE9" w:rsidRPr="003D3EE9" w:rsidRDefault="003D3EE9" w:rsidP="003D3EE9">
      <w:pPr>
        <w:spacing w:after="0" w:line="240" w:lineRule="auto"/>
        <w:ind w:firstLine="426"/>
        <w:jc w:val="center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3D3EE9">
        <w:rPr>
          <w:rFonts w:ascii="Times New Roman" w:eastAsia="Times New Roman" w:hAnsi="Times New Roman" w:cs="Times New Roman"/>
          <w:bCs/>
          <w:color w:val="000000"/>
          <w:spacing w:val="-2"/>
          <w:position w:val="-8"/>
          <w:sz w:val="28"/>
          <w:szCs w:val="28"/>
          <w:lang w:eastAsia="ru-RU"/>
        </w:rPr>
        <w:object w:dxaOrig="2100" w:dyaOrig="279">
          <v:shape id="_x0000_i1030" type="#_x0000_t75" style="width:2in;height:19.5pt" o:ole="">
            <v:imagedata r:id="rId17" o:title=""/>
          </v:shape>
          <o:OLEObject Type="Embed" ProgID="Equation.DSMT4" ShapeID="_x0000_i1030" DrawAspect="Content" ObjectID="_1803842555" r:id="rId18"/>
        </w:object>
      </w:r>
      <w:r w:rsidRPr="003D3EE9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в-ч.</w:t>
      </w:r>
    </w:p>
    <w:p w:rsidR="003D3EE9" w:rsidRPr="003D3EE9" w:rsidRDefault="003D3EE9" w:rsidP="003D3EE9">
      <w:pPr>
        <w:spacing w:after="0" w:line="240" w:lineRule="auto"/>
        <w:ind w:firstLine="426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3D3EE9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2) При формировании других категорий поездов вагоно-часы накопления на станции А находятся по формуле </w:t>
      </w:r>
    </w:p>
    <w:p w:rsidR="003D3EE9" w:rsidRPr="003D3EE9" w:rsidRDefault="003D3EE9" w:rsidP="003D3EE9">
      <w:pPr>
        <w:spacing w:after="0" w:line="240" w:lineRule="auto"/>
        <w:ind w:firstLine="426"/>
        <w:jc w:val="center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3D3EE9">
        <w:rPr>
          <w:rFonts w:ascii="Times New Roman" w:hAnsi="Times New Roman" w:cs="Times New Roman"/>
          <w:bCs/>
          <w:spacing w:val="-2"/>
          <w:position w:val="-26"/>
          <w:sz w:val="28"/>
          <w:szCs w:val="28"/>
        </w:rPr>
        <w:object w:dxaOrig="2180" w:dyaOrig="600">
          <v:shape id="_x0000_i1031" type="#_x0000_t75" style="width:147pt;height:40.5pt" o:ole="">
            <v:imagedata r:id="rId19" o:title=""/>
          </v:shape>
          <o:OLEObject Type="Embed" ProgID="Equation.DSMT4" ShapeID="_x0000_i1031" DrawAspect="Content" ObjectID="_1803842556" r:id="rId20"/>
        </w:object>
      </w:r>
    </w:p>
    <w:p w:rsidR="003D3EE9" w:rsidRPr="003D3EE9" w:rsidRDefault="003D3EE9" w:rsidP="003D3EE9">
      <w:pPr>
        <w:spacing w:after="0" w:line="240" w:lineRule="auto"/>
        <w:ind w:firstLine="426"/>
        <w:jc w:val="center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3D3EE9">
        <w:rPr>
          <w:rFonts w:ascii="Times New Roman" w:eastAsia="Times New Roman" w:hAnsi="Times New Roman" w:cs="Times New Roman"/>
          <w:bCs/>
          <w:color w:val="000000"/>
          <w:spacing w:val="-2"/>
          <w:position w:val="-22"/>
          <w:sz w:val="28"/>
          <w:szCs w:val="28"/>
          <w:lang w:eastAsia="ru-RU"/>
        </w:rPr>
        <w:object w:dxaOrig="2340" w:dyaOrig="560">
          <v:shape id="_x0000_i1032" type="#_x0000_t75" style="width:148.5pt;height:35.5pt" o:ole="">
            <v:imagedata r:id="rId21" o:title=""/>
          </v:shape>
          <o:OLEObject Type="Embed" ProgID="Equation.DSMT4" ShapeID="_x0000_i1032" DrawAspect="Content" ObjectID="_1803842557" r:id="rId22"/>
        </w:object>
      </w:r>
      <w:r w:rsidRPr="003D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EE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в-ч.</w:t>
      </w:r>
    </w:p>
    <w:p w:rsidR="003D3EE9" w:rsidRPr="003D3EE9" w:rsidRDefault="003D3EE9" w:rsidP="003D3EE9">
      <w:pPr>
        <w:spacing w:after="0" w:line="240" w:lineRule="auto"/>
        <w:ind w:firstLine="426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3D3EE9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3) Вагоно-часы накопления составов и частичной переработки групп вагонов на станции Б определяются по формуле</w:t>
      </w:r>
    </w:p>
    <w:p w:rsidR="003D3EE9" w:rsidRPr="003D3EE9" w:rsidRDefault="003D3EE9" w:rsidP="003D3EE9">
      <w:pPr>
        <w:spacing w:after="0" w:line="240" w:lineRule="auto"/>
        <w:ind w:firstLine="426"/>
        <w:jc w:val="center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3D3EE9">
        <w:rPr>
          <w:rFonts w:ascii="Times New Roman" w:hAnsi="Times New Roman" w:cs="Times New Roman"/>
          <w:bCs/>
          <w:spacing w:val="-2"/>
          <w:position w:val="-34"/>
          <w:sz w:val="28"/>
          <w:szCs w:val="28"/>
        </w:rPr>
        <w:object w:dxaOrig="3800" w:dyaOrig="780">
          <v:shape id="_x0000_i1033" type="#_x0000_t75" style="width:235.5pt;height:48pt" o:ole="">
            <v:imagedata r:id="rId23" o:title=""/>
          </v:shape>
          <o:OLEObject Type="Embed" ProgID="Equation.DSMT4" ShapeID="_x0000_i1033" DrawAspect="Content" ObjectID="_1803842558" r:id="rId24"/>
        </w:object>
      </w:r>
    </w:p>
    <w:p w:rsidR="003D3EE9" w:rsidRPr="003D3EE9" w:rsidRDefault="003D3EE9" w:rsidP="003D3EE9">
      <w:pPr>
        <w:spacing w:after="0" w:line="240" w:lineRule="auto"/>
        <w:ind w:firstLine="426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3D3EE9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>– при формировании ССП</w:t>
      </w:r>
    </w:p>
    <w:p w:rsidR="003D3EE9" w:rsidRPr="003D3EE9" w:rsidRDefault="003D3EE9" w:rsidP="003D3EE9">
      <w:pPr>
        <w:spacing w:after="0" w:line="240" w:lineRule="auto"/>
        <w:ind w:firstLine="426"/>
        <w:jc w:val="center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3D3EE9">
        <w:rPr>
          <w:rFonts w:ascii="Times New Roman" w:eastAsia="Times New Roman" w:hAnsi="Times New Roman" w:cs="Times New Roman"/>
          <w:bCs/>
          <w:color w:val="000000"/>
          <w:spacing w:val="-2"/>
          <w:position w:val="-22"/>
          <w:sz w:val="28"/>
          <w:szCs w:val="28"/>
          <w:lang w:eastAsia="ru-RU"/>
        </w:rPr>
        <w:object w:dxaOrig="4239" w:dyaOrig="560">
          <v:shape id="_x0000_i1034" type="#_x0000_t75" style="width:263pt;height:34.5pt" o:ole="">
            <v:imagedata r:id="rId25" o:title=""/>
          </v:shape>
          <o:OLEObject Type="Embed" ProgID="Equation.DSMT4" ShapeID="_x0000_i1034" DrawAspect="Content" ObjectID="_1803842559" r:id="rId26"/>
        </w:object>
      </w:r>
      <w:r w:rsidRPr="003D3EE9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 в-ч.</w:t>
      </w:r>
    </w:p>
    <w:p w:rsidR="003D3EE9" w:rsidRPr="003D3EE9" w:rsidRDefault="003D3EE9" w:rsidP="003D3EE9">
      <w:pPr>
        <w:spacing w:after="0" w:line="240" w:lineRule="auto"/>
        <w:ind w:firstLine="426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3D3EE9"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  <w:t xml:space="preserve">– при формировании других категорий поездов по формуле </w:t>
      </w:r>
    </w:p>
    <w:p w:rsidR="003D3EE9" w:rsidRPr="003D3EE9" w:rsidRDefault="003D3EE9" w:rsidP="003D3EE9">
      <w:pPr>
        <w:spacing w:after="0" w:line="240" w:lineRule="auto"/>
        <w:ind w:firstLine="426"/>
        <w:jc w:val="center"/>
        <w:rPr>
          <w:rFonts w:ascii="Times New Roman" w:eastAsia="Arial Narrow" w:hAnsi="Times New Roman" w:cs="Times New Roman"/>
          <w:color w:val="000000"/>
          <w:sz w:val="28"/>
          <w:szCs w:val="28"/>
          <w:lang w:eastAsia="ru-RU"/>
        </w:rPr>
      </w:pPr>
      <w:r w:rsidRPr="003D3EE9">
        <w:rPr>
          <w:rFonts w:ascii="Times New Roman" w:hAnsi="Times New Roman" w:cs="Times New Roman"/>
          <w:bCs/>
          <w:spacing w:val="-2"/>
          <w:position w:val="-34"/>
          <w:sz w:val="28"/>
          <w:szCs w:val="28"/>
        </w:rPr>
        <w:object w:dxaOrig="4000" w:dyaOrig="780">
          <v:shape id="_x0000_i1035" type="#_x0000_t75" style="width:247pt;height:48pt" o:ole="">
            <v:imagedata r:id="rId27" o:title=""/>
          </v:shape>
          <o:OLEObject Type="Embed" ProgID="Equation.DSMT4" ShapeID="_x0000_i1035" DrawAspect="Content" ObjectID="_1803842560" r:id="rId28"/>
        </w:objec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3EE9">
        <w:rPr>
          <w:rFonts w:ascii="Times New Roman" w:eastAsia="Times New Roman" w:hAnsi="Times New Roman" w:cs="Times New Roman"/>
          <w:bCs/>
          <w:spacing w:val="-2"/>
          <w:position w:val="-26"/>
          <w:sz w:val="28"/>
          <w:szCs w:val="28"/>
          <w:lang w:eastAsia="ru-RU"/>
        </w:rPr>
        <w:object w:dxaOrig="4400" w:dyaOrig="600">
          <v:shape id="_x0000_i1036" type="#_x0000_t75" style="width:264pt;height:36pt" o:ole="">
            <v:imagedata r:id="rId29" o:title=""/>
          </v:shape>
          <o:OLEObject Type="Embed" ProgID="Equation.DSMT4" ShapeID="_x0000_i1036" DrawAspect="Content" ObjectID="_1803842561" r:id="rId30"/>
        </w:object>
      </w:r>
      <w:r w:rsidRPr="003D3EE9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в</w:t>
      </w:r>
      <w:r w:rsidR="00D2477E">
        <w:rPr>
          <w:rFonts w:ascii="Times New Roman" w:eastAsia="Arial Narrow" w:hAnsi="Times New Roman" w:cs="Times New Roman"/>
          <w:sz w:val="28"/>
          <w:szCs w:val="28"/>
          <w:lang w:eastAsia="ru-RU"/>
        </w:rPr>
        <w:t>-</w:t>
      </w:r>
      <w:r w:rsidRPr="003D3EE9">
        <w:rPr>
          <w:rFonts w:ascii="Times New Roman" w:eastAsia="Arial Narrow" w:hAnsi="Times New Roman" w:cs="Times New Roman"/>
          <w:sz w:val="28"/>
          <w:szCs w:val="28"/>
          <w:lang w:eastAsia="ru-RU"/>
        </w:rPr>
        <w:t>ч</w:t>
      </w:r>
    </w:p>
    <w:p w:rsidR="003D3EE9" w:rsidRPr="003D3EE9" w:rsidRDefault="003D3EE9" w:rsidP="003D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E9" w:rsidRPr="003D3EE9" w:rsidRDefault="00FC2804" w:rsidP="003D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3D3EE9" w:rsidRPr="003D3EE9">
        <w:rPr>
          <w:rFonts w:ascii="Times New Roman" w:hAnsi="Times New Roman" w:cs="Times New Roman"/>
          <w:color w:val="000000"/>
          <w:sz w:val="28"/>
          <w:szCs w:val="28"/>
        </w:rPr>
        <w:t>: 572 в</w:t>
      </w:r>
      <w:r w:rsidR="00D247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D3EE9" w:rsidRPr="003D3EE9">
        <w:rPr>
          <w:rFonts w:ascii="Times New Roman" w:hAnsi="Times New Roman" w:cs="Times New Roman"/>
          <w:color w:val="000000"/>
          <w:sz w:val="28"/>
          <w:szCs w:val="28"/>
        </w:rPr>
        <w:t>ч.</w:t>
      </w:r>
    </w:p>
    <w:p w:rsidR="003D3EE9" w:rsidRDefault="003D3EE9" w:rsidP="003D3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E9">
        <w:rPr>
          <w:rFonts w:ascii="Times New Roman" w:hAnsi="Times New Roman" w:cs="Times New Roman"/>
          <w:sz w:val="28"/>
          <w:szCs w:val="28"/>
        </w:rPr>
        <w:t>Компете</w:t>
      </w:r>
      <w:r w:rsidR="00FC2804">
        <w:rPr>
          <w:rFonts w:ascii="Times New Roman" w:hAnsi="Times New Roman" w:cs="Times New Roman"/>
          <w:sz w:val="28"/>
          <w:szCs w:val="28"/>
        </w:rPr>
        <w:t>нции (индикаторы): ОПК-3, ОПК-7</w:t>
      </w:r>
      <w:bookmarkStart w:id="0" w:name="_GoBack"/>
      <w:bookmarkEnd w:id="0"/>
    </w:p>
    <w:sectPr w:rsidR="003D3EE9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E2" w:rsidRDefault="00101EE2" w:rsidP="00A4339F">
      <w:pPr>
        <w:spacing w:after="0" w:line="240" w:lineRule="auto"/>
      </w:pPr>
      <w:r>
        <w:separator/>
      </w:r>
    </w:p>
  </w:endnote>
  <w:endnote w:type="continuationSeparator" w:id="0">
    <w:p w:rsidR="00101EE2" w:rsidRDefault="00101EE2" w:rsidP="00A4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960491"/>
      <w:docPartObj>
        <w:docPartGallery w:val="Page Numbers (Bottom of Page)"/>
        <w:docPartUnique/>
      </w:docPartObj>
    </w:sdtPr>
    <w:sdtEndPr/>
    <w:sdtContent>
      <w:p w:rsidR="00A4339F" w:rsidRDefault="00A433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7E">
          <w:rPr>
            <w:noProof/>
          </w:rPr>
          <w:t>10</w:t>
        </w:r>
        <w:r>
          <w:fldChar w:fldCharType="end"/>
        </w:r>
      </w:p>
    </w:sdtContent>
  </w:sdt>
  <w:p w:rsidR="00A4339F" w:rsidRDefault="00A433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E2" w:rsidRDefault="00101EE2" w:rsidP="00A4339F">
      <w:pPr>
        <w:spacing w:after="0" w:line="240" w:lineRule="auto"/>
      </w:pPr>
      <w:r>
        <w:separator/>
      </w:r>
    </w:p>
  </w:footnote>
  <w:footnote w:type="continuationSeparator" w:id="0">
    <w:p w:rsidR="00101EE2" w:rsidRDefault="00101EE2" w:rsidP="00A43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39"/>
    <w:rsid w:val="00014F16"/>
    <w:rsid w:val="000871E2"/>
    <w:rsid w:val="00091288"/>
    <w:rsid w:val="000961FA"/>
    <w:rsid w:val="00101EE2"/>
    <w:rsid w:val="00163BD8"/>
    <w:rsid w:val="001735A3"/>
    <w:rsid w:val="001C0C05"/>
    <w:rsid w:val="00216B3F"/>
    <w:rsid w:val="00220473"/>
    <w:rsid w:val="0029181D"/>
    <w:rsid w:val="00291E80"/>
    <w:rsid w:val="00325176"/>
    <w:rsid w:val="00367011"/>
    <w:rsid w:val="003A2DB0"/>
    <w:rsid w:val="003B464A"/>
    <w:rsid w:val="003D1B49"/>
    <w:rsid w:val="003D3EE9"/>
    <w:rsid w:val="003D7F80"/>
    <w:rsid w:val="004126D3"/>
    <w:rsid w:val="0045000C"/>
    <w:rsid w:val="0045153D"/>
    <w:rsid w:val="00465B1E"/>
    <w:rsid w:val="00482837"/>
    <w:rsid w:val="0049641D"/>
    <w:rsid w:val="004C4A2A"/>
    <w:rsid w:val="005416AA"/>
    <w:rsid w:val="00546DEA"/>
    <w:rsid w:val="00594636"/>
    <w:rsid w:val="005C0B72"/>
    <w:rsid w:val="005E2867"/>
    <w:rsid w:val="005F40D8"/>
    <w:rsid w:val="00650C25"/>
    <w:rsid w:val="00656D5E"/>
    <w:rsid w:val="006A1539"/>
    <w:rsid w:val="006B11D6"/>
    <w:rsid w:val="006F2CA9"/>
    <w:rsid w:val="007218E8"/>
    <w:rsid w:val="007502FB"/>
    <w:rsid w:val="00787E56"/>
    <w:rsid w:val="007A2FF6"/>
    <w:rsid w:val="00833A7C"/>
    <w:rsid w:val="00837706"/>
    <w:rsid w:val="008800C9"/>
    <w:rsid w:val="008C6881"/>
    <w:rsid w:val="008D0D73"/>
    <w:rsid w:val="00990CA0"/>
    <w:rsid w:val="009926AD"/>
    <w:rsid w:val="009A26A2"/>
    <w:rsid w:val="009E4DA1"/>
    <w:rsid w:val="009E6847"/>
    <w:rsid w:val="009F21E2"/>
    <w:rsid w:val="00A10AFB"/>
    <w:rsid w:val="00A25A49"/>
    <w:rsid w:val="00A32B68"/>
    <w:rsid w:val="00A4339F"/>
    <w:rsid w:val="00A60B13"/>
    <w:rsid w:val="00A81CE8"/>
    <w:rsid w:val="00AD52D6"/>
    <w:rsid w:val="00B66662"/>
    <w:rsid w:val="00B72636"/>
    <w:rsid w:val="00BF6F24"/>
    <w:rsid w:val="00C17CB4"/>
    <w:rsid w:val="00C3250C"/>
    <w:rsid w:val="00C5739E"/>
    <w:rsid w:val="00C77345"/>
    <w:rsid w:val="00D15E5B"/>
    <w:rsid w:val="00D2366E"/>
    <w:rsid w:val="00D2477E"/>
    <w:rsid w:val="00D37100"/>
    <w:rsid w:val="00D528C2"/>
    <w:rsid w:val="00D913D3"/>
    <w:rsid w:val="00DD5B2F"/>
    <w:rsid w:val="00E21B9D"/>
    <w:rsid w:val="00E815BF"/>
    <w:rsid w:val="00EA0532"/>
    <w:rsid w:val="00F11F1D"/>
    <w:rsid w:val="00F20720"/>
    <w:rsid w:val="00F259DF"/>
    <w:rsid w:val="00F332A9"/>
    <w:rsid w:val="00F92AB9"/>
    <w:rsid w:val="00FC1515"/>
    <w:rsid w:val="00FC2804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4C6D4"/>
  <w15:docId w15:val="{C2A2E65C-8396-4DC6-9E4E-274D91CE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D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D1B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3D1B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3D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339F"/>
  </w:style>
  <w:style w:type="paragraph" w:styleId="aa">
    <w:name w:val="footer"/>
    <w:basedOn w:val="a"/>
    <w:link w:val="ab"/>
    <w:uiPriority w:val="99"/>
    <w:unhideWhenUsed/>
    <w:rsid w:val="00A4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legion</cp:lastModifiedBy>
  <cp:revision>39</cp:revision>
  <dcterms:created xsi:type="dcterms:W3CDTF">2025-01-24T06:28:00Z</dcterms:created>
  <dcterms:modified xsi:type="dcterms:W3CDTF">2025-03-18T19:36:00Z</dcterms:modified>
</cp:coreProperties>
</file>