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10" w:rsidRPr="00BB4E23" w:rsidRDefault="00F81710" w:rsidP="00F81710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>
        <w:t>Промышленный транспорт</w:t>
      </w:r>
      <w:r w:rsidRPr="00BB4E23">
        <w:t>»</w:t>
      </w:r>
    </w:p>
    <w:p w:rsidR="00F81710" w:rsidRDefault="00F81710" w:rsidP="00F81710">
      <w:pPr>
        <w:pStyle w:val="a0"/>
        <w:ind w:left="709"/>
      </w:pPr>
    </w:p>
    <w:p w:rsidR="00F81710" w:rsidRDefault="00F81710" w:rsidP="00F81710">
      <w:pPr>
        <w:pStyle w:val="a0"/>
      </w:pPr>
    </w:p>
    <w:p w:rsidR="00F81710" w:rsidRPr="00840510" w:rsidRDefault="00F81710" w:rsidP="00F81710">
      <w:pPr>
        <w:pStyle w:val="3"/>
      </w:pPr>
      <w:r w:rsidRPr="00840510">
        <w:t>Задания закрытого типа</w:t>
      </w:r>
    </w:p>
    <w:p w:rsidR="00F81710" w:rsidRPr="00840510" w:rsidRDefault="00F81710" w:rsidP="00F81710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F81710" w:rsidRPr="00C46751" w:rsidRDefault="00F81710" w:rsidP="00F81710">
      <w:pPr>
        <w:pStyle w:val="4"/>
        <w:spacing w:after="0"/>
        <w:rPr>
          <w:b w:val="0"/>
          <w:i/>
          <w:szCs w:val="28"/>
        </w:rPr>
      </w:pPr>
      <w:r w:rsidRPr="00C46751">
        <w:rPr>
          <w:b w:val="0"/>
          <w:i/>
          <w:iCs/>
          <w:szCs w:val="28"/>
        </w:rPr>
        <w:t>Выберите один правильный ответ</w:t>
      </w:r>
    </w:p>
    <w:p w:rsidR="00F81710" w:rsidRDefault="00F81710" w:rsidP="00F81710">
      <w:pPr>
        <w:pStyle w:val="4"/>
        <w:spacing w:after="0"/>
        <w:rPr>
          <w:b w:val="0"/>
        </w:rPr>
      </w:pPr>
    </w:p>
    <w:p w:rsidR="00F81710" w:rsidRPr="00885838" w:rsidRDefault="00F81710" w:rsidP="00F81710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Выбрать правильный вариант определения «Единая транспортная система»: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А)</w:t>
      </w:r>
      <w:r w:rsidRPr="00885838">
        <w:rPr>
          <w:spacing w:val="-9"/>
        </w:rPr>
        <w:t xml:space="preserve"> </w:t>
      </w:r>
      <w:r w:rsidRPr="00885838">
        <w:t>это совокупность всех взаимодействующих видов транспорта, удовлетворяющих экономические и социальные потребности страны в перевозках</w:t>
      </w:r>
    </w:p>
    <w:p w:rsidR="00F81710" w:rsidRPr="00885838" w:rsidRDefault="00F81710" w:rsidP="00F81710">
      <w:pPr>
        <w:pStyle w:val="a4"/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ind w:left="0" w:firstLine="709"/>
        <w:jc w:val="both"/>
      </w:pPr>
      <w:r w:rsidRPr="00885838">
        <w:rPr>
          <w:spacing w:val="-6"/>
        </w:rPr>
        <w:t xml:space="preserve">Б) </w:t>
      </w:r>
      <w:r w:rsidRPr="00885838">
        <w:t>это совокупность всех видов транспорта, удовлетворяющих потребность в перевозки груза между грузоотправителем и грузополучателем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В) это виды транспорта, которые обращаются в транспортной инфраструктуре предприятия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 правильный вариант отсутствует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13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А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885838" w:rsidRDefault="00F81710" w:rsidP="00F81710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 xml:space="preserve">2. Какие виды транспорта входят в состав промышленного транспорта? </w:t>
      </w:r>
    </w:p>
    <w:p w:rsidR="00F81710" w:rsidRPr="00885838" w:rsidRDefault="00F81710" w:rsidP="00F81710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 xml:space="preserve">А) автомобильный, железнодорожный, водный, трубопроводный, конвейерный, канатно-подвесной и монорельсовый </w:t>
      </w:r>
    </w:p>
    <w:p w:rsidR="00F81710" w:rsidRPr="00885838" w:rsidRDefault="00F81710" w:rsidP="00F81710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Б)</w:t>
      </w:r>
      <w:r w:rsidRPr="00885838">
        <w:rPr>
          <w:spacing w:val="-4"/>
          <w:sz w:val="28"/>
          <w:szCs w:val="28"/>
        </w:rPr>
        <w:t xml:space="preserve"> </w:t>
      </w:r>
      <w:r w:rsidRPr="00885838">
        <w:rPr>
          <w:sz w:val="28"/>
          <w:szCs w:val="28"/>
        </w:rPr>
        <w:t>автомобильный, железнодорожный, водный и трубопроводный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В)</w:t>
      </w:r>
      <w:r w:rsidRPr="00885838">
        <w:rPr>
          <w:spacing w:val="-10"/>
        </w:rPr>
        <w:t xml:space="preserve"> </w:t>
      </w:r>
      <w:r w:rsidRPr="00885838">
        <w:t>железнодорожный, водный, трубопроводный, конвейерный, канатно- подвесной, монорельсовый, пневмотранспорт, гидротранспорт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 автомобильный, железнодорожный, водный, трубопроводный, конвейерный, канатно-подвесной, монорельсовый, пневмотранспорт, гидротранспорт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13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Г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885838" w:rsidRDefault="00F81710" w:rsidP="00F81710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Какие способы используются для транспортного обслуживания промышленных предприятий?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 xml:space="preserve">А) Взаимосвязанную единым технологическим процессом работу внешнего и внутреннего транспорта; средствами федеральных железных дорог 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 xml:space="preserve">Б) Взаимосвязанную единым технологическим процессом работу внешнего и внутреннего транспорта 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 xml:space="preserve">В) Транспортное обслуживание предприятий средствами федеральных железных дорог 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 Правильный вариант отсутствует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10"/>
        </w:rPr>
      </w:pPr>
      <w:r w:rsidRPr="00885838">
        <w:lastRenderedPageBreak/>
        <w:t>Правильный</w:t>
      </w:r>
      <w:r w:rsidRPr="00885838">
        <w:rPr>
          <w:spacing w:val="-13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А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F81710" w:rsidRPr="00885838" w:rsidRDefault="00F81710" w:rsidP="00F81710">
      <w:pPr>
        <w:pStyle w:val="a4"/>
        <w:numPr>
          <w:ilvl w:val="0"/>
          <w:numId w:val="16"/>
        </w:numPr>
        <w:ind w:left="0" w:firstLine="709"/>
        <w:jc w:val="both"/>
      </w:pPr>
      <w:r w:rsidRPr="00885838">
        <w:t xml:space="preserve">Какие формы используются для транспортного обслуживания предприятий? 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885838">
        <w:t>А) Силами транспортных цехов (собственных либо рядом расположенных предприятий); силами самостоятельных организаций промышленного транспорта; силами федеральных железных дорог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885838">
        <w:t>Б) Силами транспортных цехов и силами федеральных железных дорог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885838">
        <w:t>В) Силами федеральных железных дорог и силами самостоятельных организаций промышленного транспорта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885838">
        <w:t>Г) Правильный вариант отсутствует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885838">
        <w:t>Правильный</w:t>
      </w:r>
      <w:r w:rsidRPr="00885838">
        <w:rPr>
          <w:spacing w:val="-12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А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5. Как делится железнодорожная сеть предприятия в зависимости от объёмов работы, специализации производственных цехов и генплана?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А) На эксплуатационные районы, маневровые районы, станции и парки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Б) На станции и маневровые районы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В) На маневровые районы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 На станции и парки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12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А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tabs>
          <w:tab w:val="left" w:pos="851"/>
        </w:tabs>
        <w:ind w:firstLine="709"/>
        <w:jc w:val="both"/>
        <w:rPr>
          <w:i/>
          <w:sz w:val="28"/>
        </w:rPr>
      </w:pPr>
    </w:p>
    <w:p w:rsidR="00F81710" w:rsidRPr="00885838" w:rsidRDefault="00F81710" w:rsidP="00F81710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Как определяются размеры движения?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А)</w:t>
      </w:r>
      <w:r w:rsidRPr="00885838">
        <w:rPr>
          <w:spacing w:val="-7"/>
        </w:rPr>
        <w:t xml:space="preserve"> </w:t>
      </w:r>
      <w:r w:rsidRPr="00885838">
        <w:t>На перегонах - длиной путей, на соединительных путях — ёмкостью складов и суточным объёмом перевозок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Б) На перегонах - нормой массы поезда, на соединительных путях — ёмкостью складов и суточным объёмом перевозок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В) На перегонах - нормой массы поезда, на соединительных путях — длиной путей грузового фронта, ёмкостью складов и суточным объёмом перевозок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 На перегонах - длиной путей, на соединительных путях — нормой массы поезда, ёмкостью складов и суточным объёмом перевозок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12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В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Default="00F81710" w:rsidP="00F81710">
      <w:pPr>
        <w:ind w:firstLine="709"/>
        <w:rPr>
          <w:spacing w:val="-4"/>
        </w:rPr>
      </w:pPr>
    </w:p>
    <w:p w:rsidR="00F81710" w:rsidRPr="00885838" w:rsidRDefault="00F81710" w:rsidP="00F81710">
      <w:pPr>
        <w:ind w:firstLine="709"/>
        <w:rPr>
          <w:spacing w:val="-4"/>
          <w:sz w:val="28"/>
          <w:szCs w:val="28"/>
        </w:rPr>
      </w:pPr>
    </w:p>
    <w:p w:rsidR="00F81710" w:rsidRPr="00885838" w:rsidRDefault="00F81710" w:rsidP="00F81710">
      <w:pPr>
        <w:pStyle w:val="a6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Как подразделяются грузовые фронты в зависимости от способа выполнения грузовых операций?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А)</w:t>
      </w:r>
      <w:r w:rsidRPr="00885838">
        <w:rPr>
          <w:spacing w:val="-7"/>
        </w:rPr>
        <w:t xml:space="preserve"> </w:t>
      </w:r>
      <w:r w:rsidRPr="00885838">
        <w:t>Линейные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6"/>
        </w:rPr>
      </w:pPr>
      <w:r w:rsidRPr="00885838">
        <w:t>Б)</w:t>
      </w:r>
      <w:r w:rsidRPr="00885838">
        <w:rPr>
          <w:spacing w:val="-6"/>
        </w:rPr>
        <w:t xml:space="preserve"> Точечные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В) Точечные и линейные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Г)</w:t>
      </w:r>
      <w:r w:rsidRPr="00885838">
        <w:rPr>
          <w:spacing w:val="-7"/>
        </w:rPr>
        <w:t xml:space="preserve"> </w:t>
      </w:r>
      <w:r w:rsidRPr="00885838">
        <w:t>Сортировочно-грузовые и сортировочные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12"/>
        </w:rPr>
        <w:t xml:space="preserve"> </w:t>
      </w:r>
      <w:r w:rsidRPr="00885838">
        <w:t>ответ:</w:t>
      </w:r>
      <w:r w:rsidRPr="00885838">
        <w:rPr>
          <w:spacing w:val="-5"/>
        </w:rPr>
        <w:t xml:space="preserve"> </w:t>
      </w:r>
      <w:r w:rsidRPr="00885838">
        <w:rPr>
          <w:spacing w:val="-10"/>
        </w:rPr>
        <w:t>В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lastRenderedPageBreak/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F81710" w:rsidRPr="00885838" w:rsidRDefault="00F81710" w:rsidP="00F81710">
      <w:pPr>
        <w:pStyle w:val="4"/>
      </w:pPr>
      <w:r w:rsidRPr="00885838">
        <w:t>Задания закрытого типа на установление соответствия</w:t>
      </w:r>
    </w:p>
    <w:p w:rsidR="00F81710" w:rsidRPr="00885838" w:rsidRDefault="00F81710" w:rsidP="00F81710">
      <w:pPr>
        <w:pStyle w:val="a6"/>
        <w:ind w:left="709" w:firstLine="0"/>
        <w:jc w:val="both"/>
        <w:rPr>
          <w:i/>
          <w:sz w:val="28"/>
          <w:szCs w:val="28"/>
        </w:rPr>
      </w:pPr>
      <w:r w:rsidRPr="00885838">
        <w:rPr>
          <w:i/>
          <w:sz w:val="28"/>
          <w:szCs w:val="28"/>
        </w:rPr>
        <w:t>Установите</w:t>
      </w:r>
      <w:r w:rsidRPr="00885838">
        <w:rPr>
          <w:i/>
          <w:spacing w:val="-10"/>
          <w:sz w:val="28"/>
          <w:szCs w:val="28"/>
        </w:rPr>
        <w:t xml:space="preserve"> правильное </w:t>
      </w:r>
      <w:r w:rsidRPr="00885838">
        <w:rPr>
          <w:i/>
          <w:sz w:val="28"/>
          <w:szCs w:val="28"/>
        </w:rPr>
        <w:t>соответствие.</w:t>
      </w:r>
    </w:p>
    <w:p w:rsidR="00F81710" w:rsidRPr="00885838" w:rsidRDefault="00F81710" w:rsidP="00F81710">
      <w:pPr>
        <w:pStyle w:val="a6"/>
        <w:ind w:left="709" w:firstLine="0"/>
        <w:jc w:val="both"/>
        <w:rPr>
          <w:i/>
          <w:sz w:val="28"/>
          <w:szCs w:val="28"/>
        </w:rPr>
      </w:pPr>
      <w:r w:rsidRPr="00885838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81710" w:rsidRPr="00885838" w:rsidRDefault="00F81710" w:rsidP="00F81710">
      <w:pPr>
        <w:ind w:left="709"/>
        <w:jc w:val="both"/>
        <w:rPr>
          <w:spacing w:val="-2"/>
          <w:sz w:val="28"/>
          <w:szCs w:val="28"/>
        </w:rPr>
      </w:pPr>
    </w:p>
    <w:p w:rsidR="00F81710" w:rsidRPr="00885838" w:rsidRDefault="00F81710" w:rsidP="00F81710">
      <w:pPr>
        <w:pStyle w:val="4"/>
        <w:spacing w:after="0"/>
        <w:rPr>
          <w:b w:val="0"/>
        </w:rPr>
      </w:pPr>
      <w:r w:rsidRPr="00885838">
        <w:rPr>
          <w:b w:val="0"/>
        </w:rPr>
        <w:t>1. Установите</w:t>
      </w:r>
      <w:r w:rsidRPr="00885838">
        <w:rPr>
          <w:b w:val="0"/>
          <w:spacing w:val="-10"/>
        </w:rPr>
        <w:t xml:space="preserve"> </w:t>
      </w:r>
      <w:r w:rsidRPr="00885838">
        <w:rPr>
          <w:b w:val="0"/>
        </w:rPr>
        <w:t>соответствие</w:t>
      </w:r>
      <w:r w:rsidRPr="00885838">
        <w:rPr>
          <w:b w:val="0"/>
          <w:spacing w:val="-8"/>
        </w:rPr>
        <w:t xml:space="preserve"> </w:t>
      </w:r>
      <w:r w:rsidRPr="00885838">
        <w:rPr>
          <w:b w:val="0"/>
        </w:rPr>
        <w:t>приведенных</w:t>
      </w:r>
      <w:r w:rsidRPr="00885838">
        <w:rPr>
          <w:b w:val="0"/>
          <w:spacing w:val="-6"/>
        </w:rPr>
        <w:t xml:space="preserve"> функций, выполняемых промышленными станциями</w:t>
      </w:r>
      <w:r w:rsidRPr="00885838">
        <w:rPr>
          <w:b w:val="0"/>
          <w:spacing w:val="-11"/>
        </w:rPr>
        <w:t xml:space="preserve"> </w:t>
      </w:r>
      <w:r w:rsidRPr="00885838">
        <w:rPr>
          <w:b w:val="0"/>
        </w:rPr>
        <w:t>их</w:t>
      </w:r>
      <w:r w:rsidRPr="00885838">
        <w:rPr>
          <w:b w:val="0"/>
          <w:spacing w:val="-10"/>
        </w:rPr>
        <w:t xml:space="preserve"> характерным </w:t>
      </w:r>
      <w:r w:rsidRPr="00885838">
        <w:rPr>
          <w:b w:val="0"/>
          <w:spacing w:val="-2"/>
        </w:rPr>
        <w:t>названиям</w:t>
      </w:r>
      <w:r w:rsidRPr="00885838">
        <w:rPr>
          <w:b w:val="0"/>
        </w:rPr>
        <w:t>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F81710" w:rsidRPr="00885838" w:rsidTr="009D0085">
        <w:trPr>
          <w:jc w:val="center"/>
        </w:trPr>
        <w:tc>
          <w:tcPr>
            <w:tcW w:w="5203" w:type="dxa"/>
            <w:gridSpan w:val="2"/>
          </w:tcPr>
          <w:p w:rsidR="00F81710" w:rsidRPr="00885838" w:rsidRDefault="00F81710" w:rsidP="009D0085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Функции</w:t>
            </w:r>
          </w:p>
        </w:tc>
        <w:tc>
          <w:tcPr>
            <w:tcW w:w="4430" w:type="dxa"/>
            <w:gridSpan w:val="2"/>
          </w:tcPr>
          <w:p w:rsidR="00F81710" w:rsidRPr="00885838" w:rsidRDefault="00F81710" w:rsidP="009D0085">
            <w:pPr>
              <w:ind w:left="709"/>
              <w:jc w:val="center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Название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>Обслуживают один или несколько грузовых фронтов и выполняют операции по погрузке и выгрузке грузов из вагонов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Сортировочные станции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 xml:space="preserve">Распределяют </w:t>
            </w:r>
            <w:proofErr w:type="spellStart"/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>вагонопотоки</w:t>
            </w:r>
            <w:proofErr w:type="spellEnd"/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 xml:space="preserve"> между другими станциями, обеспечивают пропускную способность и организацию движения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Распределительные посты и станции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 xml:space="preserve">Перерабатывают </w:t>
            </w:r>
            <w:proofErr w:type="spellStart"/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>вагонопотоки</w:t>
            </w:r>
            <w:proofErr w:type="spellEnd"/>
            <w:r w:rsidRPr="00885838">
              <w:rPr>
                <w:color w:val="333333"/>
                <w:sz w:val="28"/>
                <w:szCs w:val="28"/>
                <w:shd w:val="clear" w:color="auto" w:fill="FFFFFF"/>
              </w:rPr>
              <w:t xml:space="preserve"> промышленных предприятий, объединённых в группы (промышленных узлов), или отдельных крупных предприятий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32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F81710" w:rsidRPr="00885838" w:rsidRDefault="00F81710" w:rsidP="009D0085">
            <w:pPr>
              <w:ind w:left="32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Грузовые пункты</w:t>
            </w:r>
          </w:p>
        </w:tc>
      </w:tr>
    </w:tbl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</w:pPr>
      <w:r w:rsidRPr="00885838">
        <w:t>Правильный</w:t>
      </w:r>
      <w:r w:rsidRPr="00885838">
        <w:rPr>
          <w:spacing w:val="-9"/>
        </w:rPr>
        <w:t xml:space="preserve"> </w:t>
      </w:r>
      <w:r w:rsidRPr="00885838">
        <w:t>ответ:</w:t>
      </w:r>
      <w:r w:rsidRPr="00885838">
        <w:rPr>
          <w:spacing w:val="-2"/>
        </w:rPr>
        <w:t xml:space="preserve"> </w:t>
      </w:r>
      <w:r w:rsidRPr="00885838">
        <w:t>1</w:t>
      </w:r>
      <w:r>
        <w:t>-</w:t>
      </w:r>
      <w:r w:rsidRPr="00885838">
        <w:t>В,</w:t>
      </w:r>
      <w:r w:rsidRPr="00885838">
        <w:rPr>
          <w:spacing w:val="-5"/>
        </w:rPr>
        <w:t xml:space="preserve"> </w:t>
      </w:r>
      <w:r w:rsidRPr="00885838">
        <w:t>2</w:t>
      </w:r>
      <w:r>
        <w:t>-</w:t>
      </w:r>
      <w:r w:rsidRPr="00885838">
        <w:t>Б,</w:t>
      </w:r>
      <w:r w:rsidRPr="00885838">
        <w:rPr>
          <w:spacing w:val="-4"/>
        </w:rPr>
        <w:t xml:space="preserve"> </w:t>
      </w:r>
      <w:r w:rsidRPr="00885838">
        <w:t>3</w:t>
      </w:r>
      <w:r>
        <w:t>-</w:t>
      </w:r>
      <w:r w:rsidRPr="00885838">
        <w:t>А</w:t>
      </w:r>
    </w:p>
    <w:p w:rsidR="00F81710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F81710" w:rsidRPr="00885838" w:rsidRDefault="00F81710" w:rsidP="00F81710">
      <w:pPr>
        <w:pStyle w:val="4"/>
        <w:spacing w:after="0"/>
        <w:rPr>
          <w:b w:val="0"/>
        </w:rPr>
      </w:pPr>
      <w:r w:rsidRPr="00885838">
        <w:rPr>
          <w:b w:val="0"/>
        </w:rPr>
        <w:t>2. Установите</w:t>
      </w:r>
      <w:r w:rsidRPr="00885838">
        <w:rPr>
          <w:b w:val="0"/>
          <w:spacing w:val="-10"/>
        </w:rPr>
        <w:t xml:space="preserve"> </w:t>
      </w:r>
      <w:r w:rsidRPr="00885838">
        <w:rPr>
          <w:b w:val="0"/>
        </w:rPr>
        <w:t>соответствие</w:t>
      </w:r>
      <w:r w:rsidRPr="00885838">
        <w:rPr>
          <w:b w:val="0"/>
          <w:spacing w:val="-8"/>
        </w:rPr>
        <w:t xml:space="preserve"> </w:t>
      </w:r>
      <w:r w:rsidRPr="00885838">
        <w:rPr>
          <w:b w:val="0"/>
        </w:rPr>
        <w:t>видов измерителей работы промышленного транспорта их</w:t>
      </w:r>
      <w:r w:rsidRPr="00885838">
        <w:rPr>
          <w:b w:val="0"/>
          <w:spacing w:val="-10"/>
        </w:rPr>
        <w:t xml:space="preserve"> характерным </w:t>
      </w:r>
      <w:r w:rsidRPr="00885838">
        <w:rPr>
          <w:b w:val="0"/>
          <w:spacing w:val="-2"/>
        </w:rPr>
        <w:t>названиям</w:t>
      </w:r>
      <w:r w:rsidRPr="00885838">
        <w:rPr>
          <w:b w:val="0"/>
        </w:rPr>
        <w:t>.</w:t>
      </w:r>
    </w:p>
    <w:tbl>
      <w:tblPr>
        <w:tblStyle w:val="a8"/>
        <w:tblW w:w="98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511"/>
        <w:gridCol w:w="1221"/>
        <w:gridCol w:w="2915"/>
      </w:tblGrid>
      <w:tr w:rsidR="00F81710" w:rsidRPr="00885838" w:rsidTr="009D0085">
        <w:trPr>
          <w:jc w:val="center"/>
        </w:trPr>
        <w:tc>
          <w:tcPr>
            <w:tcW w:w="5670" w:type="dxa"/>
            <w:gridSpan w:val="2"/>
          </w:tcPr>
          <w:p w:rsidR="00F81710" w:rsidRPr="00885838" w:rsidRDefault="00F81710" w:rsidP="009D00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Виды измерителей</w:t>
            </w:r>
          </w:p>
        </w:tc>
        <w:tc>
          <w:tcPr>
            <w:tcW w:w="4136" w:type="dxa"/>
            <w:gridSpan w:val="2"/>
          </w:tcPr>
          <w:p w:rsidR="00F81710" w:rsidRPr="00885838" w:rsidRDefault="00F81710" w:rsidP="009D0085">
            <w:pPr>
              <w:ind w:left="6"/>
              <w:jc w:val="center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Названия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Число тонн продукции или число пассажиров, перевозимых в единицу времени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6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А)</w:t>
            </w:r>
          </w:p>
        </w:tc>
        <w:tc>
          <w:tcPr>
            <w:tcW w:w="2915" w:type="dxa"/>
          </w:tcPr>
          <w:p w:rsidR="00F81710" w:rsidRPr="00885838" w:rsidRDefault="00F81710" w:rsidP="009D0085">
            <w:pPr>
              <w:ind w:left="6"/>
              <w:rPr>
                <w:b/>
                <w:sz w:val="28"/>
                <w:szCs w:val="28"/>
              </w:rPr>
            </w:pPr>
            <w:r w:rsidRPr="00885838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Грузооборот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Показатель, характеризующий транспортную работу, определяется объёмом перевозки груза на определённое расстояние, измеряется в тонно-километрах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6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Б)</w:t>
            </w:r>
          </w:p>
        </w:tc>
        <w:tc>
          <w:tcPr>
            <w:tcW w:w="2915" w:type="dxa"/>
          </w:tcPr>
          <w:p w:rsidR="00F81710" w:rsidRPr="00885838" w:rsidRDefault="00F81710" w:rsidP="009D0085">
            <w:pPr>
              <w:ind w:left="6"/>
              <w:rPr>
                <w:b/>
                <w:sz w:val="28"/>
                <w:szCs w:val="28"/>
              </w:rPr>
            </w:pPr>
            <w:r w:rsidRPr="00885838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Скорость транспорта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 xml:space="preserve">Показатель, рассчитываемый как отношение суммарной величины </w:t>
            </w:r>
            <w:r w:rsidRPr="00885838">
              <w:rPr>
                <w:sz w:val="28"/>
                <w:szCs w:val="28"/>
                <w:shd w:val="clear" w:color="auto" w:fill="FFFFFF"/>
              </w:rPr>
              <w:lastRenderedPageBreak/>
              <w:t>грузооборота к объёму перевозки груза, измеряется в километрах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ind w:left="6"/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lastRenderedPageBreak/>
              <w:t>В)</w:t>
            </w:r>
          </w:p>
        </w:tc>
        <w:tc>
          <w:tcPr>
            <w:tcW w:w="2915" w:type="dxa"/>
          </w:tcPr>
          <w:p w:rsidR="00F81710" w:rsidRPr="00885838" w:rsidRDefault="00F81710" w:rsidP="009D0085">
            <w:pPr>
              <w:ind w:left="6"/>
              <w:rPr>
                <w:b/>
                <w:sz w:val="28"/>
                <w:szCs w:val="28"/>
              </w:rPr>
            </w:pPr>
            <w:r w:rsidRPr="00885838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Объём перевозок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4)</w:t>
            </w:r>
          </w:p>
        </w:tc>
        <w:tc>
          <w:tcPr>
            <w:tcW w:w="4511" w:type="dxa"/>
          </w:tcPr>
          <w:p w:rsidR="00F81710" w:rsidRPr="00885838" w:rsidRDefault="00F81710" w:rsidP="009D0085">
            <w:pPr>
              <w:ind w:right="-102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Различают три вида скорости транспорта: скорость доставки (сообщения), техническую и эксплуатационную скорость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Г)</w:t>
            </w:r>
          </w:p>
        </w:tc>
        <w:tc>
          <w:tcPr>
            <w:tcW w:w="2915" w:type="dxa"/>
          </w:tcPr>
          <w:p w:rsidR="00F81710" w:rsidRPr="00885838" w:rsidRDefault="00F81710" w:rsidP="009D0085">
            <w:pPr>
              <w:rPr>
                <w:b/>
                <w:sz w:val="28"/>
                <w:szCs w:val="28"/>
              </w:rPr>
            </w:pPr>
            <w:r w:rsidRPr="00885838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Средняя дальность перевозки</w:t>
            </w:r>
          </w:p>
        </w:tc>
      </w:tr>
    </w:tbl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</w:pPr>
      <w:r w:rsidRPr="00885838">
        <w:t>Правильный</w:t>
      </w:r>
      <w:r w:rsidRPr="00885838">
        <w:rPr>
          <w:spacing w:val="-9"/>
        </w:rPr>
        <w:t xml:space="preserve"> </w:t>
      </w:r>
      <w:r w:rsidRPr="00885838">
        <w:t>ответ:</w:t>
      </w:r>
      <w:r w:rsidRPr="00885838">
        <w:rPr>
          <w:spacing w:val="-2"/>
        </w:rPr>
        <w:t xml:space="preserve"> </w:t>
      </w:r>
      <w:r w:rsidRPr="00885838">
        <w:t>1</w:t>
      </w:r>
      <w:r>
        <w:t>-</w:t>
      </w:r>
      <w:r w:rsidRPr="00885838">
        <w:t>В,</w:t>
      </w:r>
      <w:r w:rsidRPr="00885838">
        <w:rPr>
          <w:spacing w:val="-5"/>
        </w:rPr>
        <w:t xml:space="preserve"> </w:t>
      </w:r>
      <w:r w:rsidRPr="00885838">
        <w:t>2</w:t>
      </w:r>
      <w:r>
        <w:t>-</w:t>
      </w:r>
      <w:r w:rsidRPr="00885838">
        <w:t>А,</w:t>
      </w:r>
      <w:r w:rsidRPr="00885838">
        <w:rPr>
          <w:spacing w:val="-4"/>
        </w:rPr>
        <w:t xml:space="preserve"> </w:t>
      </w:r>
      <w:r w:rsidRPr="00885838">
        <w:t>3</w:t>
      </w:r>
      <w:r>
        <w:t>-</w:t>
      </w:r>
      <w:r w:rsidRPr="00885838">
        <w:t>Г,</w:t>
      </w:r>
      <w:r w:rsidRPr="00885838">
        <w:rPr>
          <w:spacing w:val="-4"/>
        </w:rPr>
        <w:t xml:space="preserve"> </w:t>
      </w:r>
      <w:r w:rsidRPr="00885838">
        <w:rPr>
          <w:spacing w:val="-5"/>
        </w:rPr>
        <w:t>4</w:t>
      </w:r>
      <w:r>
        <w:rPr>
          <w:spacing w:val="-5"/>
        </w:rPr>
        <w:t>-</w:t>
      </w:r>
      <w:r w:rsidRPr="00885838">
        <w:rPr>
          <w:spacing w:val="-5"/>
        </w:rPr>
        <w:t>Б</w:t>
      </w:r>
    </w:p>
    <w:p w:rsidR="00F81710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F81710" w:rsidRPr="00885838" w:rsidRDefault="00F81710" w:rsidP="00F81710">
      <w:pPr>
        <w:pStyle w:val="4"/>
        <w:spacing w:after="0"/>
        <w:rPr>
          <w:b w:val="0"/>
        </w:rPr>
      </w:pPr>
      <w:r w:rsidRPr="00885838">
        <w:rPr>
          <w:b w:val="0"/>
        </w:rPr>
        <w:t>3. Установите соответствие различных видов промышленного транспорта их характерным названиям.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38"/>
        <w:gridCol w:w="1221"/>
        <w:gridCol w:w="3225"/>
      </w:tblGrid>
      <w:tr w:rsidR="00F81710" w:rsidRPr="00885838" w:rsidTr="009D0085">
        <w:trPr>
          <w:jc w:val="center"/>
        </w:trPr>
        <w:tc>
          <w:tcPr>
            <w:tcW w:w="5197" w:type="dxa"/>
            <w:gridSpan w:val="2"/>
          </w:tcPr>
          <w:p w:rsidR="00F81710" w:rsidRPr="00885838" w:rsidRDefault="00F81710" w:rsidP="009D0085">
            <w:pPr>
              <w:ind w:left="146"/>
              <w:jc w:val="center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Определение</w:t>
            </w:r>
          </w:p>
        </w:tc>
        <w:tc>
          <w:tcPr>
            <w:tcW w:w="4446" w:type="dxa"/>
            <w:gridSpan w:val="2"/>
          </w:tcPr>
          <w:p w:rsidR="00F81710" w:rsidRPr="00885838" w:rsidRDefault="00F81710" w:rsidP="009D0085">
            <w:pPr>
              <w:ind w:left="41"/>
              <w:jc w:val="center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Виды промышленного транспорта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1)</w:t>
            </w:r>
          </w:p>
        </w:tc>
        <w:tc>
          <w:tcPr>
            <w:tcW w:w="4038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Используется для перевозки любых видов грузов, обслуживает крупные предприятия добывающей и обрабатывающей промышленностей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А)</w:t>
            </w:r>
          </w:p>
        </w:tc>
        <w:tc>
          <w:tcPr>
            <w:tcW w:w="3225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 xml:space="preserve">Автомобильный 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2)</w:t>
            </w:r>
          </w:p>
        </w:tc>
        <w:tc>
          <w:tcPr>
            <w:tcW w:w="4038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Работает в цехах, на открытых горных разработках, является основным в карьерах. Представлен, в основном, самосвалами различной грузоподъёмности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Б)</w:t>
            </w:r>
          </w:p>
        </w:tc>
        <w:tc>
          <w:tcPr>
            <w:tcW w:w="3225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 xml:space="preserve">Пневматический </w:t>
            </w:r>
          </w:p>
        </w:tc>
      </w:tr>
      <w:tr w:rsidR="00F81710" w:rsidRPr="00885838" w:rsidTr="009D0085">
        <w:trPr>
          <w:jc w:val="center"/>
        </w:trPr>
        <w:tc>
          <w:tcPr>
            <w:tcW w:w="1159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3)</w:t>
            </w:r>
          </w:p>
        </w:tc>
        <w:tc>
          <w:tcPr>
            <w:tcW w:w="4038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  <w:shd w:val="clear" w:color="auto" w:fill="FFFFFF"/>
              </w:rPr>
              <w:t>Применяется для насыпных грузов. Эффективно используется для транспортировки пылевидных, зернистых и мелкокусковых грузов на небольшие расстояния</w:t>
            </w:r>
          </w:p>
        </w:tc>
        <w:tc>
          <w:tcPr>
            <w:tcW w:w="1221" w:type="dxa"/>
          </w:tcPr>
          <w:p w:rsidR="00F81710" w:rsidRPr="00885838" w:rsidRDefault="00F81710" w:rsidP="009D0085">
            <w:pPr>
              <w:jc w:val="right"/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В)</w:t>
            </w:r>
          </w:p>
        </w:tc>
        <w:tc>
          <w:tcPr>
            <w:tcW w:w="3225" w:type="dxa"/>
          </w:tcPr>
          <w:p w:rsidR="00F81710" w:rsidRPr="00885838" w:rsidRDefault="00F81710" w:rsidP="009D0085">
            <w:pPr>
              <w:rPr>
                <w:sz w:val="28"/>
                <w:szCs w:val="28"/>
              </w:rPr>
            </w:pPr>
            <w:r w:rsidRPr="00885838">
              <w:rPr>
                <w:sz w:val="28"/>
                <w:szCs w:val="28"/>
              </w:rPr>
              <w:t>Железнодорожный</w:t>
            </w:r>
          </w:p>
        </w:tc>
      </w:tr>
    </w:tbl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</w:pPr>
      <w:r w:rsidRPr="00885838">
        <w:t>Правильный</w:t>
      </w:r>
      <w:r w:rsidRPr="00885838">
        <w:rPr>
          <w:spacing w:val="-9"/>
        </w:rPr>
        <w:t xml:space="preserve"> </w:t>
      </w:r>
      <w:r w:rsidRPr="00885838">
        <w:t>ответ:</w:t>
      </w:r>
      <w:r w:rsidRPr="00885838">
        <w:rPr>
          <w:spacing w:val="-2"/>
        </w:rPr>
        <w:t xml:space="preserve"> </w:t>
      </w:r>
      <w:r w:rsidRPr="00885838">
        <w:t>1</w:t>
      </w:r>
      <w:r>
        <w:t>-</w:t>
      </w:r>
      <w:r w:rsidRPr="00885838">
        <w:t>В,</w:t>
      </w:r>
      <w:r w:rsidRPr="00885838">
        <w:rPr>
          <w:spacing w:val="-5"/>
        </w:rPr>
        <w:t xml:space="preserve"> </w:t>
      </w:r>
      <w:r w:rsidRPr="00885838">
        <w:t>2</w:t>
      </w:r>
      <w:r>
        <w:t>-</w:t>
      </w:r>
      <w:r w:rsidRPr="00885838">
        <w:t>А,</w:t>
      </w:r>
      <w:r w:rsidRPr="00885838">
        <w:rPr>
          <w:spacing w:val="-4"/>
        </w:rPr>
        <w:t xml:space="preserve"> </w:t>
      </w:r>
      <w:r w:rsidRPr="00885838">
        <w:t>3</w:t>
      </w:r>
      <w:r>
        <w:t>-</w:t>
      </w:r>
      <w:r w:rsidRPr="00885838">
        <w:t>Б</w:t>
      </w:r>
    </w:p>
    <w:p w:rsidR="00F81710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F81710" w:rsidRPr="00885838" w:rsidRDefault="00F81710" w:rsidP="00F81710">
      <w:pPr>
        <w:pStyle w:val="4"/>
      </w:pPr>
      <w:r w:rsidRPr="00885838">
        <w:t>Задания закрытого типа на установление правильной последовательности</w:t>
      </w:r>
    </w:p>
    <w:p w:rsidR="00F81710" w:rsidRPr="00885838" w:rsidRDefault="00F81710" w:rsidP="00F81710">
      <w:pPr>
        <w:ind w:left="709"/>
        <w:jc w:val="both"/>
        <w:rPr>
          <w:i/>
          <w:sz w:val="28"/>
          <w:szCs w:val="28"/>
        </w:rPr>
      </w:pPr>
      <w:r w:rsidRPr="00885838">
        <w:rPr>
          <w:i/>
          <w:sz w:val="28"/>
          <w:szCs w:val="28"/>
        </w:rPr>
        <w:t>Установите правильную последовательность.</w:t>
      </w:r>
    </w:p>
    <w:p w:rsidR="00F81710" w:rsidRPr="00885838" w:rsidRDefault="00F81710" w:rsidP="00F81710">
      <w:pPr>
        <w:ind w:left="709"/>
        <w:jc w:val="both"/>
        <w:rPr>
          <w:i/>
          <w:sz w:val="28"/>
          <w:szCs w:val="28"/>
        </w:rPr>
      </w:pPr>
      <w:r w:rsidRPr="00885838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F81710" w:rsidRPr="00885838" w:rsidRDefault="00F81710" w:rsidP="00F81710">
      <w:pPr>
        <w:rPr>
          <w:sz w:val="28"/>
          <w:szCs w:val="28"/>
        </w:rPr>
      </w:pPr>
    </w:p>
    <w:p w:rsidR="00F81710" w:rsidRPr="00C46751" w:rsidRDefault="00F81710" w:rsidP="00F81710">
      <w:pPr>
        <w:pStyle w:val="4"/>
        <w:spacing w:after="0"/>
        <w:rPr>
          <w:b w:val="0"/>
          <w:spacing w:val="-4"/>
        </w:rPr>
      </w:pPr>
      <w:r w:rsidRPr="00C46751">
        <w:rPr>
          <w:b w:val="0"/>
        </w:rPr>
        <w:t>1. Установите</w:t>
      </w:r>
      <w:r w:rsidRPr="00C46751">
        <w:rPr>
          <w:b w:val="0"/>
          <w:spacing w:val="-10"/>
        </w:rPr>
        <w:t xml:space="preserve"> правильную последовательность технологии выгрузки угля на промышленных предприятиях</w:t>
      </w:r>
      <w:r w:rsidRPr="00C46751">
        <w:rPr>
          <w:b w:val="0"/>
          <w:spacing w:val="-2"/>
        </w:rPr>
        <w:t>: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rPr>
          <w:spacing w:val="-4"/>
        </w:rPr>
        <w:t xml:space="preserve">А) использование </w:t>
      </w:r>
      <w:proofErr w:type="spellStart"/>
      <w:r w:rsidRPr="00885838">
        <w:rPr>
          <w:spacing w:val="-4"/>
        </w:rPr>
        <w:t>реклаймеров</w:t>
      </w:r>
      <w:proofErr w:type="spellEnd"/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rPr>
          <w:spacing w:val="-4"/>
        </w:rPr>
        <w:t>Б) доставка угля в специальных вагонах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rPr>
          <w:spacing w:val="-4"/>
        </w:rPr>
        <w:lastRenderedPageBreak/>
        <w:t>В) разгрузка вагонов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rPr>
          <w:spacing w:val="-4"/>
        </w:rPr>
        <w:t>Г) транспортировка угля на накопительный склад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rPr>
          <w:spacing w:val="-4"/>
        </w:rPr>
        <w:t>Д) применение грейферных кранов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 xml:space="preserve">Правильный ответ: Б, В, </w:t>
      </w:r>
      <w:proofErr w:type="gramStart"/>
      <w:r w:rsidRPr="00885838">
        <w:t>А</w:t>
      </w:r>
      <w:proofErr w:type="gramEnd"/>
      <w:r w:rsidRPr="00885838">
        <w:t>, Г, Д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A354FE" w:rsidRDefault="00F81710" w:rsidP="00F81710">
      <w:pPr>
        <w:pStyle w:val="a4"/>
        <w:ind w:left="0" w:firstLine="709"/>
        <w:jc w:val="both"/>
        <w:rPr>
          <w:spacing w:val="-4"/>
        </w:rPr>
      </w:pPr>
      <w:r w:rsidRPr="00A354FE">
        <w:t>2. Установите</w:t>
      </w:r>
      <w:r w:rsidRPr="00A354FE">
        <w:rPr>
          <w:spacing w:val="-10"/>
        </w:rPr>
        <w:t xml:space="preserve"> правильную последовательность процесса погрузки грузов, который включает в себя следующие основные операции</w:t>
      </w:r>
      <w:r w:rsidRPr="00A354FE">
        <w:rPr>
          <w:spacing w:val="-2"/>
        </w:rPr>
        <w:t>:</w:t>
      </w:r>
    </w:p>
    <w:p w:rsidR="00F81710" w:rsidRPr="00A354FE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A354FE">
        <w:rPr>
          <w:spacing w:val="-4"/>
        </w:rPr>
        <w:t>А) заполнение кузова полувагона грузом</w:t>
      </w:r>
    </w:p>
    <w:p w:rsidR="00F81710" w:rsidRPr="00A354FE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A354FE">
        <w:rPr>
          <w:spacing w:val="-4"/>
        </w:rPr>
        <w:t>Б) дозировка</w:t>
      </w:r>
    </w:p>
    <w:p w:rsidR="00F81710" w:rsidRPr="00A354FE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A354FE">
        <w:rPr>
          <w:spacing w:val="-4"/>
        </w:rPr>
        <w:t>В) определение массы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A354FE">
        <w:rPr>
          <w:spacing w:val="-4"/>
        </w:rPr>
        <w:t>Г) нанесение защитных пленок</w:t>
      </w:r>
    </w:p>
    <w:p w:rsidR="00F81710" w:rsidRDefault="00F81710" w:rsidP="00F81710">
      <w:pPr>
        <w:pStyle w:val="a4"/>
        <w:ind w:left="0" w:firstLine="709"/>
        <w:jc w:val="both"/>
        <w:rPr>
          <w:spacing w:val="-4"/>
        </w:rPr>
      </w:pPr>
      <w:r w:rsidRPr="00885838">
        <w:rPr>
          <w:spacing w:val="-4"/>
        </w:rPr>
        <w:t>Д) формирование</w:t>
      </w:r>
      <w:r>
        <w:rPr>
          <w:spacing w:val="-4"/>
        </w:rPr>
        <w:t xml:space="preserve"> поверхности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</w:pPr>
      <w:r>
        <w:t>Правильный ответ: А, В, Б, Д, Г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Default="00F81710" w:rsidP="00F81710">
      <w:pPr>
        <w:pStyle w:val="a4"/>
        <w:ind w:left="1131"/>
        <w:jc w:val="both"/>
      </w:pPr>
    </w:p>
    <w:p w:rsidR="00F81710" w:rsidRDefault="00F81710" w:rsidP="00F81710">
      <w:pPr>
        <w:pStyle w:val="3"/>
        <w:ind w:left="709" w:hanging="709"/>
      </w:pPr>
      <w:r>
        <w:t>Задания открытого типа</w:t>
      </w:r>
    </w:p>
    <w:p w:rsidR="00F81710" w:rsidRDefault="00F81710" w:rsidP="00F81710">
      <w:pPr>
        <w:pStyle w:val="4"/>
        <w:ind w:left="709" w:firstLine="0"/>
      </w:pPr>
      <w:r w:rsidRPr="00433296">
        <w:t>Задания открытого типа на дополнение</w:t>
      </w:r>
    </w:p>
    <w:p w:rsidR="00F81710" w:rsidRPr="00AF11C6" w:rsidRDefault="00F81710" w:rsidP="00F81710">
      <w:pPr>
        <w:pStyle w:val="a6"/>
        <w:ind w:left="0" w:firstLine="709"/>
        <w:jc w:val="both"/>
        <w:rPr>
          <w:i/>
          <w:sz w:val="28"/>
          <w:szCs w:val="28"/>
        </w:rPr>
      </w:pPr>
      <w:r w:rsidRPr="00AF11C6">
        <w:rPr>
          <w:i/>
          <w:sz w:val="28"/>
          <w:szCs w:val="28"/>
        </w:rPr>
        <w:t>Напишите пропущенное слово (словосочетание).</w:t>
      </w:r>
    </w:p>
    <w:p w:rsidR="00F81710" w:rsidRPr="00AF11C6" w:rsidRDefault="00F81710" w:rsidP="00F81710">
      <w:pPr>
        <w:pStyle w:val="a6"/>
        <w:ind w:left="0" w:firstLine="709"/>
        <w:jc w:val="both"/>
        <w:rPr>
          <w:i/>
          <w:sz w:val="28"/>
          <w:szCs w:val="28"/>
        </w:rPr>
      </w:pPr>
    </w:p>
    <w:p w:rsidR="00F81710" w:rsidRPr="00885838" w:rsidRDefault="00F81710" w:rsidP="00F81710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85838">
        <w:rPr>
          <w:sz w:val="28"/>
          <w:szCs w:val="28"/>
          <w:shd w:val="clear" w:color="auto" w:fill="FFFFFF"/>
        </w:rPr>
        <w:t>Затраты, необходимые для производства одной единицы транспортной работы, измеряют в денежных единицах (рублях) на 1 тонно-километр это - ______________</w:t>
      </w:r>
      <w:r w:rsidRPr="00885838">
        <w:rPr>
          <w:spacing w:val="-5"/>
          <w:sz w:val="28"/>
          <w:szCs w:val="28"/>
        </w:rPr>
        <w:t>.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 ответ: себестоимость перевозок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885838" w:rsidRDefault="00F81710" w:rsidP="00F81710">
      <w:pPr>
        <w:pStyle w:val="a6"/>
        <w:numPr>
          <w:ilvl w:val="0"/>
          <w:numId w:val="1"/>
        </w:numPr>
        <w:ind w:left="0" w:firstLine="709"/>
        <w:jc w:val="both"/>
        <w:rPr>
          <w:sz w:val="28"/>
        </w:rPr>
      </w:pPr>
      <w:r w:rsidRPr="00885838">
        <w:rPr>
          <w:sz w:val="28"/>
          <w:szCs w:val="28"/>
          <w:shd w:val="clear" w:color="auto" w:fill="FFFFFF"/>
        </w:rPr>
        <w:t>Совокупность транспортных средств, сооружений и путей промышленных предприятий для обслуживания производственных процессов, перемещения топлива, сырья, полуфабрикатов и готовой продукции это -</w:t>
      </w:r>
      <w:r w:rsidRPr="00885838">
        <w:rPr>
          <w:sz w:val="28"/>
        </w:rPr>
        <w:t xml:space="preserve"> _________________.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 ответ: промышленный транспорт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885838" w:rsidRDefault="00F81710" w:rsidP="00F81710">
      <w:pPr>
        <w:pStyle w:val="a6"/>
        <w:numPr>
          <w:ilvl w:val="0"/>
          <w:numId w:val="1"/>
        </w:numPr>
        <w:tabs>
          <w:tab w:val="left" w:pos="851"/>
          <w:tab w:val="left" w:pos="1061"/>
          <w:tab w:val="left" w:pos="4486"/>
        </w:tabs>
        <w:ind w:left="0" w:firstLine="709"/>
        <w:jc w:val="both"/>
        <w:rPr>
          <w:sz w:val="28"/>
        </w:rPr>
      </w:pPr>
      <w:r w:rsidRPr="00885838">
        <w:rPr>
          <w:sz w:val="28"/>
          <w:szCs w:val="28"/>
        </w:rPr>
        <w:t xml:space="preserve">Система организации межцеховых перевозок, предусматривающая взаимную увязку технологических процессов работы транспорта и производственных цехов, регламентирующая и </w:t>
      </w:r>
      <w:proofErr w:type="spellStart"/>
      <w:r w:rsidRPr="00885838">
        <w:rPr>
          <w:sz w:val="28"/>
          <w:szCs w:val="28"/>
        </w:rPr>
        <w:t>взаимоувязывающая</w:t>
      </w:r>
      <w:proofErr w:type="spellEnd"/>
      <w:r w:rsidRPr="00885838">
        <w:rPr>
          <w:sz w:val="28"/>
          <w:szCs w:val="28"/>
        </w:rPr>
        <w:t xml:space="preserve"> график движения поездов, график работы грузовых фронтов и обработку вагонов на станциях</w:t>
      </w:r>
      <w:r w:rsidRPr="00885838">
        <w:rPr>
          <w:sz w:val="28"/>
        </w:rPr>
        <w:t xml:space="preserve"> это - __________________.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>Правильный</w:t>
      </w:r>
      <w:r w:rsidRPr="00885838">
        <w:rPr>
          <w:spacing w:val="-9"/>
        </w:rPr>
        <w:t xml:space="preserve"> </w:t>
      </w:r>
      <w:r w:rsidRPr="00885838">
        <w:t>ответ:</w:t>
      </w:r>
      <w:r w:rsidRPr="00885838">
        <w:rPr>
          <w:spacing w:val="-4"/>
        </w:rPr>
        <w:t xml:space="preserve"> контактный график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</w:p>
    <w:p w:rsidR="00F81710" w:rsidRPr="00885838" w:rsidRDefault="00F81710" w:rsidP="00F81710">
      <w:pPr>
        <w:pStyle w:val="4"/>
      </w:pPr>
      <w:r w:rsidRPr="00885838">
        <w:t>Задания открытого типа с кратким свободным ответом</w:t>
      </w:r>
    </w:p>
    <w:p w:rsidR="00F81710" w:rsidRPr="00885838" w:rsidRDefault="00F81710" w:rsidP="00F81710">
      <w:pPr>
        <w:ind w:firstLine="709"/>
        <w:rPr>
          <w:sz w:val="28"/>
          <w:szCs w:val="28"/>
        </w:rPr>
      </w:pPr>
    </w:p>
    <w:p w:rsidR="00F81710" w:rsidRPr="00885838" w:rsidRDefault="00F81710" w:rsidP="00F81710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разновидность</w:t>
      </w:r>
      <w:r w:rsidRPr="00885838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 (вид транспорта)</w:t>
      </w:r>
      <w:r w:rsidRPr="00885838">
        <w:rPr>
          <w:sz w:val="28"/>
          <w:szCs w:val="28"/>
        </w:rPr>
        <w:t>, предназначенный для перевозки узкой группы грузов, имеющих специфические свойства, а также для определенных целей и действий людей</w:t>
      </w:r>
      <w:r>
        <w:rPr>
          <w:sz w:val="28"/>
          <w:szCs w:val="28"/>
        </w:rPr>
        <w:t xml:space="preserve">. 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709"/>
        <w:jc w:val="both"/>
      </w:pPr>
      <w:r w:rsidRPr="00885838">
        <w:t xml:space="preserve">Правильный ответ: специализированный / специальный транспорт / 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F81710" w:rsidRPr="00CE0B93" w:rsidRDefault="00F81710" w:rsidP="00F81710">
      <w:pPr>
        <w:pStyle w:val="a4"/>
        <w:numPr>
          <w:ilvl w:val="0"/>
          <w:numId w:val="14"/>
        </w:numPr>
        <w:ind w:left="0" w:firstLine="709"/>
        <w:jc w:val="both"/>
      </w:pPr>
      <w:r w:rsidRPr="00CE0B93">
        <w:rPr>
          <w:color w:val="333333"/>
          <w:shd w:val="clear" w:color="auto" w:fill="FFFFFF"/>
        </w:rPr>
        <w:t>Промышленный транспорт</w:t>
      </w:r>
      <w:r>
        <w:rPr>
          <w:color w:val="333333"/>
          <w:shd w:val="clear" w:color="auto" w:fill="FFFFFF"/>
        </w:rPr>
        <w:t xml:space="preserve"> </w:t>
      </w:r>
      <w:r w:rsidRPr="00CE0B93">
        <w:rPr>
          <w:rStyle w:val="a7"/>
          <w:b w:val="0"/>
          <w:color w:val="333333"/>
          <w:shd w:val="clear" w:color="auto" w:fill="FFFFFF"/>
        </w:rPr>
        <w:t>непосредственно участвует в процессе</w:t>
      </w:r>
      <w:r>
        <w:rPr>
          <w:rStyle w:val="a7"/>
          <w:b w:val="0"/>
          <w:color w:val="333333"/>
          <w:shd w:val="clear" w:color="auto" w:fill="FFFFFF"/>
        </w:rPr>
        <w:t xml:space="preserve"> производства</w:t>
      </w:r>
      <w:r>
        <w:rPr>
          <w:b/>
          <w:color w:val="333333"/>
          <w:shd w:val="clear" w:color="auto" w:fill="FFFFFF"/>
        </w:rPr>
        <w:t>.</w:t>
      </w:r>
      <w:r w:rsidRPr="00CE0B9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На территории чего он </w:t>
      </w:r>
      <w:r w:rsidRPr="00CE0B93">
        <w:rPr>
          <w:color w:val="333333"/>
          <w:shd w:val="clear" w:color="auto" w:fill="FFFFFF"/>
        </w:rPr>
        <w:t>выполня</w:t>
      </w:r>
      <w:r>
        <w:rPr>
          <w:color w:val="333333"/>
          <w:shd w:val="clear" w:color="auto" w:fill="FFFFFF"/>
        </w:rPr>
        <w:t>ет</w:t>
      </w:r>
      <w:r w:rsidRPr="00CE0B93">
        <w:rPr>
          <w:color w:val="333333"/>
          <w:shd w:val="clear" w:color="auto" w:fill="FFFFFF"/>
        </w:rPr>
        <w:t xml:space="preserve"> тех</w:t>
      </w:r>
      <w:r>
        <w:rPr>
          <w:color w:val="333333"/>
          <w:shd w:val="clear" w:color="auto" w:fill="FFFFFF"/>
        </w:rPr>
        <w:t>нологические перемещения?</w:t>
      </w:r>
    </w:p>
    <w:p w:rsidR="00F81710" w:rsidRPr="00885838" w:rsidRDefault="00F81710" w:rsidP="00F81710">
      <w:pPr>
        <w:pStyle w:val="a4"/>
        <w:ind w:left="0" w:firstLine="709"/>
        <w:jc w:val="both"/>
      </w:pPr>
      <w:r w:rsidRPr="00CE0B93">
        <w:t>Правильный</w:t>
      </w:r>
      <w:r w:rsidRPr="00885838">
        <w:t xml:space="preserve"> ответ: </w:t>
      </w:r>
      <w:r>
        <w:t>предприятия</w:t>
      </w:r>
      <w:r w:rsidRPr="00885838">
        <w:t xml:space="preserve"> </w:t>
      </w:r>
      <w:r>
        <w:t>(завода, комбината, фабрики) / цеха / склада / производственной территории</w:t>
      </w:r>
    </w:p>
    <w:p w:rsidR="00F81710" w:rsidRDefault="00F81710" w:rsidP="00F81710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4"/>
        <w:ind w:left="709" w:firstLine="0"/>
      </w:pPr>
    </w:p>
    <w:p w:rsidR="00F81710" w:rsidRPr="00885838" w:rsidRDefault="00F81710" w:rsidP="00F81710">
      <w:pPr>
        <w:pStyle w:val="4"/>
        <w:ind w:left="709" w:firstLine="0"/>
      </w:pPr>
      <w:r w:rsidRPr="00885838">
        <w:t>Задания открытого типа с развернутым ответом</w:t>
      </w:r>
    </w:p>
    <w:p w:rsidR="00F81710" w:rsidRPr="00885838" w:rsidRDefault="00F81710" w:rsidP="00F81710">
      <w:pPr>
        <w:ind w:firstLine="567"/>
        <w:rPr>
          <w:i/>
          <w:sz w:val="28"/>
          <w:szCs w:val="28"/>
        </w:rPr>
      </w:pPr>
      <w:r w:rsidRPr="00885838">
        <w:rPr>
          <w:i/>
          <w:sz w:val="28"/>
          <w:szCs w:val="28"/>
        </w:rPr>
        <w:t>Дайте ответ на вопрос</w:t>
      </w:r>
    </w:p>
    <w:p w:rsidR="00F81710" w:rsidRPr="00885838" w:rsidRDefault="00F81710" w:rsidP="00F81710">
      <w:pPr>
        <w:ind w:firstLine="567"/>
        <w:rPr>
          <w:sz w:val="28"/>
          <w:szCs w:val="28"/>
        </w:rPr>
      </w:pPr>
    </w:p>
    <w:p w:rsidR="00F81710" w:rsidRPr="00885838" w:rsidRDefault="00F81710" w:rsidP="00F81710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Какие положения содержит единый технологический процесс работы промышленной станции и станции примыкания?</w:t>
      </w:r>
    </w:p>
    <w:p w:rsidR="00F81710" w:rsidRPr="00885838" w:rsidRDefault="00F81710" w:rsidP="00F8171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Правильный ответ: Техническую и эксплуатационную характеристику путей; средств механизации, устройств и сооружений на подъездном пути и станции примыкания техническую и эксплуатационную характеристику путей, средств механизации, устройств и сооружений на подъездном пути и станции примыкания; размеры грузовых и вагонных потоков, рассчитанные исходя из фактически выполненных за прошедший год и плановых (если таковые планируются) на предстоящий год с учетом их максимальных значений; порядок организации маневровой работы и расчет времени на выполнение технологических операций; порядок совместного использования технических средств подъездного пути и соответствующих средств станции примыкания; порядок подачи и уборки вагонов; графики обработки вагонов, передаточных и других поездов; графики технологических перевозок; суточный план-график работы станции и подъездного пути; технологическое время на выполнение грузовых операций; расчет сроков оборота (времени нахождения) вагонов на подъездном пути; порядок оперативного планирования, руководства и организации грузовой и коммерческой работы на станции и подъездном пути.</w:t>
      </w:r>
    </w:p>
    <w:p w:rsidR="00F81710" w:rsidRPr="00C8298B" w:rsidRDefault="00F81710" w:rsidP="00F81710">
      <w:pPr>
        <w:widowControl/>
        <w:autoSpaceDE/>
        <w:autoSpaceDN/>
        <w:ind w:firstLine="709"/>
        <w:contextualSpacing/>
        <w:jc w:val="both"/>
        <w:rPr>
          <w:rFonts w:eastAsia="Aptos"/>
          <w:noProof/>
          <w:sz w:val="28"/>
          <w:szCs w:val="24"/>
          <w14:ligatures w14:val="standardContextual"/>
        </w:rPr>
      </w:pPr>
      <w:r w:rsidRPr="00C8298B">
        <w:rPr>
          <w:rFonts w:eastAsia="Aptos"/>
          <w:noProof/>
          <w:sz w:val="28"/>
          <w:szCs w:val="24"/>
          <w14:ligatures w14:val="standardContextual"/>
        </w:rPr>
        <w:t xml:space="preserve">Критерии оценивания: </w:t>
      </w:r>
      <w:r w:rsidRPr="00C8298B">
        <w:rPr>
          <w:rFonts w:eastAsia="Aptos"/>
          <w:color w:val="000000"/>
          <w:sz w:val="28"/>
          <w:szCs w:val="28"/>
          <w14:ligatures w14:val="standardContextual"/>
        </w:rPr>
        <w:t>полное содержательное соответствие приведенному выше пояснению</w:t>
      </w:r>
    </w:p>
    <w:p w:rsidR="00F81710" w:rsidRDefault="00F81710" w:rsidP="00F81710">
      <w:pPr>
        <w:pStyle w:val="a4"/>
        <w:tabs>
          <w:tab w:val="left" w:pos="851"/>
        </w:tabs>
        <w:ind w:left="0" w:firstLine="567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F81710" w:rsidRPr="00885838" w:rsidRDefault="00F81710" w:rsidP="00F81710">
      <w:pPr>
        <w:pStyle w:val="a4"/>
        <w:tabs>
          <w:tab w:val="left" w:pos="851"/>
        </w:tabs>
        <w:ind w:left="0" w:firstLine="567"/>
        <w:jc w:val="both"/>
      </w:pPr>
    </w:p>
    <w:p w:rsidR="00F81710" w:rsidRPr="00721CCF" w:rsidRDefault="00F81710" w:rsidP="00F81710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5838">
        <w:rPr>
          <w:sz w:val="28"/>
          <w:szCs w:val="28"/>
        </w:rPr>
        <w:t>Что является</w:t>
      </w:r>
      <w:r w:rsidRPr="00721CCF">
        <w:rPr>
          <w:sz w:val="28"/>
          <w:szCs w:val="28"/>
        </w:rPr>
        <w:t xml:space="preserve"> исходными данными для составления суточного плана-графика работы станции и подъездного пути?</w:t>
      </w:r>
    </w:p>
    <w:p w:rsidR="00F81710" w:rsidRPr="00721CCF" w:rsidRDefault="00F81710" w:rsidP="00F8171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21CCF">
        <w:rPr>
          <w:sz w:val="28"/>
          <w:szCs w:val="28"/>
        </w:rPr>
        <w:t xml:space="preserve">Правильный ответ: Принятый расчетный объем переработки грузов на подъездном пути; схема подъездного пути и станции примыкания; график </w:t>
      </w:r>
      <w:r w:rsidRPr="00721CCF">
        <w:rPr>
          <w:sz w:val="28"/>
          <w:szCs w:val="28"/>
        </w:rPr>
        <w:lastRenderedPageBreak/>
        <w:t xml:space="preserve">движения поездов на примыкающих к станции участках; графики обработки поездов и групп вагонов по прибытии и отправлению; расчетное количество ниток графика и расписание движения передаточных поездов между подъездным путем и станцией примыкания; эксплуатационная и техническая характеристики подъездного пути и соответствующих обустройств станции примыкания; расчетные корреспонденции </w:t>
      </w:r>
      <w:proofErr w:type="spellStart"/>
      <w:r w:rsidRPr="00721CCF">
        <w:rPr>
          <w:sz w:val="28"/>
          <w:szCs w:val="28"/>
        </w:rPr>
        <w:t>грузо</w:t>
      </w:r>
      <w:proofErr w:type="spellEnd"/>
      <w:r w:rsidRPr="00721CCF">
        <w:rPr>
          <w:sz w:val="28"/>
          <w:szCs w:val="28"/>
        </w:rPr>
        <w:t xml:space="preserve">- и </w:t>
      </w:r>
      <w:proofErr w:type="spellStart"/>
      <w:r w:rsidRPr="00721CCF">
        <w:rPr>
          <w:sz w:val="28"/>
          <w:szCs w:val="28"/>
        </w:rPr>
        <w:t>вагонопотоков</w:t>
      </w:r>
      <w:proofErr w:type="spellEnd"/>
      <w:r w:rsidRPr="00721CCF">
        <w:rPr>
          <w:sz w:val="28"/>
          <w:szCs w:val="28"/>
        </w:rPr>
        <w:t xml:space="preserve"> между станцией и подъездным путем, а также внутри подъездного пути; технологическое время на выполнение грузовых, технических и коммерческих операций; графики обработки вагонов общесетевого парка на станции и подъездном пути; план маршрутизации и план формирования поездов, установленные для направления, на котором расположена станция примыкания; контактные графики с технологическим временем на грузовые операции с собственными вагонами; </w:t>
      </w:r>
      <w:proofErr w:type="spellStart"/>
      <w:r w:rsidRPr="00721CCF">
        <w:rPr>
          <w:sz w:val="28"/>
          <w:szCs w:val="28"/>
        </w:rPr>
        <w:t>инструкционно</w:t>
      </w:r>
      <w:proofErr w:type="spellEnd"/>
      <w:r w:rsidRPr="00721CCF">
        <w:rPr>
          <w:sz w:val="28"/>
          <w:szCs w:val="28"/>
        </w:rPr>
        <w:t>-технологические карты рабочих и служащих; Инструкция о порядке обслуживания и организации движения на подъездном пути.</w:t>
      </w:r>
    </w:p>
    <w:p w:rsidR="00F81710" w:rsidRPr="00C8298B" w:rsidRDefault="00F81710" w:rsidP="00F81710">
      <w:pPr>
        <w:widowControl/>
        <w:autoSpaceDE/>
        <w:autoSpaceDN/>
        <w:ind w:firstLine="567"/>
        <w:contextualSpacing/>
        <w:jc w:val="both"/>
        <w:rPr>
          <w:rFonts w:eastAsia="Aptos"/>
          <w:noProof/>
          <w:sz w:val="28"/>
          <w:szCs w:val="24"/>
          <w14:ligatures w14:val="standardContextual"/>
        </w:rPr>
      </w:pPr>
      <w:r w:rsidRPr="00C8298B">
        <w:rPr>
          <w:rFonts w:eastAsia="Aptos"/>
          <w:noProof/>
          <w:sz w:val="28"/>
          <w:szCs w:val="24"/>
          <w14:ligatures w14:val="standardContextual"/>
        </w:rPr>
        <w:t xml:space="preserve">Критерии оценивания: </w:t>
      </w:r>
      <w:r w:rsidRPr="00C8298B">
        <w:rPr>
          <w:rFonts w:eastAsia="Aptos"/>
          <w:color w:val="000000"/>
          <w:sz w:val="28"/>
          <w:szCs w:val="28"/>
          <w14:ligatures w14:val="standardContextual"/>
        </w:rPr>
        <w:t>полное содержательное соответствие приведенному выше пояснению</w:t>
      </w:r>
    </w:p>
    <w:p w:rsidR="00F81710" w:rsidRDefault="00F81710" w:rsidP="00F81710">
      <w:pPr>
        <w:pStyle w:val="a4"/>
        <w:tabs>
          <w:tab w:val="left" w:pos="851"/>
        </w:tabs>
        <w:ind w:left="0" w:firstLine="567"/>
        <w:jc w:val="both"/>
        <w:rPr>
          <w:spacing w:val="-4"/>
        </w:rPr>
      </w:pPr>
      <w:r w:rsidRPr="00885838">
        <w:t>Компетенции</w:t>
      </w:r>
      <w:r w:rsidRPr="00885838">
        <w:rPr>
          <w:spacing w:val="-9"/>
        </w:rPr>
        <w:t xml:space="preserve"> </w:t>
      </w:r>
      <w:r w:rsidRPr="00885838">
        <w:t>(индикаторы):</w:t>
      </w:r>
      <w:r w:rsidRPr="00885838">
        <w:rPr>
          <w:spacing w:val="-8"/>
        </w:rPr>
        <w:t xml:space="preserve"> </w:t>
      </w:r>
      <w:r w:rsidRPr="00885838">
        <w:t>ПК-</w:t>
      </w:r>
      <w:r>
        <w:t>4,</w:t>
      </w:r>
      <w:r w:rsidRPr="00885838">
        <w:rPr>
          <w:spacing w:val="-8"/>
        </w:rPr>
        <w:t xml:space="preserve"> </w:t>
      </w:r>
      <w:r>
        <w:t>ПК-5</w:t>
      </w:r>
    </w:p>
    <w:p w:rsidR="007E6032" w:rsidRPr="00F81710" w:rsidRDefault="007E6032" w:rsidP="00F81710">
      <w:bookmarkStart w:id="0" w:name="_GoBack"/>
      <w:bookmarkEnd w:id="0"/>
    </w:p>
    <w:sectPr w:rsidR="007E6032" w:rsidRPr="00F81710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33" w:rsidRDefault="00762A33">
      <w:r>
        <w:separator/>
      </w:r>
    </w:p>
  </w:endnote>
  <w:endnote w:type="continuationSeparator" w:id="0">
    <w:p w:rsidR="00762A33" w:rsidRDefault="007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57" w:rsidRDefault="00491D57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D57" w:rsidRDefault="00491D57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81710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491D57" w:rsidRDefault="00491D57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81710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33" w:rsidRDefault="00762A33">
      <w:r>
        <w:separator/>
      </w:r>
    </w:p>
  </w:footnote>
  <w:footnote w:type="continuationSeparator" w:id="0">
    <w:p w:rsidR="00762A33" w:rsidRDefault="0076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28B9"/>
    <w:rsid w:val="00075C53"/>
    <w:rsid w:val="00090206"/>
    <w:rsid w:val="000B1BAC"/>
    <w:rsid w:val="000C7B86"/>
    <w:rsid w:val="000E03E2"/>
    <w:rsid w:val="001002C5"/>
    <w:rsid w:val="0010615D"/>
    <w:rsid w:val="00107301"/>
    <w:rsid w:val="00122907"/>
    <w:rsid w:val="0014014C"/>
    <w:rsid w:val="00146582"/>
    <w:rsid w:val="001509B3"/>
    <w:rsid w:val="001B4073"/>
    <w:rsid w:val="001D1B4E"/>
    <w:rsid w:val="001D33F6"/>
    <w:rsid w:val="001D6BCB"/>
    <w:rsid w:val="00211986"/>
    <w:rsid w:val="00220FCC"/>
    <w:rsid w:val="00223B86"/>
    <w:rsid w:val="00223C55"/>
    <w:rsid w:val="002367E3"/>
    <w:rsid w:val="002461D4"/>
    <w:rsid w:val="00272CF7"/>
    <w:rsid w:val="00280473"/>
    <w:rsid w:val="00294EE4"/>
    <w:rsid w:val="00296362"/>
    <w:rsid w:val="002D1F4D"/>
    <w:rsid w:val="00302743"/>
    <w:rsid w:val="003065B1"/>
    <w:rsid w:val="00311711"/>
    <w:rsid w:val="00317778"/>
    <w:rsid w:val="00362D20"/>
    <w:rsid w:val="00390CA2"/>
    <w:rsid w:val="00390E85"/>
    <w:rsid w:val="003B2450"/>
    <w:rsid w:val="003E30FF"/>
    <w:rsid w:val="00415FFE"/>
    <w:rsid w:val="00420874"/>
    <w:rsid w:val="004403EA"/>
    <w:rsid w:val="00464546"/>
    <w:rsid w:val="00485639"/>
    <w:rsid w:val="00491D57"/>
    <w:rsid w:val="004976CD"/>
    <w:rsid w:val="004A1796"/>
    <w:rsid w:val="004D4C19"/>
    <w:rsid w:val="004E42E1"/>
    <w:rsid w:val="004F06DB"/>
    <w:rsid w:val="005219A7"/>
    <w:rsid w:val="00545FB6"/>
    <w:rsid w:val="00566AFC"/>
    <w:rsid w:val="005B4D34"/>
    <w:rsid w:val="005C2549"/>
    <w:rsid w:val="005D00DD"/>
    <w:rsid w:val="005E7327"/>
    <w:rsid w:val="005F256D"/>
    <w:rsid w:val="006138F6"/>
    <w:rsid w:val="00631A33"/>
    <w:rsid w:val="00633F1A"/>
    <w:rsid w:val="00663F75"/>
    <w:rsid w:val="00667B9D"/>
    <w:rsid w:val="00687E47"/>
    <w:rsid w:val="00692E2D"/>
    <w:rsid w:val="006D3D13"/>
    <w:rsid w:val="007141EC"/>
    <w:rsid w:val="00721CCF"/>
    <w:rsid w:val="0072492E"/>
    <w:rsid w:val="00762A33"/>
    <w:rsid w:val="007931B3"/>
    <w:rsid w:val="007C51F0"/>
    <w:rsid w:val="007D4AEC"/>
    <w:rsid w:val="007E22A3"/>
    <w:rsid w:val="007E6032"/>
    <w:rsid w:val="00813F14"/>
    <w:rsid w:val="00814D6B"/>
    <w:rsid w:val="00833D06"/>
    <w:rsid w:val="008350C4"/>
    <w:rsid w:val="008657CF"/>
    <w:rsid w:val="00874286"/>
    <w:rsid w:val="00885838"/>
    <w:rsid w:val="008A546B"/>
    <w:rsid w:val="008F562B"/>
    <w:rsid w:val="00901A0E"/>
    <w:rsid w:val="009214F0"/>
    <w:rsid w:val="009A5A95"/>
    <w:rsid w:val="009B0FBE"/>
    <w:rsid w:val="009B4279"/>
    <w:rsid w:val="00A04378"/>
    <w:rsid w:val="00A1401E"/>
    <w:rsid w:val="00A2491B"/>
    <w:rsid w:val="00A354FE"/>
    <w:rsid w:val="00A662B7"/>
    <w:rsid w:val="00AD2BFC"/>
    <w:rsid w:val="00AF11C6"/>
    <w:rsid w:val="00AF1884"/>
    <w:rsid w:val="00B009AC"/>
    <w:rsid w:val="00B13507"/>
    <w:rsid w:val="00B6298A"/>
    <w:rsid w:val="00B76049"/>
    <w:rsid w:val="00B82D3C"/>
    <w:rsid w:val="00B9337F"/>
    <w:rsid w:val="00BB4312"/>
    <w:rsid w:val="00BF1823"/>
    <w:rsid w:val="00C04735"/>
    <w:rsid w:val="00C1161C"/>
    <w:rsid w:val="00C13964"/>
    <w:rsid w:val="00C46751"/>
    <w:rsid w:val="00C72EF5"/>
    <w:rsid w:val="00C76C39"/>
    <w:rsid w:val="00C94037"/>
    <w:rsid w:val="00CB0E40"/>
    <w:rsid w:val="00CD0BB8"/>
    <w:rsid w:val="00CE0B93"/>
    <w:rsid w:val="00CE6195"/>
    <w:rsid w:val="00D25BD3"/>
    <w:rsid w:val="00D31ECC"/>
    <w:rsid w:val="00D873EA"/>
    <w:rsid w:val="00DC4DE6"/>
    <w:rsid w:val="00E617D9"/>
    <w:rsid w:val="00E7361D"/>
    <w:rsid w:val="00E819E4"/>
    <w:rsid w:val="00E84240"/>
    <w:rsid w:val="00E9735F"/>
    <w:rsid w:val="00EA3DFD"/>
    <w:rsid w:val="00EB3192"/>
    <w:rsid w:val="00EC63D8"/>
    <w:rsid w:val="00ED2468"/>
    <w:rsid w:val="00F00435"/>
    <w:rsid w:val="00F15C43"/>
    <w:rsid w:val="00F2117A"/>
    <w:rsid w:val="00F2270F"/>
    <w:rsid w:val="00F337EE"/>
    <w:rsid w:val="00F635F4"/>
    <w:rsid w:val="00F64E41"/>
    <w:rsid w:val="00F810D3"/>
    <w:rsid w:val="00F81710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851"/>
    </w:pPr>
    <w:rPr>
      <w:sz w:val="28"/>
      <w:szCs w:val="28"/>
    </w:rPr>
  </w:style>
  <w:style w:type="paragraph" w:styleId="a6">
    <w:name w:val="List Paragraph"/>
    <w:basedOn w:val="a"/>
    <w:uiPriority w:val="34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basedOn w:val="a1"/>
    <w:uiPriority w:val="22"/>
    <w:qFormat/>
    <w:rsid w:val="00CD0BB8"/>
    <w:rPr>
      <w:b/>
      <w:bCs/>
    </w:rPr>
  </w:style>
  <w:style w:type="table" w:styleId="a8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character" w:customStyle="1" w:styleId="a5">
    <w:name w:val="Основной текст Знак"/>
    <w:basedOn w:val="a1"/>
    <w:link w:val="a4"/>
    <w:uiPriority w:val="1"/>
    <w:rsid w:val="00F8171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5</cp:revision>
  <dcterms:created xsi:type="dcterms:W3CDTF">2025-03-16T18:18:00Z</dcterms:created>
  <dcterms:modified xsi:type="dcterms:W3CDTF">2025-03-21T11:09:00Z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