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DE926" w14:textId="77777777" w:rsidR="00946A4F" w:rsidRPr="00163D4F" w:rsidRDefault="00946A4F" w:rsidP="00EB70F0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163D4F">
        <w:rPr>
          <w:rFonts w:ascii="Times New Roman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816184A" w14:textId="77777777" w:rsidR="00946A4F" w:rsidRPr="00163D4F" w:rsidRDefault="00946A4F" w:rsidP="00EB70F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D4F">
        <w:rPr>
          <w:rFonts w:ascii="Times New Roman" w:hAnsi="Times New Roman"/>
          <w:b/>
          <w:kern w:val="2"/>
          <w:sz w:val="28"/>
          <w:szCs w:val="28"/>
        </w:rPr>
        <w:t>«Переговорный процесс: стратегия и тактика ведения переговоров»</w:t>
      </w:r>
    </w:p>
    <w:p w14:paraId="02AEC5A6" w14:textId="77777777" w:rsidR="00946A4F" w:rsidRPr="00163D4F" w:rsidRDefault="00946A4F" w:rsidP="00EB70F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14:paraId="05E1210A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163D4F">
        <w:rPr>
          <w:rFonts w:ascii="Times New Roman" w:hAnsi="Times New Roman"/>
          <w:b/>
          <w:kern w:val="2"/>
          <w:sz w:val="28"/>
          <w:szCs w:val="28"/>
        </w:rPr>
        <w:t>Задания закрытого типа</w:t>
      </w:r>
    </w:p>
    <w:p w14:paraId="28BD24CC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7B397E5D" w14:textId="77777777" w:rsidR="00946A4F" w:rsidRPr="00163D4F" w:rsidRDefault="00946A4F" w:rsidP="00EB70F0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163D4F">
        <w:rPr>
          <w:rFonts w:ascii="Times New Roman" w:hAnsi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67B1A5B0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252E48C0" w14:textId="77777777" w:rsidR="00946A4F" w:rsidRDefault="00946A4F" w:rsidP="00E73524">
      <w:pPr>
        <w:spacing w:after="0" w:line="240" w:lineRule="auto"/>
        <w:jc w:val="both"/>
        <w:rPr>
          <w:rFonts w:ascii="Times New Roman" w:hAnsi="Times New Roman"/>
          <w:i/>
          <w:kern w:val="2"/>
          <w:sz w:val="28"/>
          <w:szCs w:val="28"/>
        </w:rPr>
      </w:pPr>
      <w:r w:rsidRPr="00163D4F">
        <w:rPr>
          <w:rFonts w:ascii="Times New Roman" w:hAnsi="Times New Roman"/>
          <w:i/>
          <w:kern w:val="2"/>
          <w:sz w:val="28"/>
          <w:szCs w:val="28"/>
        </w:rPr>
        <w:t>Выберите один правильный ответ.</w:t>
      </w:r>
    </w:p>
    <w:p w14:paraId="7BA9B23B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i/>
          <w:kern w:val="2"/>
          <w:sz w:val="28"/>
          <w:szCs w:val="28"/>
        </w:rPr>
      </w:pPr>
    </w:p>
    <w:p w14:paraId="38278263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1. Переговоры – это:</w:t>
      </w:r>
    </w:p>
    <w:p w14:paraId="5EC1DAAB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А) реализация принципа индивидуализма</w:t>
      </w:r>
    </w:p>
    <w:p w14:paraId="4DEEAFA2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Б) способ урегулирования конфликтов</w:t>
      </w:r>
    </w:p>
    <w:p w14:paraId="58D4A7B3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В) независимость от государственных институтов</w:t>
      </w:r>
    </w:p>
    <w:p w14:paraId="713273A9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Г) особая форма общественного сознания</w:t>
      </w:r>
    </w:p>
    <w:p w14:paraId="378C2157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Правильный ответ: Б</w:t>
      </w:r>
    </w:p>
    <w:p w14:paraId="15E7E5B1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iCs/>
          <w:kern w:val="2"/>
          <w:sz w:val="28"/>
          <w:szCs w:val="28"/>
          <w:lang w:eastAsia="ru-RU"/>
        </w:rPr>
        <w:t>Компетенции (индикаторы):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 xml:space="preserve"> ПК-3</w:t>
      </w:r>
    </w:p>
    <w:p w14:paraId="7C637E08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</w:p>
    <w:p w14:paraId="0FE6E4BB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2. Переговоры – универсальное средство урегулирования конфликтов. В переводе с латинского конфликт означает:</w:t>
      </w:r>
    </w:p>
    <w:p w14:paraId="27E19C19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А) удар</w:t>
      </w:r>
    </w:p>
    <w:p w14:paraId="152E2D79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Б) борьбу</w:t>
      </w:r>
    </w:p>
    <w:p w14:paraId="27932BE3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В) инцидент</w:t>
      </w:r>
    </w:p>
    <w:p w14:paraId="54076E64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Г) столкновение</w:t>
      </w:r>
    </w:p>
    <w:p w14:paraId="3C22E4BF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Правильный ответ: Г</w:t>
      </w:r>
    </w:p>
    <w:p w14:paraId="21AE34E0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iCs/>
          <w:kern w:val="2"/>
          <w:sz w:val="28"/>
          <w:szCs w:val="28"/>
          <w:lang w:eastAsia="ru-RU"/>
        </w:rPr>
        <w:t>Компетенции (индикаторы):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 xml:space="preserve"> ПК-3</w:t>
      </w:r>
    </w:p>
    <w:p w14:paraId="332F45C6" w14:textId="77777777" w:rsidR="00946A4F" w:rsidRPr="00163D4F" w:rsidRDefault="00946A4F" w:rsidP="00E73524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</w:p>
    <w:p w14:paraId="379492F3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  <w:lang w:eastAsia="ru-RU"/>
        </w:rPr>
        <w:t xml:space="preserve">3. </w:t>
      </w:r>
      <w:r w:rsidRPr="00163D4F">
        <w:rPr>
          <w:rFonts w:ascii="Times New Roman" w:hAnsi="Times New Roman"/>
          <w:kern w:val="2"/>
          <w:sz w:val="28"/>
          <w:szCs w:val="28"/>
        </w:rPr>
        <w:t>Выделите сущностный источник конфликта:</w:t>
      </w:r>
    </w:p>
    <w:p w14:paraId="59D63BD5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А) столкновение случайных интересов</w:t>
      </w:r>
    </w:p>
    <w:p w14:paraId="0AC24621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Б) нехватка каких-либо ресурсов или препятствие на пути их достижени</w:t>
      </w:r>
      <w:r>
        <w:rPr>
          <w:rFonts w:ascii="Times New Roman" w:hAnsi="Times New Roman"/>
          <w:kern w:val="2"/>
          <w:sz w:val="28"/>
          <w:szCs w:val="28"/>
        </w:rPr>
        <w:t>я</w:t>
      </w:r>
      <w:r w:rsidRPr="00163D4F">
        <w:rPr>
          <w:rFonts w:ascii="Times New Roman" w:hAnsi="Times New Roman"/>
          <w:kern w:val="2"/>
          <w:sz w:val="28"/>
          <w:szCs w:val="28"/>
        </w:rPr>
        <w:t>;</w:t>
      </w:r>
    </w:p>
    <w:p w14:paraId="5A091B1B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В) наличие оппозиции</w:t>
      </w:r>
    </w:p>
    <w:p w14:paraId="2A61C0B6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Г) наличие двух противоположных тенденций</w:t>
      </w:r>
    </w:p>
    <w:p w14:paraId="032AE129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Правильный ответ: Б</w:t>
      </w:r>
    </w:p>
    <w:p w14:paraId="1F0C899C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iCs/>
          <w:kern w:val="2"/>
          <w:sz w:val="28"/>
          <w:szCs w:val="28"/>
          <w:lang w:eastAsia="ru-RU"/>
        </w:rPr>
        <w:t>Компетенции (индикаторы):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 xml:space="preserve"> ПК-3</w:t>
      </w:r>
    </w:p>
    <w:p w14:paraId="3F07E37E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2CAF1DA2" w14:textId="77777777" w:rsidR="00946A4F" w:rsidRDefault="00946A4F" w:rsidP="005A2F44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163D4F">
        <w:rPr>
          <w:rFonts w:ascii="Times New Roman" w:hAnsi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5510A6EB" w14:textId="77777777" w:rsidR="00946A4F" w:rsidRDefault="00946A4F" w:rsidP="00E73524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7AE061C1" w14:textId="77777777" w:rsidR="00946A4F" w:rsidRPr="00516EF9" w:rsidRDefault="00946A4F" w:rsidP="00E7352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соответствие:</w:t>
      </w:r>
    </w:p>
    <w:p w14:paraId="0D1327E5" w14:textId="77777777" w:rsidR="00946A4F" w:rsidRDefault="00946A4F" w:rsidP="00E7352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2EE3C8E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7895EE8C" w14:textId="77777777" w:rsidR="00946A4F" w:rsidRPr="00E73524" w:rsidRDefault="00946A4F" w:rsidP="00E7352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 w:rsidRPr="00E73524">
        <w:rPr>
          <w:rFonts w:ascii="Times New Roman" w:hAnsi="Times New Roman"/>
          <w:bCs/>
          <w:color w:val="1D1D1B"/>
          <w:sz w:val="28"/>
          <w:szCs w:val="28"/>
          <w:lang w:eastAsia="ru-RU"/>
        </w:rPr>
        <w:t>Сопоставьте стратегии ведения переговоров с их описаниями:</w:t>
      </w:r>
    </w:p>
    <w:p w14:paraId="2AED5E55" w14:textId="77777777" w:rsidR="00946A4F" w:rsidRPr="00E73524" w:rsidRDefault="00946A4F" w:rsidP="00E73524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</w:p>
    <w:tbl>
      <w:tblPr>
        <w:tblW w:w="9885" w:type="dxa"/>
        <w:tblLayout w:type="fixed"/>
        <w:tblLook w:val="00A0" w:firstRow="1" w:lastRow="0" w:firstColumn="1" w:lastColumn="0" w:noHBand="0" w:noVBand="0"/>
      </w:tblPr>
      <w:tblGrid>
        <w:gridCol w:w="533"/>
        <w:gridCol w:w="2975"/>
        <w:gridCol w:w="567"/>
        <w:gridCol w:w="5810"/>
      </w:tblGrid>
      <w:tr w:rsidR="00946A4F" w:rsidRPr="00041904" w14:paraId="5315081C" w14:textId="77777777" w:rsidTr="00041904">
        <w:tc>
          <w:tcPr>
            <w:tcW w:w="3508" w:type="dxa"/>
            <w:gridSpan w:val="2"/>
          </w:tcPr>
          <w:p w14:paraId="6F48A4E3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kern w:val="2"/>
                <w:sz w:val="28"/>
                <w:szCs w:val="28"/>
              </w:rPr>
              <w:t>Стратегии ведения переговоров</w:t>
            </w:r>
          </w:p>
        </w:tc>
        <w:tc>
          <w:tcPr>
            <w:tcW w:w="6377" w:type="dxa"/>
            <w:gridSpan w:val="2"/>
          </w:tcPr>
          <w:p w14:paraId="50EA99A4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kern w:val="2"/>
                <w:sz w:val="28"/>
                <w:szCs w:val="28"/>
              </w:rPr>
              <w:t>Описание</w:t>
            </w:r>
          </w:p>
        </w:tc>
      </w:tr>
      <w:tr w:rsidR="00946A4F" w:rsidRPr="00041904" w14:paraId="03ABA2F5" w14:textId="77777777" w:rsidTr="00041904">
        <w:trPr>
          <w:trHeight w:val="236"/>
        </w:trPr>
        <w:tc>
          <w:tcPr>
            <w:tcW w:w="533" w:type="dxa"/>
          </w:tcPr>
          <w:p w14:paraId="68E50AB6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1)</w:t>
            </w:r>
          </w:p>
        </w:tc>
        <w:tc>
          <w:tcPr>
            <w:tcW w:w="2975" w:type="dxa"/>
          </w:tcPr>
          <w:p w14:paraId="35D8E194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bCs/>
                <w:color w:val="1D1D1B"/>
                <w:kern w:val="2"/>
                <w:sz w:val="28"/>
                <w:szCs w:val="28"/>
              </w:rPr>
              <w:t>Стратегия «Win-Win»</w:t>
            </w:r>
          </w:p>
        </w:tc>
        <w:tc>
          <w:tcPr>
            <w:tcW w:w="567" w:type="dxa"/>
          </w:tcPr>
          <w:p w14:paraId="5C52AF19" w14:textId="77777777" w:rsidR="00946A4F" w:rsidRPr="00041904" w:rsidRDefault="00946A4F" w:rsidP="0004190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А)</w:t>
            </w:r>
          </w:p>
        </w:tc>
        <w:tc>
          <w:tcPr>
            <w:tcW w:w="5810" w:type="dxa"/>
          </w:tcPr>
          <w:p w14:paraId="6B144518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color w:val="1D1D1B"/>
                <w:kern w:val="2"/>
                <w:sz w:val="28"/>
                <w:szCs w:val="28"/>
              </w:rPr>
              <w:t xml:space="preserve">Одна сторона выигрывает за счет другой, что </w:t>
            </w:r>
            <w:r w:rsidRPr="00041904">
              <w:rPr>
                <w:rFonts w:ascii="Times New Roman" w:hAnsi="Times New Roman"/>
                <w:color w:val="1D1D1B"/>
                <w:kern w:val="2"/>
                <w:sz w:val="28"/>
                <w:szCs w:val="28"/>
              </w:rPr>
              <w:lastRenderedPageBreak/>
              <w:t>может привести к конфликту в будущем</w:t>
            </w:r>
          </w:p>
        </w:tc>
      </w:tr>
      <w:tr w:rsidR="00946A4F" w:rsidRPr="00041904" w14:paraId="7E94F4ED" w14:textId="77777777" w:rsidTr="00041904">
        <w:tc>
          <w:tcPr>
            <w:tcW w:w="533" w:type="dxa"/>
          </w:tcPr>
          <w:p w14:paraId="6A974095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5" w:type="dxa"/>
          </w:tcPr>
          <w:p w14:paraId="47957B15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bCs/>
                <w:color w:val="1D1D1B"/>
                <w:kern w:val="2"/>
                <w:sz w:val="28"/>
                <w:szCs w:val="28"/>
              </w:rPr>
              <w:t>Стратегия «Win-Lose»</w:t>
            </w:r>
            <w:r w:rsidRPr="00041904">
              <w:rPr>
                <w:rFonts w:ascii="Times New Roman" w:hAnsi="Times New Roman"/>
                <w:color w:val="1D1D1B"/>
                <w:kern w:val="2"/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14:paraId="4C9F9E22" w14:textId="77777777" w:rsidR="00946A4F" w:rsidRPr="00041904" w:rsidRDefault="00946A4F" w:rsidP="0004190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  <w:t>Б)</w:t>
            </w:r>
          </w:p>
        </w:tc>
        <w:tc>
          <w:tcPr>
            <w:tcW w:w="5810" w:type="dxa"/>
          </w:tcPr>
          <w:p w14:paraId="22825F76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Обе стороны работают вместе, чтобы найти решение, которое удовлетворяет интересы обеих сторон</w:t>
            </w:r>
          </w:p>
        </w:tc>
      </w:tr>
      <w:tr w:rsidR="00946A4F" w:rsidRPr="00041904" w14:paraId="791FE47E" w14:textId="77777777" w:rsidTr="00041904">
        <w:tc>
          <w:tcPr>
            <w:tcW w:w="533" w:type="dxa"/>
          </w:tcPr>
          <w:p w14:paraId="338517BE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3)</w:t>
            </w:r>
          </w:p>
        </w:tc>
        <w:tc>
          <w:tcPr>
            <w:tcW w:w="2975" w:type="dxa"/>
          </w:tcPr>
          <w:p w14:paraId="13ECA061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bCs/>
                <w:color w:val="1D1D1B"/>
                <w:kern w:val="2"/>
                <w:sz w:val="28"/>
                <w:szCs w:val="28"/>
              </w:rPr>
              <w:t>Стратегия «Lose-Lose»</w:t>
            </w:r>
            <w:r w:rsidRPr="00041904">
              <w:rPr>
                <w:rFonts w:ascii="Times New Roman" w:hAnsi="Times New Roman"/>
                <w:color w:val="1D1D1B"/>
                <w:kern w:val="2"/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14:paraId="77D1603C" w14:textId="77777777" w:rsidR="00946A4F" w:rsidRPr="00041904" w:rsidRDefault="00946A4F" w:rsidP="0004190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В)</w:t>
            </w:r>
          </w:p>
        </w:tc>
        <w:tc>
          <w:tcPr>
            <w:tcW w:w="5810" w:type="dxa"/>
          </w:tcPr>
          <w:p w14:paraId="3665C413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Обе стороны не достигают своих целей, что приводит к неудаче для всех</w:t>
            </w:r>
          </w:p>
        </w:tc>
      </w:tr>
      <w:tr w:rsidR="00946A4F" w:rsidRPr="00041904" w14:paraId="04860375" w14:textId="77777777" w:rsidTr="00041904">
        <w:tc>
          <w:tcPr>
            <w:tcW w:w="533" w:type="dxa"/>
          </w:tcPr>
          <w:p w14:paraId="578D9C93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4)</w:t>
            </w:r>
          </w:p>
        </w:tc>
        <w:tc>
          <w:tcPr>
            <w:tcW w:w="2975" w:type="dxa"/>
          </w:tcPr>
          <w:p w14:paraId="6EBC9555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bCs/>
                <w:color w:val="1D1D1B"/>
                <w:kern w:val="2"/>
                <w:sz w:val="28"/>
                <w:szCs w:val="28"/>
              </w:rPr>
              <w:t>Стратегия «Compromise»</w:t>
            </w:r>
            <w:r w:rsidRPr="00041904">
              <w:rPr>
                <w:rFonts w:ascii="Times New Roman" w:hAnsi="Times New Roman"/>
                <w:color w:val="1D1D1B"/>
                <w:kern w:val="2"/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14:paraId="53B9C73A" w14:textId="77777777" w:rsidR="00946A4F" w:rsidRPr="00041904" w:rsidRDefault="00946A4F" w:rsidP="0004190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Г)</w:t>
            </w:r>
          </w:p>
        </w:tc>
        <w:tc>
          <w:tcPr>
            <w:tcW w:w="5810" w:type="dxa"/>
          </w:tcPr>
          <w:p w14:paraId="191CE4E6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color w:val="1D1D1B"/>
                <w:kern w:val="2"/>
                <w:sz w:val="28"/>
                <w:szCs w:val="28"/>
              </w:rPr>
              <w:t>Каждая сторона делает уступки, чтобы достичь соглашения</w:t>
            </w:r>
          </w:p>
        </w:tc>
      </w:tr>
    </w:tbl>
    <w:p w14:paraId="243F3FF3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Правильный ответ: 1-В, 2-А, 3-В, 4-Г</w:t>
      </w:r>
    </w:p>
    <w:p w14:paraId="298519B5" w14:textId="77777777" w:rsidR="00946A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Компетенции (индикаторы):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ПК-3</w:t>
      </w:r>
    </w:p>
    <w:p w14:paraId="7237F2B8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</w:p>
    <w:p w14:paraId="67675EFF" w14:textId="77777777" w:rsidR="00946A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 w:rsidRPr="00163D4F">
        <w:rPr>
          <w:rFonts w:ascii="Times New Roman" w:hAnsi="Times New Roman"/>
          <w:kern w:val="2"/>
          <w:sz w:val="28"/>
          <w:szCs w:val="28"/>
        </w:rPr>
        <w:t xml:space="preserve">2. </w:t>
      </w:r>
      <w:r w:rsidRPr="00163D4F"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Сопоставьте этапы переговорного процесса с их описаниями: </w:t>
      </w:r>
    </w:p>
    <w:tbl>
      <w:tblPr>
        <w:tblW w:w="9885" w:type="dxa"/>
        <w:tblLayout w:type="fixed"/>
        <w:tblLook w:val="00A0" w:firstRow="1" w:lastRow="0" w:firstColumn="1" w:lastColumn="0" w:noHBand="0" w:noVBand="0"/>
      </w:tblPr>
      <w:tblGrid>
        <w:gridCol w:w="533"/>
        <w:gridCol w:w="2975"/>
        <w:gridCol w:w="567"/>
        <w:gridCol w:w="5810"/>
      </w:tblGrid>
      <w:tr w:rsidR="00946A4F" w:rsidRPr="00041904" w14:paraId="07CB3F4F" w14:textId="77777777" w:rsidTr="00041904">
        <w:tc>
          <w:tcPr>
            <w:tcW w:w="3508" w:type="dxa"/>
            <w:gridSpan w:val="2"/>
          </w:tcPr>
          <w:p w14:paraId="03B45B0B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kern w:val="2"/>
                <w:sz w:val="28"/>
                <w:szCs w:val="28"/>
              </w:rPr>
              <w:t>Этапы переговорного процесса</w:t>
            </w:r>
          </w:p>
        </w:tc>
        <w:tc>
          <w:tcPr>
            <w:tcW w:w="6377" w:type="dxa"/>
            <w:gridSpan w:val="2"/>
          </w:tcPr>
          <w:p w14:paraId="391578E2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kern w:val="2"/>
                <w:sz w:val="28"/>
                <w:szCs w:val="28"/>
              </w:rPr>
              <w:t>Описания</w:t>
            </w:r>
          </w:p>
        </w:tc>
      </w:tr>
      <w:tr w:rsidR="00946A4F" w:rsidRPr="00041904" w14:paraId="2169EDE4" w14:textId="77777777" w:rsidTr="00041904">
        <w:tc>
          <w:tcPr>
            <w:tcW w:w="533" w:type="dxa"/>
          </w:tcPr>
          <w:p w14:paraId="1B487EEF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1)</w:t>
            </w:r>
          </w:p>
        </w:tc>
        <w:tc>
          <w:tcPr>
            <w:tcW w:w="2975" w:type="dxa"/>
          </w:tcPr>
          <w:p w14:paraId="473A6A5F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bCs/>
                <w:color w:val="1D1D1B"/>
                <w:kern w:val="2"/>
                <w:sz w:val="28"/>
                <w:szCs w:val="28"/>
              </w:rPr>
              <w:t>Подготовка</w:t>
            </w:r>
            <w:r w:rsidRPr="00041904">
              <w:rPr>
                <w:rFonts w:ascii="Times New Roman" w:hAnsi="Times New Roman"/>
                <w:color w:val="1D1D1B"/>
                <w:kern w:val="2"/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14:paraId="270F864B" w14:textId="77777777" w:rsidR="00946A4F" w:rsidRPr="00041904" w:rsidRDefault="00946A4F" w:rsidP="0004190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А)</w:t>
            </w:r>
          </w:p>
        </w:tc>
        <w:tc>
          <w:tcPr>
            <w:tcW w:w="5810" w:type="dxa"/>
          </w:tcPr>
          <w:p w14:paraId="199FC58A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Обсуждение и обмен предложениями</w:t>
            </w:r>
          </w:p>
        </w:tc>
      </w:tr>
      <w:tr w:rsidR="00946A4F" w:rsidRPr="00041904" w14:paraId="28067C1B" w14:textId="77777777" w:rsidTr="00041904">
        <w:tc>
          <w:tcPr>
            <w:tcW w:w="533" w:type="dxa"/>
          </w:tcPr>
          <w:p w14:paraId="77D8047D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2)</w:t>
            </w:r>
          </w:p>
        </w:tc>
        <w:tc>
          <w:tcPr>
            <w:tcW w:w="2975" w:type="dxa"/>
          </w:tcPr>
          <w:p w14:paraId="3531263F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bCs/>
                <w:color w:val="1D1D1B"/>
                <w:kern w:val="2"/>
                <w:sz w:val="28"/>
                <w:szCs w:val="28"/>
              </w:rPr>
              <w:t>Обсуждение</w:t>
            </w:r>
            <w:r w:rsidRPr="00041904">
              <w:rPr>
                <w:rFonts w:ascii="Times New Roman" w:hAnsi="Times New Roman"/>
                <w:color w:val="1D1D1B"/>
                <w:kern w:val="2"/>
                <w:sz w:val="28"/>
                <w:szCs w:val="28"/>
              </w:rPr>
              <w:br/>
            </w:r>
          </w:p>
        </w:tc>
        <w:tc>
          <w:tcPr>
            <w:tcW w:w="567" w:type="dxa"/>
          </w:tcPr>
          <w:p w14:paraId="39951C06" w14:textId="77777777" w:rsidR="00946A4F" w:rsidRPr="00041904" w:rsidRDefault="00946A4F" w:rsidP="0004190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  <w:t>Б)</w:t>
            </w:r>
          </w:p>
        </w:tc>
        <w:tc>
          <w:tcPr>
            <w:tcW w:w="5810" w:type="dxa"/>
          </w:tcPr>
          <w:p w14:paraId="2860E38E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Определение целей и сбор информации</w:t>
            </w:r>
          </w:p>
        </w:tc>
      </w:tr>
      <w:tr w:rsidR="00946A4F" w:rsidRPr="00041904" w14:paraId="237E5348" w14:textId="77777777" w:rsidTr="00041904">
        <w:tc>
          <w:tcPr>
            <w:tcW w:w="533" w:type="dxa"/>
          </w:tcPr>
          <w:p w14:paraId="1BD3D028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3)</w:t>
            </w:r>
          </w:p>
        </w:tc>
        <w:tc>
          <w:tcPr>
            <w:tcW w:w="2975" w:type="dxa"/>
          </w:tcPr>
          <w:p w14:paraId="27E558C9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bCs/>
                <w:color w:val="1D1D1B"/>
                <w:kern w:val="2"/>
                <w:sz w:val="28"/>
                <w:szCs w:val="28"/>
              </w:rPr>
              <w:t>Заключение соглашения</w:t>
            </w:r>
          </w:p>
        </w:tc>
        <w:tc>
          <w:tcPr>
            <w:tcW w:w="567" w:type="dxa"/>
          </w:tcPr>
          <w:p w14:paraId="248BF116" w14:textId="77777777" w:rsidR="00946A4F" w:rsidRPr="00041904" w:rsidRDefault="00946A4F" w:rsidP="0004190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В)</w:t>
            </w:r>
          </w:p>
        </w:tc>
        <w:tc>
          <w:tcPr>
            <w:tcW w:w="5810" w:type="dxa"/>
          </w:tcPr>
          <w:p w14:paraId="27AC9935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Формулирование окончательных условий и подписание документа</w:t>
            </w:r>
          </w:p>
        </w:tc>
      </w:tr>
      <w:tr w:rsidR="00946A4F" w:rsidRPr="00041904" w14:paraId="13EDF13A" w14:textId="77777777" w:rsidTr="00041904">
        <w:tc>
          <w:tcPr>
            <w:tcW w:w="533" w:type="dxa"/>
          </w:tcPr>
          <w:p w14:paraId="404DC081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4)</w:t>
            </w:r>
          </w:p>
        </w:tc>
        <w:tc>
          <w:tcPr>
            <w:tcW w:w="2975" w:type="dxa"/>
          </w:tcPr>
          <w:p w14:paraId="01DEFC6B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bCs/>
                <w:color w:val="1D1D1B"/>
                <w:kern w:val="2"/>
                <w:sz w:val="28"/>
                <w:szCs w:val="28"/>
              </w:rPr>
              <w:t>Анализ результатов</w:t>
            </w:r>
          </w:p>
        </w:tc>
        <w:tc>
          <w:tcPr>
            <w:tcW w:w="567" w:type="dxa"/>
          </w:tcPr>
          <w:p w14:paraId="62864965" w14:textId="77777777" w:rsidR="00946A4F" w:rsidRPr="00041904" w:rsidRDefault="00946A4F" w:rsidP="0004190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Г)</w:t>
            </w:r>
          </w:p>
        </w:tc>
        <w:tc>
          <w:tcPr>
            <w:tcW w:w="5810" w:type="dxa"/>
          </w:tcPr>
          <w:p w14:paraId="54BA8E32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Оценка успешности переговоров и выявление уроков</w:t>
            </w:r>
          </w:p>
        </w:tc>
      </w:tr>
    </w:tbl>
    <w:p w14:paraId="2A4C087A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Правильный ответ: 1-В, 2-А, 3-В, 4-Г</w:t>
      </w:r>
    </w:p>
    <w:p w14:paraId="41EDF1F5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Компетенции (индикаторы):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ПК-3</w:t>
      </w:r>
    </w:p>
    <w:p w14:paraId="60682256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15FA3162" w14:textId="77777777" w:rsidR="00946A4F" w:rsidRDefault="00946A4F" w:rsidP="00E73524">
      <w:pPr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 xml:space="preserve">3. </w:t>
      </w:r>
      <w:r w:rsidRPr="00163D4F">
        <w:rPr>
          <w:rFonts w:ascii="Times New Roman" w:hAnsi="Times New Roman"/>
          <w:iCs/>
          <w:kern w:val="2"/>
          <w:sz w:val="28"/>
          <w:szCs w:val="28"/>
        </w:rPr>
        <w:t xml:space="preserve">Установите соответствие между понятиями и их определениями. </w:t>
      </w:r>
    </w:p>
    <w:tbl>
      <w:tblPr>
        <w:tblW w:w="9885" w:type="dxa"/>
        <w:tblLayout w:type="fixed"/>
        <w:tblLook w:val="00A0" w:firstRow="1" w:lastRow="0" w:firstColumn="1" w:lastColumn="0" w:noHBand="0" w:noVBand="0"/>
      </w:tblPr>
      <w:tblGrid>
        <w:gridCol w:w="533"/>
        <w:gridCol w:w="2975"/>
        <w:gridCol w:w="567"/>
        <w:gridCol w:w="5810"/>
      </w:tblGrid>
      <w:tr w:rsidR="00946A4F" w:rsidRPr="00041904" w14:paraId="2E090E2F" w14:textId="77777777" w:rsidTr="00041904">
        <w:tc>
          <w:tcPr>
            <w:tcW w:w="3508" w:type="dxa"/>
            <w:gridSpan w:val="2"/>
          </w:tcPr>
          <w:p w14:paraId="3A4544E8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6377" w:type="dxa"/>
            <w:gridSpan w:val="2"/>
          </w:tcPr>
          <w:p w14:paraId="0E715CFD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kern w:val="2"/>
                <w:sz w:val="28"/>
                <w:szCs w:val="28"/>
              </w:rPr>
              <w:t>Определения</w:t>
            </w:r>
          </w:p>
        </w:tc>
      </w:tr>
      <w:tr w:rsidR="00946A4F" w:rsidRPr="00041904" w14:paraId="3C7913BF" w14:textId="77777777" w:rsidTr="00041904">
        <w:tc>
          <w:tcPr>
            <w:tcW w:w="533" w:type="dxa"/>
          </w:tcPr>
          <w:p w14:paraId="2C71E45D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1)</w:t>
            </w:r>
          </w:p>
        </w:tc>
        <w:tc>
          <w:tcPr>
            <w:tcW w:w="2975" w:type="dxa"/>
          </w:tcPr>
          <w:p w14:paraId="28527B9C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Посредничество</w:t>
            </w:r>
          </w:p>
        </w:tc>
        <w:tc>
          <w:tcPr>
            <w:tcW w:w="567" w:type="dxa"/>
          </w:tcPr>
          <w:p w14:paraId="7F5CCF82" w14:textId="77777777" w:rsidR="00946A4F" w:rsidRPr="00041904" w:rsidRDefault="00946A4F" w:rsidP="0004190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А)</w:t>
            </w:r>
          </w:p>
        </w:tc>
        <w:tc>
          <w:tcPr>
            <w:tcW w:w="5810" w:type="dxa"/>
          </w:tcPr>
          <w:p w14:paraId="2691A524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Неформальный процесс, в котором медиатор помогает сторонам найти решение</w:t>
            </w:r>
          </w:p>
        </w:tc>
      </w:tr>
      <w:tr w:rsidR="00946A4F" w:rsidRPr="00041904" w14:paraId="3F45A0BE" w14:textId="77777777" w:rsidTr="00041904">
        <w:tc>
          <w:tcPr>
            <w:tcW w:w="533" w:type="dxa"/>
          </w:tcPr>
          <w:p w14:paraId="0BF74CAC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2)</w:t>
            </w:r>
          </w:p>
        </w:tc>
        <w:tc>
          <w:tcPr>
            <w:tcW w:w="2975" w:type="dxa"/>
          </w:tcPr>
          <w:p w14:paraId="2945247F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Медиация</w:t>
            </w:r>
          </w:p>
        </w:tc>
        <w:tc>
          <w:tcPr>
            <w:tcW w:w="567" w:type="dxa"/>
          </w:tcPr>
          <w:p w14:paraId="5C95F6F3" w14:textId="77777777" w:rsidR="00946A4F" w:rsidRPr="00041904" w:rsidRDefault="00946A4F" w:rsidP="0004190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  <w:t>Б)</w:t>
            </w:r>
          </w:p>
        </w:tc>
        <w:tc>
          <w:tcPr>
            <w:tcW w:w="5810" w:type="dxa"/>
          </w:tcPr>
          <w:p w14:paraId="002FA7D1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Состояние, когда стороны имеют противоположные интересы или цели</w:t>
            </w:r>
          </w:p>
        </w:tc>
      </w:tr>
      <w:tr w:rsidR="00946A4F" w:rsidRPr="00041904" w14:paraId="092D6FD9" w14:textId="77777777" w:rsidTr="00041904">
        <w:tc>
          <w:tcPr>
            <w:tcW w:w="533" w:type="dxa"/>
          </w:tcPr>
          <w:p w14:paraId="6D346C1E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3)</w:t>
            </w:r>
          </w:p>
        </w:tc>
        <w:tc>
          <w:tcPr>
            <w:tcW w:w="2975" w:type="dxa"/>
          </w:tcPr>
          <w:p w14:paraId="0F24B3FC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Конфликт</w:t>
            </w:r>
          </w:p>
        </w:tc>
        <w:tc>
          <w:tcPr>
            <w:tcW w:w="567" w:type="dxa"/>
          </w:tcPr>
          <w:p w14:paraId="0E199268" w14:textId="77777777" w:rsidR="00946A4F" w:rsidRPr="00041904" w:rsidRDefault="00946A4F" w:rsidP="00041904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В)</w:t>
            </w:r>
          </w:p>
        </w:tc>
        <w:tc>
          <w:tcPr>
            <w:tcW w:w="5810" w:type="dxa"/>
          </w:tcPr>
          <w:p w14:paraId="06125AAE" w14:textId="77777777" w:rsidR="00946A4F" w:rsidRPr="00041904" w:rsidRDefault="00946A4F" w:rsidP="0004190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kern w:val="2"/>
                <w:sz w:val="28"/>
                <w:szCs w:val="28"/>
              </w:rPr>
            </w:pPr>
            <w:r w:rsidRPr="00041904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Процесс, в котором третья сторона помогает двум сторонам достичь соглашения</w:t>
            </w:r>
          </w:p>
        </w:tc>
      </w:tr>
    </w:tbl>
    <w:p w14:paraId="2F2898DF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 xml:space="preserve">Правильный ответ: 1-В, 2-А, 3-Б </w:t>
      </w:r>
    </w:p>
    <w:p w14:paraId="437D6FF7" w14:textId="77777777" w:rsidR="00946A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Компетенции (индикаторы):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ПК-3</w:t>
      </w:r>
    </w:p>
    <w:p w14:paraId="3E3D1F1D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</w:p>
    <w:p w14:paraId="49DF60D8" w14:textId="77777777" w:rsidR="00946A4F" w:rsidRDefault="00946A4F" w:rsidP="00EB70F0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163D4F">
        <w:rPr>
          <w:rFonts w:ascii="Times New Roman" w:hAnsi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199318FC" w14:textId="77777777" w:rsidR="00946A4F" w:rsidRPr="00163D4F" w:rsidRDefault="00946A4F" w:rsidP="00EB70F0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3B323F35" w14:textId="77777777" w:rsidR="00946A4F" w:rsidRPr="00737B0D" w:rsidRDefault="00946A4F" w:rsidP="00E73524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737B0D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правильную последовательность.</w:t>
      </w:r>
    </w:p>
    <w:p w14:paraId="11AFAEEC" w14:textId="77777777" w:rsidR="00946A4F" w:rsidRPr="00737B0D" w:rsidRDefault="00946A4F" w:rsidP="00E7352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37B0D">
        <w:rPr>
          <w:rFonts w:ascii="Times New Roman" w:hAnsi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</w:t>
      </w:r>
    </w:p>
    <w:p w14:paraId="1BD63EF8" w14:textId="77777777" w:rsidR="00946A4F" w:rsidRPr="00163D4F" w:rsidRDefault="00946A4F" w:rsidP="00E73524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</w:p>
    <w:p w14:paraId="053A8285" w14:textId="77777777" w:rsidR="00946A4F" w:rsidRPr="00EB70F0" w:rsidRDefault="00946A4F" w:rsidP="00EB70F0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iCs/>
          <w:kern w:val="2"/>
          <w:sz w:val="28"/>
          <w:szCs w:val="28"/>
        </w:rPr>
        <w:t xml:space="preserve">1. </w:t>
      </w:r>
      <w:r w:rsidRPr="00EB70F0">
        <w:rPr>
          <w:rFonts w:ascii="Times New Roman" w:hAnsi="Times New Roman"/>
          <w:iCs/>
          <w:kern w:val="2"/>
          <w:sz w:val="28"/>
          <w:szCs w:val="28"/>
        </w:rPr>
        <w:t>Установите правильную последовательность</w:t>
      </w:r>
      <w:r w:rsidRPr="00EB70F0">
        <w:rPr>
          <w:rFonts w:ascii="Times New Roman" w:hAnsi="Times New Roman"/>
          <w:iCs/>
          <w:kern w:val="2"/>
          <w:sz w:val="28"/>
          <w:szCs w:val="28"/>
          <w:lang w:eastAsia="ru-RU"/>
        </w:rPr>
        <w:t xml:space="preserve"> п</w:t>
      </w:r>
      <w:r w:rsidRPr="00EB70F0">
        <w:rPr>
          <w:rFonts w:ascii="Times New Roman" w:hAnsi="Times New Roman"/>
          <w:kern w:val="2"/>
          <w:sz w:val="28"/>
          <w:szCs w:val="28"/>
        </w:rPr>
        <w:t>роведения переговоров:</w:t>
      </w:r>
    </w:p>
    <w:p w14:paraId="30ADD44D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sz w:val="28"/>
          <w:szCs w:val="28"/>
        </w:rPr>
        <w:lastRenderedPageBreak/>
        <w:t>А)</w:t>
      </w:r>
      <w:r>
        <w:rPr>
          <w:rFonts w:ascii="Times New Roman" w:hAnsi="Times New Roman"/>
          <w:sz w:val="28"/>
          <w:szCs w:val="28"/>
        </w:rPr>
        <w:t> </w:t>
      </w:r>
      <w:r w:rsidRPr="00163D4F">
        <w:rPr>
          <w:rFonts w:ascii="Times New Roman" w:hAnsi="Times New Roman"/>
          <w:kern w:val="2"/>
          <w:sz w:val="28"/>
          <w:szCs w:val="28"/>
        </w:rPr>
        <w:t>предпереговоры (оценка готовности сторон, определение лучшей альтернативы)</w:t>
      </w:r>
    </w:p>
    <w:p w14:paraId="17B6595A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sz w:val="28"/>
          <w:szCs w:val="28"/>
        </w:rPr>
        <w:t xml:space="preserve">Б) </w:t>
      </w:r>
      <w:r w:rsidRPr="00163D4F">
        <w:rPr>
          <w:rFonts w:ascii="Times New Roman" w:hAnsi="Times New Roman"/>
          <w:kern w:val="2"/>
          <w:sz w:val="28"/>
          <w:szCs w:val="28"/>
        </w:rPr>
        <w:t>начальный этап (цель, представление, план)</w:t>
      </w:r>
    </w:p>
    <w:p w14:paraId="498EA132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sz w:val="28"/>
          <w:szCs w:val="28"/>
        </w:rPr>
        <w:t xml:space="preserve">В) </w:t>
      </w:r>
      <w:r w:rsidRPr="00163D4F">
        <w:rPr>
          <w:rFonts w:ascii="Times New Roman" w:hAnsi="Times New Roman"/>
          <w:kern w:val="2"/>
          <w:sz w:val="28"/>
          <w:szCs w:val="28"/>
        </w:rPr>
        <w:t>обмен информацией (определение вопросов, требующих объяснения и представления интересов сторон для достижения приемлемого соглашения)</w:t>
      </w:r>
    </w:p>
    <w:p w14:paraId="7FCACA49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Правильный ответ: А, Б, В</w:t>
      </w:r>
    </w:p>
    <w:p w14:paraId="21BF4B88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Компетенции (индикаторы):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ПК-3</w:t>
      </w:r>
    </w:p>
    <w:p w14:paraId="42C1615F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0FC13F7F" w14:textId="77777777" w:rsidR="00946A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 xml:space="preserve">2. </w:t>
      </w:r>
      <w:r w:rsidRPr="00163D4F">
        <w:rPr>
          <w:rFonts w:ascii="Times New Roman" w:hAnsi="Times New Roman"/>
          <w:iCs/>
          <w:kern w:val="2"/>
          <w:sz w:val="28"/>
          <w:szCs w:val="28"/>
        </w:rPr>
        <w:t xml:space="preserve">Установите правильную последовательность </w:t>
      </w:r>
      <w:r w:rsidRPr="00163D4F">
        <w:rPr>
          <w:rFonts w:ascii="Times New Roman" w:hAnsi="Times New Roman"/>
          <w:kern w:val="2"/>
          <w:sz w:val="28"/>
          <w:szCs w:val="28"/>
        </w:rPr>
        <w:t>действий, которые выполняются основе функций дипломатического протокола как принципа «международной вежливости»</w:t>
      </w:r>
      <w:r>
        <w:rPr>
          <w:rFonts w:ascii="Times New Roman" w:hAnsi="Times New Roman"/>
          <w:kern w:val="2"/>
          <w:sz w:val="28"/>
          <w:szCs w:val="28"/>
        </w:rPr>
        <w:t>:</w:t>
      </w:r>
    </w:p>
    <w:p w14:paraId="03ADB7A4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А)</w:t>
      </w:r>
      <w:r>
        <w:rPr>
          <w:rFonts w:ascii="Times New Roman" w:hAnsi="Times New Roman"/>
          <w:kern w:val="2"/>
          <w:sz w:val="28"/>
          <w:szCs w:val="28"/>
        </w:rPr>
        <w:t> </w:t>
      </w:r>
      <w:r w:rsidRPr="00163D4F">
        <w:rPr>
          <w:rFonts w:ascii="Times New Roman" w:hAnsi="Times New Roman"/>
          <w:kern w:val="2"/>
          <w:sz w:val="28"/>
          <w:szCs w:val="28"/>
        </w:rPr>
        <w:t>назначаются главы дипломатических представительств, постоянные поверенные в делах, временные поверенные в делах, атташе</w:t>
      </w:r>
    </w:p>
    <w:p w14:paraId="3A6AD383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Б) производятся дипломатические визиты, приемы, переписка</w:t>
      </w:r>
    </w:p>
    <w:p w14:paraId="2F4126A0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В) ведутся переговоры</w:t>
      </w:r>
    </w:p>
    <w:p w14:paraId="7173A063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Г) подписываются международные договоры и соглашения</w:t>
      </w:r>
    </w:p>
    <w:p w14:paraId="7BDCF51D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Правильный ответ: А, Б, В, Г</w:t>
      </w:r>
    </w:p>
    <w:p w14:paraId="66B4632D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Компетенции (индикаторы):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ПК-3</w:t>
      </w:r>
    </w:p>
    <w:p w14:paraId="314DA91D" w14:textId="77777777" w:rsidR="00946A4F" w:rsidRPr="00163D4F" w:rsidRDefault="00946A4F" w:rsidP="00E73524">
      <w:p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</w:p>
    <w:p w14:paraId="0B5D895E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 xml:space="preserve">3. </w:t>
      </w:r>
      <w:r w:rsidRPr="00163D4F">
        <w:rPr>
          <w:rFonts w:ascii="Times New Roman" w:hAnsi="Times New Roman"/>
          <w:kern w:val="2"/>
          <w:sz w:val="28"/>
          <w:szCs w:val="28"/>
        </w:rPr>
        <w:t>Укажите проблемы ведения переговоров, возникшие в условиях глобализации:</w:t>
      </w:r>
    </w:p>
    <w:p w14:paraId="1E6B87BC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А) зависимость национальных экономик от глобальных финансовых рынков;</w:t>
      </w:r>
    </w:p>
    <w:p w14:paraId="1E42EDB2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Б) взаимоотношение глобального и национального</w:t>
      </w:r>
    </w:p>
    <w:p w14:paraId="08A59A90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В) реализация принципа свободного выбора линии экономического развития государства (фирмы, компании)</w:t>
      </w:r>
    </w:p>
    <w:p w14:paraId="54273212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Г) сохранение национальных приоритетов в экономике, культуре, бизнесе</w:t>
      </w:r>
    </w:p>
    <w:p w14:paraId="7EB8B95F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Д) сдерживание откровенного эгоизма развитых стран</w:t>
      </w:r>
    </w:p>
    <w:p w14:paraId="0FAC73BE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Е) отказ от ценностей самобытности, специфики, неповторимости и самодостаточности национальных государств и сообществ</w:t>
      </w:r>
    </w:p>
    <w:p w14:paraId="65E0E7CF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Правильный ответ: А, Б, В, Г, Д, Е</w:t>
      </w:r>
    </w:p>
    <w:p w14:paraId="0029DB5A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Компетенции (индикаторы):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ПК-3</w:t>
      </w:r>
    </w:p>
    <w:p w14:paraId="60D0B56E" w14:textId="77777777" w:rsidR="00946A4F" w:rsidRDefault="00946A4F" w:rsidP="00E73524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41CD1D78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163D4F">
        <w:rPr>
          <w:rFonts w:ascii="Times New Roman" w:hAnsi="Times New Roman"/>
          <w:b/>
          <w:kern w:val="2"/>
          <w:sz w:val="28"/>
          <w:szCs w:val="28"/>
        </w:rPr>
        <w:t>Задания открытого типа</w:t>
      </w:r>
    </w:p>
    <w:p w14:paraId="74F06B05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46468445" w14:textId="77777777" w:rsidR="00946A4F" w:rsidRPr="00163D4F" w:rsidRDefault="00946A4F" w:rsidP="00EB70F0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163D4F">
        <w:rPr>
          <w:rFonts w:ascii="Times New Roman" w:hAnsi="Times New Roman"/>
          <w:b/>
          <w:kern w:val="2"/>
          <w:sz w:val="28"/>
          <w:szCs w:val="28"/>
        </w:rPr>
        <w:t>Задания открытого типа на дополнение</w:t>
      </w:r>
    </w:p>
    <w:p w14:paraId="1A4D22CF" w14:textId="77777777" w:rsidR="00946A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1C3D2D94" w14:textId="77777777" w:rsidR="00946A4F" w:rsidRDefault="00946A4F" w:rsidP="00E73524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720A3A17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0D636E75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1. Одной из важнейших функций переговоров является</w:t>
      </w:r>
      <w:r w:rsidRPr="00163D4F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  <w:t xml:space="preserve">_________ </w:t>
      </w:r>
      <w:r w:rsidRPr="00163D4F">
        <w:rPr>
          <w:rFonts w:ascii="Times New Roman" w:hAnsi="Times New Roman"/>
          <w:sz w:val="28"/>
          <w:szCs w:val="28"/>
        </w:rPr>
        <w:br/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163D4F">
        <w:rPr>
          <w:rFonts w:ascii="Times New Roman" w:hAnsi="Times New Roman"/>
          <w:kern w:val="2"/>
          <w:sz w:val="28"/>
          <w:szCs w:val="28"/>
        </w:rPr>
        <w:t>координирующая функция</w:t>
      </w:r>
    </w:p>
    <w:p w14:paraId="3A9139C6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Компетенции (индикаторы):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ПК-3</w:t>
      </w:r>
    </w:p>
    <w:p w14:paraId="70622E67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kern w:val="2"/>
          <w:sz w:val="28"/>
          <w:szCs w:val="28"/>
          <w:lang w:eastAsia="ru-RU"/>
        </w:rPr>
      </w:pPr>
    </w:p>
    <w:p w14:paraId="019B1E95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2. К свойствам риска, которые характеризуют переговоры, относят:</w:t>
      </w:r>
      <w:r w:rsidRPr="00163D4F"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  <w:t xml:space="preserve"> _________</w:t>
      </w:r>
    </w:p>
    <w:p w14:paraId="36F0E2AA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163D4F">
        <w:rPr>
          <w:rFonts w:ascii="Times New Roman" w:hAnsi="Times New Roman"/>
          <w:kern w:val="2"/>
          <w:sz w:val="28"/>
          <w:szCs w:val="28"/>
        </w:rPr>
        <w:t>непредсказуемость</w:t>
      </w:r>
    </w:p>
    <w:p w14:paraId="523477DD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Компетенции (индикаторы):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ПК-3</w:t>
      </w:r>
    </w:p>
    <w:p w14:paraId="41E73200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kern w:val="2"/>
          <w:sz w:val="28"/>
          <w:szCs w:val="28"/>
          <w:lang w:eastAsia="ru-RU"/>
        </w:rPr>
      </w:pPr>
    </w:p>
    <w:p w14:paraId="5D76063C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kern w:val="2"/>
          <w:sz w:val="28"/>
          <w:szCs w:val="28"/>
        </w:rPr>
      </w:pPr>
      <w:r w:rsidRPr="00163D4F">
        <w:rPr>
          <w:rFonts w:ascii="Times New Roman" w:hAnsi="Times New Roman"/>
          <w:bCs/>
          <w:kern w:val="2"/>
          <w:sz w:val="28"/>
          <w:szCs w:val="28"/>
        </w:rPr>
        <w:t xml:space="preserve">3. </w:t>
      </w:r>
      <w:r w:rsidRPr="00163D4F">
        <w:rPr>
          <w:rFonts w:ascii="Times New Roman" w:hAnsi="Times New Roman"/>
          <w:kern w:val="2"/>
          <w:sz w:val="28"/>
          <w:szCs w:val="28"/>
        </w:rPr>
        <w:t>Восточному типу культуры соответствует</w:t>
      </w:r>
      <w:r w:rsidRPr="00163D4F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  <w:t>_________</w:t>
      </w:r>
    </w:p>
    <w:p w14:paraId="13DA1CA4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163D4F">
        <w:rPr>
          <w:rFonts w:ascii="Times New Roman" w:hAnsi="Times New Roman"/>
          <w:kern w:val="2"/>
          <w:sz w:val="28"/>
          <w:szCs w:val="28"/>
        </w:rPr>
        <w:t>сильное влияние духовно-религиозных установок</w:t>
      </w:r>
    </w:p>
    <w:p w14:paraId="3189882F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Компетенции (индикаторы):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ПК-3</w:t>
      </w:r>
    </w:p>
    <w:p w14:paraId="043A4D4B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4BB3DE08" w14:textId="77777777" w:rsidR="00946A4F" w:rsidRPr="00163D4F" w:rsidRDefault="00946A4F" w:rsidP="005A2F44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163D4F">
        <w:rPr>
          <w:rFonts w:ascii="Times New Roman" w:hAnsi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4E59C40E" w14:textId="77777777" w:rsidR="00946A4F" w:rsidRDefault="00946A4F" w:rsidP="00E73524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64C31D2F" w14:textId="77777777" w:rsidR="00946A4F" w:rsidRDefault="00946A4F" w:rsidP="00E73524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2C437495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32DC502C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iCs/>
          <w:color w:val="000000"/>
          <w:kern w:val="2"/>
          <w:sz w:val="28"/>
          <w:szCs w:val="28"/>
        </w:rPr>
      </w:pPr>
      <w:r w:rsidRPr="00163D4F">
        <w:rPr>
          <w:rFonts w:ascii="Times New Roman" w:hAnsi="Times New Roman"/>
          <w:bCs/>
          <w:kern w:val="2"/>
          <w:sz w:val="28"/>
          <w:szCs w:val="28"/>
        </w:rPr>
        <w:t xml:space="preserve">1. </w:t>
      </w:r>
      <w:r w:rsidRPr="00163D4F"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  <w:t xml:space="preserve">__________ – 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духовные ценности культуры и черты национального характера восточного славянства, оказывающие влияние на переговорный процесс. </w:t>
      </w:r>
    </w:p>
    <w:p w14:paraId="48FC6BDF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  <w:t xml:space="preserve">Правильный ответ: </w:t>
      </w:r>
      <w:r w:rsidRPr="00163D4F">
        <w:rPr>
          <w:rFonts w:ascii="Times New Roman" w:hAnsi="Times New Roman"/>
          <w:kern w:val="2"/>
          <w:sz w:val="28"/>
          <w:szCs w:val="28"/>
        </w:rPr>
        <w:t>толерантность и стремление к компромиссу</w:t>
      </w:r>
    </w:p>
    <w:p w14:paraId="16C31338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Компетенции (индикаторы):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ПК-3</w:t>
      </w:r>
    </w:p>
    <w:p w14:paraId="54C51094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b/>
          <w:color w:val="000000"/>
          <w:kern w:val="2"/>
          <w:sz w:val="28"/>
          <w:szCs w:val="28"/>
          <w:lang w:eastAsia="ru-RU"/>
        </w:rPr>
      </w:pPr>
    </w:p>
    <w:p w14:paraId="2719D150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63D4F">
        <w:rPr>
          <w:rFonts w:ascii="Times New Roman" w:hAnsi="Times New Roman"/>
          <w:iCs/>
          <w:kern w:val="2"/>
          <w:sz w:val="28"/>
          <w:szCs w:val="28"/>
        </w:rPr>
        <w:t xml:space="preserve">2. </w:t>
      </w:r>
      <w:r w:rsidRPr="00163D4F">
        <w:rPr>
          <w:rFonts w:ascii="Times New Roman" w:hAnsi="Times New Roman"/>
          <w:bCs/>
          <w:kern w:val="2"/>
          <w:sz w:val="28"/>
          <w:szCs w:val="28"/>
          <w:lang w:eastAsia="ru-RU"/>
        </w:rPr>
        <w:t xml:space="preserve">Конфликты, способствующие принятию обоснованных решений и развитию взаимодействий, называются </w:t>
      </w:r>
      <w:r w:rsidRPr="00163D4F"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  <w:t>__________</w:t>
      </w:r>
      <w:r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  <w:t>.</w:t>
      </w:r>
    </w:p>
    <w:p w14:paraId="247FB1D9" w14:textId="77777777" w:rsidR="00946A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</w:pPr>
      <w:r w:rsidRPr="00163D4F"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  <w:t xml:space="preserve">Правильный ответ: </w:t>
      </w:r>
      <w:r w:rsidRPr="00163D4F">
        <w:rPr>
          <w:rFonts w:ascii="Times New Roman" w:hAnsi="Times New Roman"/>
          <w:bCs/>
          <w:color w:val="000000"/>
          <w:kern w:val="2"/>
          <w:sz w:val="28"/>
          <w:szCs w:val="28"/>
          <w:lang w:eastAsia="ru-RU"/>
        </w:rPr>
        <w:t>конструктивные</w:t>
      </w:r>
    </w:p>
    <w:p w14:paraId="51D685C2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Компетенции (индикаторы):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ПК-3</w:t>
      </w:r>
    </w:p>
    <w:p w14:paraId="2DD63899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0E460640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63D4F">
        <w:rPr>
          <w:rFonts w:ascii="Times New Roman" w:hAnsi="Times New Roman"/>
          <w:bCs/>
          <w:kern w:val="2"/>
          <w:sz w:val="28"/>
          <w:szCs w:val="28"/>
        </w:rPr>
        <w:t xml:space="preserve">3. 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Главное предназначение стратагемного мышления на переговорах заключается в том, чтобы </w:t>
      </w:r>
      <w:r w:rsidRPr="00163D4F"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  <w:t>__________</w:t>
      </w:r>
      <w:r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  <w:t>.</w:t>
      </w:r>
      <w:r w:rsidRPr="00163D4F">
        <w:rPr>
          <w:rFonts w:ascii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</w:p>
    <w:p w14:paraId="2F6A6F5C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163D4F">
        <w:rPr>
          <w:rFonts w:ascii="Times New Roman" w:hAnsi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Pr="00163D4F">
        <w:rPr>
          <w:rFonts w:ascii="Times New Roman" w:hAnsi="Times New Roman"/>
          <w:kern w:val="2"/>
          <w:sz w:val="28"/>
          <w:szCs w:val="28"/>
        </w:rPr>
        <w:t>не вступать в открытое противоборство</w:t>
      </w:r>
    </w:p>
    <w:p w14:paraId="213EF969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Компетенции (индикаторы):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ПК-3</w:t>
      </w:r>
    </w:p>
    <w:p w14:paraId="07F2F495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14:paraId="0E9DBDE4" w14:textId="77777777" w:rsidR="00946A4F" w:rsidRPr="00163D4F" w:rsidRDefault="00946A4F" w:rsidP="00EB70F0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163D4F">
        <w:rPr>
          <w:rFonts w:ascii="Times New Roman" w:hAnsi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548A8B6D" w14:textId="77777777" w:rsidR="00946A4F" w:rsidRPr="00163D4F" w:rsidRDefault="00946A4F" w:rsidP="00EB70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213A5E5" w14:textId="77777777" w:rsidR="00946A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 xml:space="preserve">1. Какие функции переговоров выделяют в зависимости от целей участников? </w:t>
      </w:r>
    </w:p>
    <w:p w14:paraId="26D01F1B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Время выполнения – 15 мин.</w:t>
      </w:r>
    </w:p>
    <w:p w14:paraId="19460B47" w14:textId="59735E81" w:rsidR="00946A4F" w:rsidRPr="006E541F" w:rsidRDefault="00946A4F" w:rsidP="00E73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kern w:val="2"/>
          <w:sz w:val="28"/>
          <w:szCs w:val="28"/>
        </w:rPr>
        <w:t xml:space="preserve">наличие в ответе содержательных единиц – </w:t>
      </w:r>
      <w:r w:rsidRPr="00163D4F">
        <w:rPr>
          <w:rFonts w:ascii="Times New Roman" w:hAnsi="Times New Roman"/>
          <w:kern w:val="2"/>
          <w:sz w:val="28"/>
          <w:szCs w:val="28"/>
        </w:rPr>
        <w:t>функция достижения соглашения, функция обмена информацией, коммуникативная функция, функция установления и укрепления отношений, функция разрешения конфликтов, функция маневрирования и стратегии, функция обучения и развития, функция создания ценности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14:paraId="2F2B6CAC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Компетенции (индикаторы):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ПК-3</w:t>
      </w:r>
    </w:p>
    <w:p w14:paraId="2FF4E012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6044E75B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2. Какие подходы и методы используются при исследовании основных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kern w:val="2"/>
          <w:sz w:val="28"/>
          <w:szCs w:val="28"/>
        </w:rPr>
        <w:t>направлений переговоров?</w:t>
      </w:r>
    </w:p>
    <w:p w14:paraId="4E6C7F93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Время выполнения – 15 мин.</w:t>
      </w:r>
    </w:p>
    <w:p w14:paraId="33670B5C" w14:textId="39FD6CAE" w:rsidR="00946A4F" w:rsidRPr="006E541F" w:rsidRDefault="00946A4F" w:rsidP="00E73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kern w:val="2"/>
          <w:sz w:val="28"/>
          <w:szCs w:val="28"/>
        </w:rPr>
        <w:t xml:space="preserve">наличие в ответе содержательных единиц – 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анализ конкретных ситуаций, характеристики участников переговоров, структура, этапы переговоров, тактические приемы, применяемые в ходе переговоров, организация и процедура проведения переговоров. институт посредничества в переговорах, национальные особенности (стили) ведения переговоров, </w:t>
      </w:r>
      <w:r w:rsidRPr="00163D4F">
        <w:rPr>
          <w:rFonts w:ascii="Times New Roman" w:hAnsi="Times New Roman"/>
          <w:kern w:val="2"/>
          <w:sz w:val="28"/>
          <w:szCs w:val="28"/>
        </w:rPr>
        <w:lastRenderedPageBreak/>
        <w:t>психологические особенности восприятия партнерами по переговорам обсуждаемой проблемы и поведения друг друга.</w:t>
      </w:r>
    </w:p>
    <w:p w14:paraId="132BA3EA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Компетенции (индикаторы):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ПК-3</w:t>
      </w:r>
    </w:p>
    <w:p w14:paraId="0C3BF32C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72EC8412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 xml:space="preserve">3. Охарактеризуйте основные тактические приемы ведения переговоров. </w:t>
      </w:r>
    </w:p>
    <w:p w14:paraId="7693A35E" w14:textId="77777777" w:rsidR="00946A4F" w:rsidRPr="00163D4F" w:rsidRDefault="00946A4F" w:rsidP="00E7352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>Время выполнения – 15 мин.</w:t>
      </w:r>
    </w:p>
    <w:p w14:paraId="18EF3EAB" w14:textId="4A3F25AE" w:rsidR="00946A4F" w:rsidRPr="006E541F" w:rsidRDefault="00946A4F" w:rsidP="00E73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D4F">
        <w:rPr>
          <w:rFonts w:ascii="Times New Roman" w:hAnsi="Times New Roman"/>
          <w:kern w:val="2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kern w:val="2"/>
          <w:sz w:val="28"/>
          <w:szCs w:val="28"/>
        </w:rPr>
        <w:t xml:space="preserve">наличие в ответе содержательных единиц – </w:t>
      </w:r>
      <w:r w:rsidRPr="00163D4F">
        <w:rPr>
          <w:rFonts w:ascii="Times New Roman" w:hAnsi="Times New Roman"/>
          <w:kern w:val="2"/>
          <w:sz w:val="28"/>
          <w:szCs w:val="28"/>
        </w:rPr>
        <w:t>тактика «давления». Тактика «завышения первоначальных требований». Тактика «дисквалификации». Тактика «расстановки ложных акцентов в собственной позиции». Тактика «выдвижения требований в последнюю минуту». Тактика «растущих требований». Тактика «пакета» (пакетирования, увязки). Тактика «салями». Тактика «двойного толкования». Тактика «ухода» (выжидания, отсрочки, молчания). Тактика «милого друга». Тактика «загадки». Тактика «вины».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kern w:val="2"/>
          <w:sz w:val="28"/>
          <w:szCs w:val="28"/>
        </w:rPr>
        <w:t>Тактика «постепенного повышения сложности обсуждаемых вопросов». Тактика «вынесения спорных вопросов «за скобки».</w:t>
      </w:r>
    </w:p>
    <w:p w14:paraId="2D43E0CB" w14:textId="77777777" w:rsidR="00946A4F" w:rsidRPr="00163D4F" w:rsidRDefault="00946A4F" w:rsidP="00E7352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Компетенции (индикаторы):</w:t>
      </w:r>
      <w:r w:rsidRPr="00163D4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63D4F">
        <w:rPr>
          <w:rFonts w:ascii="Times New Roman" w:hAnsi="Times New Roman"/>
          <w:iCs/>
          <w:kern w:val="2"/>
          <w:sz w:val="28"/>
          <w:szCs w:val="28"/>
          <w:lang w:eastAsia="ru-RU"/>
        </w:rPr>
        <w:t>ПК-3</w:t>
      </w:r>
    </w:p>
    <w:sectPr w:rsidR="00946A4F" w:rsidRPr="00163D4F" w:rsidSect="00CF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CF5396"/>
    <w:multiLevelType w:val="hybridMultilevel"/>
    <w:tmpl w:val="78CEE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C31D9C"/>
    <w:multiLevelType w:val="hybridMultilevel"/>
    <w:tmpl w:val="DFC2A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EFC"/>
    <w:rsid w:val="00041904"/>
    <w:rsid w:val="000C1751"/>
    <w:rsid w:val="00163D4F"/>
    <w:rsid w:val="00516EF9"/>
    <w:rsid w:val="00595A64"/>
    <w:rsid w:val="005A2F44"/>
    <w:rsid w:val="005D4C2C"/>
    <w:rsid w:val="005E06EF"/>
    <w:rsid w:val="006E541F"/>
    <w:rsid w:val="00701EFC"/>
    <w:rsid w:val="00704ECD"/>
    <w:rsid w:val="00712C32"/>
    <w:rsid w:val="00737B0D"/>
    <w:rsid w:val="00754EC2"/>
    <w:rsid w:val="00946A4F"/>
    <w:rsid w:val="009C51B0"/>
    <w:rsid w:val="00CC0257"/>
    <w:rsid w:val="00CF4B9F"/>
    <w:rsid w:val="00D7208B"/>
    <w:rsid w:val="00E636AE"/>
    <w:rsid w:val="00E73524"/>
    <w:rsid w:val="00EB70F0"/>
    <w:rsid w:val="00ED2B03"/>
    <w:rsid w:val="00FB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F1082"/>
  <w15:docId w15:val="{359277D7-4C57-4B2B-A2A0-AC4E0BA8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B9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12C32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link w:val="a3"/>
    <w:uiPriority w:val="99"/>
    <w:semiHidden/>
    <w:locked/>
    <w:rsid w:val="00712C32"/>
    <w:rPr>
      <w:rFonts w:ascii="Calibri" w:eastAsia="Times New Roman" w:hAnsi="Calibri" w:cs="Calibri"/>
    </w:rPr>
  </w:style>
  <w:style w:type="paragraph" w:customStyle="1" w:styleId="TableParagraph">
    <w:name w:val="Table Paragraph"/>
    <w:basedOn w:val="a"/>
    <w:uiPriority w:val="99"/>
    <w:rsid w:val="00712C32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1">
    <w:name w:val="Table Normal1"/>
    <w:uiPriority w:val="99"/>
    <w:semiHidden/>
    <w:rsid w:val="00712C3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99"/>
    <w:rsid w:val="009C51B0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E7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05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1081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2025-03-31T10:40:00Z</dcterms:created>
  <dcterms:modified xsi:type="dcterms:W3CDTF">2025-09-26T10:03:00Z</dcterms:modified>
</cp:coreProperties>
</file>