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3EEFC" w14:textId="09E68263" w:rsidR="00A1374E" w:rsidRPr="00A16C45" w:rsidRDefault="00A1374E" w:rsidP="00CA2CC2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Комплект оценочных материалов</w:t>
      </w:r>
    </w:p>
    <w:p w14:paraId="4B7438C6" w14:textId="4897ACF5" w:rsidR="00A1374E" w:rsidRPr="00A16C45" w:rsidRDefault="00A1374E" w:rsidP="00CA2CC2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по «</w:t>
      </w:r>
      <w:r w:rsidRPr="0066272F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Учебной (</w:t>
      </w:r>
      <w:r w:rsidR="0066272F" w:rsidRPr="0066272F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научно-исследовательской работе</w:t>
      </w:r>
      <w:r w:rsidRPr="0066272F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) практике</w:t>
      </w: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»</w:t>
      </w:r>
    </w:p>
    <w:p w14:paraId="44B2EE1A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F65440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0AF049B8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F48C4A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65AD05F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9CAE9FD" w14:textId="77777777" w:rsidR="00A1374E" w:rsidRPr="008F623E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8F623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8F623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A3CCFA8" w14:textId="7B15A5EA" w:rsidR="000D70DE" w:rsidRPr="008F623E" w:rsidRDefault="000D70DE" w:rsidP="000D70D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623E">
        <w:rPr>
          <w:sz w:val="28"/>
          <w:szCs w:val="28"/>
          <w:shd w:val="clear" w:color="auto" w:fill="FFFFFF"/>
          <w:lang w:eastAsia="en-US"/>
        </w:rPr>
        <w:t xml:space="preserve">Счет </w:t>
      </w:r>
      <w:r w:rsidR="00257220" w:rsidRPr="008F623E">
        <w:rPr>
          <w:sz w:val="28"/>
          <w:szCs w:val="28"/>
          <w:shd w:val="clear" w:color="auto" w:fill="FFFFFF"/>
        </w:rPr>
        <w:t>предназначен для отражения расчётов с работниками по оплате труда</w:t>
      </w:r>
      <w:r w:rsidRPr="008F623E">
        <w:rPr>
          <w:rFonts w:eastAsia="SimSun"/>
          <w:sz w:val="28"/>
          <w:szCs w:val="28"/>
        </w:rPr>
        <w:t>:</w:t>
      </w:r>
    </w:p>
    <w:p w14:paraId="29F72C9C" w14:textId="6B6EA3B1" w:rsidR="000D70DE" w:rsidRPr="008F623E" w:rsidRDefault="000D70DE" w:rsidP="000D7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 xml:space="preserve">А) </w:t>
      </w:r>
      <w:r w:rsidR="00E967DB" w:rsidRPr="008F623E">
        <w:rPr>
          <w:rFonts w:ascii="Times New Roman" w:eastAsia="SimSun" w:hAnsi="Times New Roman"/>
          <w:sz w:val="28"/>
          <w:szCs w:val="28"/>
        </w:rPr>
        <w:t>60</w:t>
      </w:r>
    </w:p>
    <w:p w14:paraId="0A772894" w14:textId="3E6CA297" w:rsidR="000D70DE" w:rsidRPr="008F623E" w:rsidRDefault="000D70DE" w:rsidP="000D7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 xml:space="preserve">Б) </w:t>
      </w:r>
      <w:r w:rsidR="00E967DB" w:rsidRPr="008F623E">
        <w:rPr>
          <w:rFonts w:ascii="Times New Roman" w:eastAsia="SimSun" w:hAnsi="Times New Roman"/>
          <w:sz w:val="28"/>
          <w:szCs w:val="28"/>
        </w:rPr>
        <w:t>80</w:t>
      </w:r>
    </w:p>
    <w:p w14:paraId="185C6952" w14:textId="30DC1E32" w:rsidR="000D70DE" w:rsidRPr="008F623E" w:rsidRDefault="00E967DB" w:rsidP="000D7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>В) 7</w:t>
      </w:r>
      <w:r w:rsidR="000D70DE" w:rsidRPr="008F623E">
        <w:rPr>
          <w:rFonts w:ascii="Times New Roman" w:eastAsia="SimSun" w:hAnsi="Times New Roman"/>
          <w:sz w:val="28"/>
          <w:szCs w:val="28"/>
        </w:rPr>
        <w:t>0</w:t>
      </w:r>
    </w:p>
    <w:p w14:paraId="51FE3567" w14:textId="77777777" w:rsidR="00A1374E" w:rsidRPr="008F623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В</w:t>
      </w:r>
    </w:p>
    <w:p w14:paraId="205393ED" w14:textId="54EF1EE6" w:rsidR="00A1374E" w:rsidRPr="008F623E" w:rsidRDefault="00DC1A27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="00A1374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="00333EC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="00A1374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="00333EC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="00333EC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="00A1374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="00333EC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 w:rsidR="00A1374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 w:rsidR="00333EC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ОПК-5 (ОПК-5.1, ОПК-5.2, ОПК-5.3); </w:t>
      </w:r>
      <w:r w:rsidR="00A1374E"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ПК-1 (ПК-1.1, ПК-1.2, ПК-1.3)</w:t>
      </w: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ПК-2.3, ПК-2.4)</w:t>
      </w:r>
    </w:p>
    <w:p w14:paraId="415EA6F7" w14:textId="77777777" w:rsidR="00A1374E" w:rsidRPr="008F623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7383096" w14:textId="77777777" w:rsidR="00A1374E" w:rsidRPr="008F623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8F623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8F623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1ACE90B" w14:textId="168BFA06" w:rsidR="00A1374E" w:rsidRPr="008F623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Счет </w:t>
      </w:r>
      <w:r w:rsidR="00E967DB" w:rsidRPr="008F623E">
        <w:rPr>
          <w:rFonts w:ascii="Times New Roman" w:hAnsi="Times New Roman"/>
          <w:sz w:val="28"/>
          <w:szCs w:val="28"/>
          <w:shd w:val="clear" w:color="auto" w:fill="FFFFFF"/>
        </w:rPr>
        <w:t>предназначен для формирования данных о произведённых предприятием расчётах с контрагентами по приобретённым ценностям, услугам, выполненным работам</w:t>
      </w:r>
      <w:r w:rsidRPr="008F623E">
        <w:rPr>
          <w:rFonts w:ascii="Times New Roman" w:eastAsia="SimSun" w:hAnsi="Times New Roman"/>
          <w:sz w:val="28"/>
          <w:szCs w:val="28"/>
        </w:rPr>
        <w:t>:</w:t>
      </w:r>
    </w:p>
    <w:p w14:paraId="4DAEEE3F" w14:textId="55C32C16" w:rsidR="00E967DB" w:rsidRPr="008F623E" w:rsidRDefault="00E967DB" w:rsidP="00E96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>А) 60</w:t>
      </w:r>
    </w:p>
    <w:p w14:paraId="4AF6C1B3" w14:textId="77777777" w:rsidR="00E967DB" w:rsidRPr="008F623E" w:rsidRDefault="00E967DB" w:rsidP="00E96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>Б) 80</w:t>
      </w:r>
    </w:p>
    <w:p w14:paraId="7771CF8F" w14:textId="77777777" w:rsidR="00E967DB" w:rsidRPr="008F623E" w:rsidRDefault="00E967DB" w:rsidP="00E96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>В) 70</w:t>
      </w:r>
    </w:p>
    <w:p w14:paraId="14FE33DB" w14:textId="77777777" w:rsidR="00A1374E" w:rsidRPr="008F623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1EAC67C3" w14:textId="77777777" w:rsidR="00F134C9" w:rsidRPr="008F623E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УК-6.2, УК-6.3, УК-6.4); УК-10 (УК-10.1, УК-10.2, УК-10.3); ОПК-2 (ОПК-2.1, ОПК-2.2, ОПК-2.3); ОПК-5 (ОПК-5.1, ОПК-5.2, ОПК-5.3); ПК-1 (ПК-1.1, ПК-1.2, ПК-1.3); ПК-2 (ПК-2.1, ПК-2.2, ПК-2.3, ПК-2.4)</w:t>
      </w:r>
    </w:p>
    <w:p w14:paraId="71337FB2" w14:textId="77777777" w:rsidR="00A1374E" w:rsidRPr="008F623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FB6CEF7" w14:textId="77777777" w:rsidR="00A1374E" w:rsidRPr="008F623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8F623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8F623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032ECAF3" w14:textId="794126BD" w:rsidR="00A1374E" w:rsidRPr="008F623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8F623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Счет предназначен для обобщения информации </w:t>
      </w:r>
      <w:r w:rsidR="006F3CC4" w:rsidRPr="008F623E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о состоянии и движении уставного капитала предприятия</w:t>
      </w:r>
      <w:r w:rsidR="006F3CC4" w:rsidRPr="008F623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, а также </w:t>
      </w:r>
      <w:r w:rsidR="006F3CC4" w:rsidRPr="008F623E">
        <w:rPr>
          <w:rFonts w:ascii="Times New Roman" w:hAnsi="Times New Roman"/>
          <w:sz w:val="28"/>
          <w:szCs w:val="28"/>
          <w:shd w:val="clear" w:color="auto" w:fill="FFFFFF"/>
        </w:rPr>
        <w:t>о состоянии и движении вкладов в общее имущество по договору простого товарищества</w:t>
      </w:r>
      <w:r w:rsidRPr="008F623E">
        <w:rPr>
          <w:rFonts w:ascii="Times New Roman" w:eastAsia="Helvetica-Bold" w:hAnsi="Times New Roman"/>
          <w:sz w:val="28"/>
          <w:szCs w:val="28"/>
        </w:rPr>
        <w:t>:</w:t>
      </w:r>
    </w:p>
    <w:p w14:paraId="4CF3C40D" w14:textId="77777777" w:rsidR="00E967DB" w:rsidRPr="008F623E" w:rsidRDefault="00E967DB" w:rsidP="00E96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>А) 60</w:t>
      </w:r>
    </w:p>
    <w:p w14:paraId="3EB508F4" w14:textId="77777777" w:rsidR="00E967DB" w:rsidRPr="008F623E" w:rsidRDefault="00E967DB" w:rsidP="00E96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>Б) 80</w:t>
      </w:r>
    </w:p>
    <w:p w14:paraId="42255780" w14:textId="77777777" w:rsidR="00E967DB" w:rsidRPr="008F623E" w:rsidRDefault="00E967DB" w:rsidP="00E96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F623E">
        <w:rPr>
          <w:rFonts w:ascii="Times New Roman" w:eastAsia="SimSun" w:hAnsi="Times New Roman"/>
          <w:sz w:val="28"/>
          <w:szCs w:val="28"/>
        </w:rPr>
        <w:t>В) 70</w:t>
      </w:r>
    </w:p>
    <w:p w14:paraId="35C5F26A" w14:textId="65AB4477" w:rsidR="00A1374E" w:rsidRPr="008F623E" w:rsidRDefault="006F3CC4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Б</w:t>
      </w:r>
    </w:p>
    <w:p w14:paraId="5715537E" w14:textId="4BC0391F" w:rsidR="00F134C9" w:rsidRPr="008F623E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УК-6.2, УК-6.3, УК-6.4); УК-10 (УК-10.1, УК-10.2, УК-10.3); ОПК-2 (ОПК-2.1, ОПК-2.2, ОПК-2.3); ОПК-5 (ОПК-5.1, ОПК-5.2, ОПК-5.3); ПК-1 (ПК-1.1, ПК-1.2, ПК-1.3); ПК-2 (ПК-2.1, ПК-2.2, ПК-2.3, ПК-2.4)</w:t>
      </w:r>
    </w:p>
    <w:p w14:paraId="285C3A66" w14:textId="75391040" w:rsidR="006F3CC4" w:rsidRPr="008F623E" w:rsidRDefault="006F3CC4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931661B" w14:textId="77777777" w:rsidR="006F3CC4" w:rsidRPr="008F623E" w:rsidRDefault="006F3CC4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5893071" w14:textId="2364A252" w:rsidR="00A1374E" w:rsidRPr="008F623E" w:rsidRDefault="00A1374E" w:rsidP="007C0FBC">
      <w:pPr>
        <w:spacing w:after="0" w:line="278" w:lineRule="auto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8F623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соответствия</w:t>
      </w:r>
    </w:p>
    <w:p w14:paraId="2B1456B6" w14:textId="77777777" w:rsidR="00A1374E" w:rsidRPr="008F623E" w:rsidRDefault="00A1374E" w:rsidP="007C0FBC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64F611A" w14:textId="77777777" w:rsidR="00A1374E" w:rsidRPr="008F623E" w:rsidRDefault="00A1374E" w:rsidP="007C0FB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8F623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8F623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основными видами учетной политики и их определениями. </w:t>
      </w:r>
      <w:r w:rsidRPr="008F623E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8F623E" w:rsidRPr="008F623E" w14:paraId="2E95A1FA" w14:textId="77777777" w:rsidTr="00D53A3B">
        <w:tc>
          <w:tcPr>
            <w:tcW w:w="3510" w:type="dxa"/>
            <w:gridSpan w:val="2"/>
          </w:tcPr>
          <w:p w14:paraId="6E4D0C3E" w14:textId="77777777" w:rsidR="00A1374E" w:rsidRPr="008F623E" w:rsidRDefault="00A1374E" w:rsidP="007C0F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sz w:val="28"/>
                <w:szCs w:val="28"/>
              </w:rPr>
              <w:t>Вид учетной политики</w:t>
            </w:r>
          </w:p>
        </w:tc>
        <w:tc>
          <w:tcPr>
            <w:tcW w:w="6379" w:type="dxa"/>
            <w:gridSpan w:val="2"/>
          </w:tcPr>
          <w:p w14:paraId="1CDB92A6" w14:textId="77777777" w:rsidR="00A1374E" w:rsidRPr="008F623E" w:rsidRDefault="00A1374E" w:rsidP="007C0FB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8F623E" w:rsidRPr="008F623E" w14:paraId="3A0C89EC" w14:textId="77777777" w:rsidTr="00D53A3B">
        <w:tc>
          <w:tcPr>
            <w:tcW w:w="534" w:type="dxa"/>
          </w:tcPr>
          <w:p w14:paraId="3D73CC16" w14:textId="77777777" w:rsidR="00A1374E" w:rsidRPr="008F623E" w:rsidRDefault="00A1374E" w:rsidP="007C0FBC">
            <w:pPr>
              <w:shd w:val="clear" w:color="auto" w:fill="FFFFFF"/>
              <w:spacing w:after="0" w:line="240" w:lineRule="auto"/>
              <w:ind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E6940C9" w14:textId="77777777" w:rsidR="00A1374E" w:rsidRPr="008F623E" w:rsidRDefault="00A1374E" w:rsidP="007C0FB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Бухгалтерская учетная политики</w:t>
            </w:r>
          </w:p>
        </w:tc>
        <w:tc>
          <w:tcPr>
            <w:tcW w:w="567" w:type="dxa"/>
          </w:tcPr>
          <w:p w14:paraId="46E71BDC" w14:textId="77777777" w:rsidR="00A1374E" w:rsidRPr="008F623E" w:rsidRDefault="00A1374E" w:rsidP="007C0FBC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B24B3A5" w14:textId="77777777" w:rsidR="00A1374E" w:rsidRPr="008F623E" w:rsidRDefault="00A1374E" w:rsidP="007C0F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используется в работе с налогами (для целей налогообложения)</w:t>
            </w:r>
          </w:p>
        </w:tc>
      </w:tr>
      <w:tr w:rsidR="008F623E" w:rsidRPr="008F623E" w14:paraId="36C15236" w14:textId="77777777" w:rsidTr="00D53A3B">
        <w:tc>
          <w:tcPr>
            <w:tcW w:w="534" w:type="dxa"/>
          </w:tcPr>
          <w:p w14:paraId="0E13F96E" w14:textId="77777777" w:rsidR="00A1374E" w:rsidRPr="008F623E" w:rsidRDefault="00A1374E" w:rsidP="007C0FBC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F54AA82" w14:textId="77777777" w:rsidR="00A1374E" w:rsidRPr="008F623E" w:rsidRDefault="00A1374E" w:rsidP="007C0FB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Налоговая учетная политика</w:t>
            </w:r>
          </w:p>
        </w:tc>
        <w:tc>
          <w:tcPr>
            <w:tcW w:w="567" w:type="dxa"/>
          </w:tcPr>
          <w:p w14:paraId="5E1E03E2" w14:textId="77777777" w:rsidR="00A1374E" w:rsidRPr="008F623E" w:rsidRDefault="00A1374E" w:rsidP="007C0FBC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087D9F5" w14:textId="77777777" w:rsidR="00A1374E" w:rsidRPr="008F623E" w:rsidRDefault="00A1374E" w:rsidP="007C0FB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F623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используется в бухгалтерских процессах (для целей бухгалтерского учета)</w:t>
            </w:r>
          </w:p>
        </w:tc>
      </w:tr>
    </w:tbl>
    <w:p w14:paraId="73F59C1C" w14:textId="77777777" w:rsidR="00A1374E" w:rsidRPr="008F623E" w:rsidRDefault="00A1374E" w:rsidP="007C0FB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8F623E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1-Б, 2-А</w:t>
      </w:r>
    </w:p>
    <w:p w14:paraId="6830F6B1" w14:textId="77777777" w:rsidR="00F134C9" w:rsidRPr="008F623E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8F623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УК-6.2, УК-6.3, УК-6.4); УК-10 (УК-10.1, УК-10.2, УК-10.3); ОПК-2 (ОПК-2.1, ОПК-2.2, ОПК-2.3); ОПК-5 (ОПК-5.1, ОПК-5.2, ОПК-5.3); ПК-1 (ПК-1.1, ПК-1.2, ПК-1.3); ПК-2 (ПК-2.1, ПК-2.2, ПК-2.3, ПК-2.4)</w:t>
      </w:r>
    </w:p>
    <w:p w14:paraId="6816F706" w14:textId="77777777" w:rsidR="006D3A82" w:rsidRPr="008F623E" w:rsidRDefault="006D3A82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5F243B" w14:textId="6654E777" w:rsidR="00A1374E" w:rsidRPr="007C0FBC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7C0FBC">
        <w:rPr>
          <w:rFonts w:ascii="Times New Roman" w:eastAsia="Aptos" w:hAnsi="Times New Roman"/>
          <w:i/>
          <w:kern w:val="2"/>
          <w:sz w:val="28"/>
          <w:szCs w:val="28"/>
          <w:lang w:eastAsia="en-US"/>
        </w:rPr>
        <w:t xml:space="preserve">2. </w:t>
      </w:r>
      <w:r w:rsidRPr="007C0FBC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 w:rsidR="002C63AF" w:rsidRPr="007C0FBC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счетами учета </w:t>
      </w:r>
      <w:r w:rsidR="007C0FBC" w:rsidRPr="007C0FBC">
        <w:rPr>
          <w:rFonts w:ascii="Times New Roman" w:hAnsi="Times New Roman"/>
          <w:i/>
          <w:sz w:val="28"/>
          <w:szCs w:val="28"/>
          <w:shd w:val="clear" w:color="auto" w:fill="FFFFFF"/>
        </w:rPr>
        <w:t>источников формирования средств</w:t>
      </w:r>
      <w:r w:rsidR="002C63AF" w:rsidRPr="007C0FBC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7C0FBC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и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C0FBC" w:rsidRPr="007C0FBC" w14:paraId="39E090FA" w14:textId="77777777" w:rsidTr="00D53A3B">
        <w:tc>
          <w:tcPr>
            <w:tcW w:w="3510" w:type="dxa"/>
            <w:gridSpan w:val="2"/>
          </w:tcPr>
          <w:p w14:paraId="15FDA5A8" w14:textId="6C9BB3E4" w:rsidR="00A1374E" w:rsidRPr="007C0FBC" w:rsidRDefault="00DD38BA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0FBC">
              <w:rPr>
                <w:rFonts w:ascii="Times New Roman" w:eastAsia="Aptos" w:hAnsi="Times New Roman"/>
                <w:i/>
                <w:iCs/>
                <w:kern w:val="2"/>
                <w:sz w:val="28"/>
                <w:szCs w:val="28"/>
                <w:lang w:eastAsia="en-US"/>
              </w:rPr>
              <w:t xml:space="preserve">Счета учета </w:t>
            </w:r>
            <w:r w:rsidR="007C0FBC" w:rsidRPr="007C0FB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источников формирования средств</w:t>
            </w:r>
          </w:p>
        </w:tc>
        <w:tc>
          <w:tcPr>
            <w:tcW w:w="6379" w:type="dxa"/>
            <w:gridSpan w:val="2"/>
          </w:tcPr>
          <w:p w14:paraId="3EC8D6AD" w14:textId="3D4D6474" w:rsidR="00A1374E" w:rsidRPr="007C0FBC" w:rsidRDefault="00A1374E" w:rsidP="00A1374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Характеристика </w:t>
            </w:r>
            <w:r w:rsidR="00DD38BA" w:rsidRPr="007C0FBC">
              <w:rPr>
                <w:rFonts w:ascii="Times New Roman" w:eastAsia="Aptos" w:hAnsi="Times New Roman"/>
                <w:i/>
                <w:iCs/>
                <w:kern w:val="2"/>
                <w:sz w:val="28"/>
                <w:szCs w:val="28"/>
                <w:lang w:eastAsia="en-US"/>
              </w:rPr>
              <w:t xml:space="preserve">счетов учета </w:t>
            </w:r>
            <w:r w:rsidR="007C0FBC" w:rsidRPr="007C0FB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источников формирования средств</w:t>
            </w:r>
          </w:p>
        </w:tc>
      </w:tr>
      <w:tr w:rsidR="007C0FBC" w:rsidRPr="007C0FBC" w14:paraId="0311527E" w14:textId="77777777" w:rsidTr="00D53A3B">
        <w:tc>
          <w:tcPr>
            <w:tcW w:w="534" w:type="dxa"/>
          </w:tcPr>
          <w:p w14:paraId="77269066" w14:textId="77777777" w:rsidR="00A1374E" w:rsidRPr="007C0FBC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D7E8122" w14:textId="34F4C1D6" w:rsidR="00A1374E" w:rsidRPr="007C0FBC" w:rsidRDefault="008F623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60</w:t>
            </w:r>
          </w:p>
        </w:tc>
        <w:tc>
          <w:tcPr>
            <w:tcW w:w="567" w:type="dxa"/>
          </w:tcPr>
          <w:p w14:paraId="192CB45E" w14:textId="77777777" w:rsidR="00A1374E" w:rsidRPr="007C0FBC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3104AC5" w14:textId="7BA6C421" w:rsidR="00A1374E" w:rsidRPr="007C0FBC" w:rsidRDefault="00DD38BA" w:rsidP="006F6259">
            <w:pPr>
              <w:spacing w:after="0" w:line="240" w:lineRule="auto"/>
              <w:jc w:val="both"/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счет</w:t>
            </w:r>
            <w:r w:rsidRPr="007C0FBC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предназначен для </w:t>
            </w:r>
            <w:r w:rsidR="007C0FBC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7C0FBC" w:rsidRPr="007C0FBC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отражения расчётов с бюджетом по налогам и сборам</w:t>
            </w:r>
            <w:r w:rsidR="007C0FBC" w:rsidRPr="007C0FB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,</w:t>
            </w:r>
            <w:r w:rsidR="007C0FBC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которые уплачивает организация в качестве налогоплательщика и налогового агента</w:t>
            </w:r>
            <w:r w:rsidR="006F6259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7C0FBC" w:rsidRPr="007C0FBC" w14:paraId="76927563" w14:textId="77777777" w:rsidTr="00D53A3B">
        <w:tc>
          <w:tcPr>
            <w:tcW w:w="534" w:type="dxa"/>
          </w:tcPr>
          <w:p w14:paraId="4A9666F7" w14:textId="77777777" w:rsidR="00A1374E" w:rsidRPr="007C0FBC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6F8FE9C" w14:textId="13D19561" w:rsidR="00A1374E" w:rsidRPr="007C0FBC" w:rsidRDefault="008F623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66</w:t>
            </w:r>
          </w:p>
        </w:tc>
        <w:tc>
          <w:tcPr>
            <w:tcW w:w="567" w:type="dxa"/>
          </w:tcPr>
          <w:p w14:paraId="194C47DE" w14:textId="77777777" w:rsidR="00A1374E" w:rsidRPr="007C0FBC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E6DD509" w14:textId="4CD57B99" w:rsidR="00A1374E" w:rsidRPr="007C0FBC" w:rsidRDefault="001B7994" w:rsidP="001B7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счет</w:t>
            </w:r>
            <w:r w:rsidR="00D272EB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D272EB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предназначен для отражения расчётов с работниками по оплате труда</w:t>
            </w: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C0FBC" w:rsidRPr="007C0FBC" w14:paraId="095AE52E" w14:textId="77777777" w:rsidTr="00D53A3B">
        <w:tc>
          <w:tcPr>
            <w:tcW w:w="534" w:type="dxa"/>
          </w:tcPr>
          <w:p w14:paraId="6BAE3CDD" w14:textId="77777777" w:rsidR="00A1374E" w:rsidRPr="007C0FBC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661EBB0" w14:textId="73E6E40B" w:rsidR="00A1374E" w:rsidRPr="007C0FBC" w:rsidRDefault="008F623E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67</w:t>
            </w:r>
          </w:p>
        </w:tc>
        <w:tc>
          <w:tcPr>
            <w:tcW w:w="567" w:type="dxa"/>
          </w:tcPr>
          <w:p w14:paraId="459B8D16" w14:textId="77777777" w:rsidR="00A1374E" w:rsidRPr="007C0FBC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B807023" w14:textId="0BB7D908" w:rsidR="00A1374E" w:rsidRPr="007C0FBC" w:rsidRDefault="00F81BF8" w:rsidP="00A13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счет </w:t>
            </w: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предназначен для формирования данных о произведённых предприятием расчётах с контрагентами по приобретённым ценностям, услугам, выполненным работам</w:t>
            </w:r>
            <w:r w:rsidR="006F6259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7C0FBC" w:rsidRPr="007C0FBC" w14:paraId="1F6C9619" w14:textId="77777777" w:rsidTr="00D53A3B">
        <w:tc>
          <w:tcPr>
            <w:tcW w:w="534" w:type="dxa"/>
          </w:tcPr>
          <w:p w14:paraId="7F16CFED" w14:textId="77777777" w:rsidR="00A1374E" w:rsidRPr="007C0FBC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933BC79" w14:textId="6044179B" w:rsidR="00A1374E" w:rsidRPr="007C0FBC" w:rsidRDefault="008F623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68</w:t>
            </w:r>
          </w:p>
        </w:tc>
        <w:tc>
          <w:tcPr>
            <w:tcW w:w="567" w:type="dxa"/>
          </w:tcPr>
          <w:p w14:paraId="40D22DB9" w14:textId="77777777" w:rsidR="00A1374E" w:rsidRPr="007C0FBC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A30DBC9" w14:textId="260B4593" w:rsidR="00A1374E" w:rsidRPr="007C0FBC" w:rsidRDefault="00803784" w:rsidP="00A1374E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en-US"/>
              </w:rPr>
            </w:pP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счет </w:t>
            </w:r>
            <w:r w:rsidRPr="007C0FBC">
              <w:rPr>
                <w:rFonts w:ascii="Times New Roman" w:hAnsi="Times New Roman"/>
                <w:sz w:val="28"/>
                <w:szCs w:val="28"/>
              </w:rPr>
              <w:t xml:space="preserve">предназначен для учёта </w:t>
            </w:r>
            <w:r w:rsidR="006220A7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хозяйственных операций, отражающих состояние краткосрочных (на срок не более 12 месяцев) кредитов и займов, полученных организацией</w:t>
            </w:r>
            <w:r w:rsidR="006F6259" w:rsidRPr="007C0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0FBC" w:rsidRPr="007C0FBC" w14:paraId="1808F3FA" w14:textId="77777777" w:rsidTr="00D53A3B">
        <w:tc>
          <w:tcPr>
            <w:tcW w:w="534" w:type="dxa"/>
          </w:tcPr>
          <w:p w14:paraId="23C6FC06" w14:textId="77777777" w:rsidR="00A1374E" w:rsidRPr="007C0FBC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23BF3BD6" w14:textId="5D98C126" w:rsidR="00A1374E" w:rsidRPr="007C0FBC" w:rsidRDefault="008F623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70</w:t>
            </w:r>
          </w:p>
        </w:tc>
        <w:tc>
          <w:tcPr>
            <w:tcW w:w="567" w:type="dxa"/>
          </w:tcPr>
          <w:p w14:paraId="7A67496B" w14:textId="77777777" w:rsidR="00A1374E" w:rsidRPr="007C0FBC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6778956A" w14:textId="3B0C1E0D" w:rsidR="00A1374E" w:rsidRPr="007C0FBC" w:rsidRDefault="00DD38BA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счет</w:t>
            </w: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E006D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предназначен для обобщения информации </w:t>
            </w:r>
            <w:r w:rsidR="007E006D" w:rsidRPr="007C0FBC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 состоянии и движении уставного капитала предприятия</w:t>
            </w:r>
            <w:r w:rsidR="007E006D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, а также </w:t>
            </w:r>
            <w:r w:rsidR="007E006D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 состоянии и движении вкладов в общее имущество по договору простого товарищества</w:t>
            </w:r>
            <w:r w:rsidR="006F6259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C0FBC" w:rsidRPr="007C0FBC" w14:paraId="05D516D4" w14:textId="77777777" w:rsidTr="00D53A3B">
        <w:tc>
          <w:tcPr>
            <w:tcW w:w="534" w:type="dxa"/>
          </w:tcPr>
          <w:p w14:paraId="7075FCB5" w14:textId="51EC7642" w:rsidR="008F623E" w:rsidRPr="007C0FBC" w:rsidRDefault="00F81BF8" w:rsidP="008F623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6</w:t>
            </w:r>
            <w:r w:rsidR="008F623E"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96C8D88" w14:textId="07685891" w:rsidR="008F623E" w:rsidRPr="007C0FBC" w:rsidRDefault="00F81BF8" w:rsidP="008F623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7C0F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8</w:t>
            </w:r>
            <w:r w:rsidR="008F623E" w:rsidRPr="007C0F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567" w:type="dxa"/>
          </w:tcPr>
          <w:p w14:paraId="547E9C42" w14:textId="04597FAE" w:rsidR="008F623E" w:rsidRPr="007C0FBC" w:rsidRDefault="00F81BF8" w:rsidP="008F623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Е</w:t>
            </w:r>
            <w:r w:rsidR="008F623E" w:rsidRPr="007C0FBC">
              <w:rPr>
                <w:rFonts w:ascii="Times New Roman" w:eastAsia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183D6194" w14:textId="77AAD803" w:rsidR="008F623E" w:rsidRPr="007C0FBC" w:rsidRDefault="008F623E" w:rsidP="006220A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счет</w:t>
            </w: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предназначен для обобщения информации </w:t>
            </w:r>
            <w:r w:rsidR="006220A7" w:rsidRPr="007C0FBC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 состоянии и движении долгосрочных кредитов и займов</w:t>
            </w:r>
            <w:r w:rsidR="006220A7"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полученных предприятием сроком свыше одного года</w:t>
            </w:r>
            <w:r w:rsidRPr="007C0F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9ACF7BC" w14:textId="3BA3D769" w:rsidR="00A1374E" w:rsidRPr="007C0FBC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7C0FBC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>Правильный ответ: 1-В, 2-Г, 3-</w:t>
      </w:r>
      <w:r w:rsidR="00F81BF8" w:rsidRPr="007C0FBC">
        <w:rPr>
          <w:rFonts w:ascii="Times New Roman" w:eastAsia="Aptos" w:hAnsi="Times New Roman"/>
          <w:kern w:val="2"/>
          <w:sz w:val="28"/>
          <w:szCs w:val="28"/>
          <w:lang w:eastAsia="en-US"/>
        </w:rPr>
        <w:t>Е</w:t>
      </w:r>
      <w:r w:rsidRPr="007C0FBC">
        <w:rPr>
          <w:rFonts w:ascii="Times New Roman" w:eastAsia="Aptos" w:hAnsi="Times New Roman"/>
          <w:kern w:val="2"/>
          <w:sz w:val="28"/>
          <w:szCs w:val="28"/>
          <w:lang w:eastAsia="en-US"/>
        </w:rPr>
        <w:t>, 4-А, 5-Б</w:t>
      </w:r>
      <w:r w:rsidR="00F81BF8" w:rsidRPr="007C0FBC">
        <w:rPr>
          <w:rFonts w:ascii="Times New Roman" w:eastAsia="Aptos" w:hAnsi="Times New Roman"/>
          <w:kern w:val="2"/>
          <w:sz w:val="28"/>
          <w:szCs w:val="28"/>
          <w:lang w:eastAsia="en-US"/>
        </w:rPr>
        <w:t>, 6-Д</w:t>
      </w:r>
    </w:p>
    <w:p w14:paraId="3974D00C" w14:textId="77777777" w:rsidR="00F134C9" w:rsidRPr="007C0FBC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7C0FBC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УК-6.2, УК-6.3, УК-6.4); УК-10 (УК-10.1, УК-10.2, УК-10.3); ОПК-2 (ОПК-2.1, ОПК-2.2, ОПК-2.3); ОПК-5 (ОПК-5.1, ОПК-5.2, ОПК-5.3); ПК-1 (ПК-1.1, ПК-1.2, ПК-1.3); ПК-2 (ПК-2.1, ПК-2.2, ПК-2.3, ПК-2.4)</w:t>
      </w:r>
    </w:p>
    <w:p w14:paraId="51FDE4CB" w14:textId="77777777" w:rsidR="00A1374E" w:rsidRPr="007C0FBC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7C0FBC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</w:p>
    <w:p w14:paraId="143F2A26" w14:textId="77777777" w:rsidR="00A1374E" w:rsidRPr="007C0FBC" w:rsidRDefault="00A1374E" w:rsidP="0080378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D20EE0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D20EE0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наименованием нормативного акта и реквизитами приказа, которым он введен в действие. </w:t>
      </w:r>
      <w:r w:rsidRPr="00D20EE0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C0FBC" w:rsidRPr="007C0FBC" w14:paraId="7EE92856" w14:textId="77777777" w:rsidTr="00D53A3B">
        <w:tc>
          <w:tcPr>
            <w:tcW w:w="3510" w:type="dxa"/>
            <w:gridSpan w:val="2"/>
          </w:tcPr>
          <w:p w14:paraId="5640A495" w14:textId="77777777" w:rsidR="00A1374E" w:rsidRPr="007C0FBC" w:rsidRDefault="00A1374E" w:rsidP="008037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0FBC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Наименование нормативного акта</w:t>
            </w:r>
          </w:p>
        </w:tc>
        <w:tc>
          <w:tcPr>
            <w:tcW w:w="6379" w:type="dxa"/>
            <w:gridSpan w:val="2"/>
          </w:tcPr>
          <w:p w14:paraId="08F6CB7D" w14:textId="77777777" w:rsidR="00A1374E" w:rsidRPr="007C0FBC" w:rsidRDefault="00A1374E" w:rsidP="008037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0FBC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Реквизиты приказа, которым введен в действие</w:t>
            </w:r>
          </w:p>
        </w:tc>
      </w:tr>
      <w:tr w:rsidR="00A16C45" w:rsidRPr="00A16C45" w14:paraId="7EAE8CE5" w14:textId="77777777" w:rsidTr="00D53A3B">
        <w:tc>
          <w:tcPr>
            <w:tcW w:w="534" w:type="dxa"/>
          </w:tcPr>
          <w:p w14:paraId="51BD78B5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CCC8F31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Helvetica-Bold" w:hAnsi="Times New Roman"/>
                <w:sz w:val="28"/>
                <w:szCs w:val="28"/>
              </w:rPr>
              <w:t>ПБУ 1/2008 «Учетная политика организации»</w:t>
            </w:r>
          </w:p>
        </w:tc>
        <w:tc>
          <w:tcPr>
            <w:tcW w:w="567" w:type="dxa"/>
          </w:tcPr>
          <w:p w14:paraId="7E9E4A07" w14:textId="77777777" w:rsidR="00A1374E" w:rsidRPr="00A16C45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98AD8DE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06.05.1999 № 32н</w:t>
            </w:r>
          </w:p>
        </w:tc>
      </w:tr>
      <w:tr w:rsidR="00803784" w:rsidRPr="00A16C45" w14:paraId="34EE3F2F" w14:textId="77777777" w:rsidTr="00D53A3B">
        <w:tc>
          <w:tcPr>
            <w:tcW w:w="534" w:type="dxa"/>
          </w:tcPr>
          <w:p w14:paraId="09601BA4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7110C2A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bCs/>
                <w:sz w:val="28"/>
                <w:szCs w:val="28"/>
              </w:rPr>
              <w:t>ПБУ 9/99 «Доходы организации»</w:t>
            </w:r>
          </w:p>
        </w:tc>
        <w:tc>
          <w:tcPr>
            <w:tcW w:w="567" w:type="dxa"/>
          </w:tcPr>
          <w:p w14:paraId="740C79D3" w14:textId="77777777" w:rsidR="00803784" w:rsidRPr="00A16C45" w:rsidRDefault="00803784" w:rsidP="0080378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DAA9A4D" w14:textId="262866A6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31.10.2000 № 94 н</w:t>
            </w:r>
          </w:p>
        </w:tc>
      </w:tr>
      <w:tr w:rsidR="00803784" w:rsidRPr="00A16C45" w14:paraId="1FC338D3" w14:textId="77777777" w:rsidTr="00D53A3B">
        <w:tc>
          <w:tcPr>
            <w:tcW w:w="534" w:type="dxa"/>
          </w:tcPr>
          <w:p w14:paraId="32FAC54B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96F9234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счетов</w:t>
            </w:r>
          </w:p>
        </w:tc>
        <w:tc>
          <w:tcPr>
            <w:tcW w:w="567" w:type="dxa"/>
          </w:tcPr>
          <w:p w14:paraId="2848CB6E" w14:textId="77777777" w:rsidR="00803784" w:rsidRPr="00A16C45" w:rsidRDefault="00803784" w:rsidP="0080378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BB0FC14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06.10.2008 № 106н</w:t>
            </w:r>
          </w:p>
        </w:tc>
      </w:tr>
    </w:tbl>
    <w:p w14:paraId="587A9811" w14:textId="4B00D15B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Пр</w:t>
      </w:r>
      <w:r w:rsidR="00803784">
        <w:rPr>
          <w:rFonts w:ascii="Times New Roman" w:eastAsia="Aptos" w:hAnsi="Times New Roman"/>
          <w:kern w:val="2"/>
          <w:sz w:val="28"/>
          <w:szCs w:val="28"/>
          <w:lang w:eastAsia="en-US"/>
        </w:rPr>
        <w:t>авильный ответ: 1-В, 2-А, 3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-Б</w:t>
      </w:r>
    </w:p>
    <w:p w14:paraId="515E3DD7" w14:textId="77777777" w:rsidR="00F134C9" w:rsidRPr="00A16C45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1B8D8DC4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084532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F7796F4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9E6CB8E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61BFA4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A5D3AA8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59FEFB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3BCDBAE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F44A0F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6E0F0A3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E7C782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81B43D1" w14:textId="29A0AC83" w:rsid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406E539" w14:textId="261981A3" w:rsidR="00803784" w:rsidRDefault="0080378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B8F2208" w14:textId="7D19623F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1DB06D1" w14:textId="5AA16A8C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D8168E7" w14:textId="68A26345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8C749EC" w14:textId="506BC63D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1A0F464" w14:textId="26CC7F30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E382CA2" w14:textId="1C14EE50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A073406" w14:textId="5DF423E5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A11E82C" w14:textId="77777777" w:rsidR="00D20EE0" w:rsidRDefault="00D20EE0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95E258B" w14:textId="0BD330CC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5A131EA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7404C1BC" w14:textId="77777777" w:rsidR="00A1374E" w:rsidRPr="00A16C45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589406E" w14:textId="77777777" w:rsidR="00A1374E" w:rsidRPr="00D20EE0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D20EE0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D20EE0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 источников в</w:t>
      </w:r>
      <w:r w:rsidRPr="00D20EE0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структуре списка литературы отчета по практике</w:t>
      </w:r>
      <w:r w:rsidRPr="00D20EE0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2D79B4F9" w14:textId="77777777" w:rsidR="00A1374E" w:rsidRPr="00D20EE0" w:rsidRDefault="00A1374E" w:rsidP="00A1374E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D20EE0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D20EE0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учебная литература</w:t>
      </w:r>
    </w:p>
    <w:p w14:paraId="3120756C" w14:textId="77777777" w:rsidR="00A1374E" w:rsidRPr="00D20EE0" w:rsidRDefault="00A1374E" w:rsidP="00A1374E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</w:pPr>
      <w:r w:rsidRPr="00D20EE0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D20EE0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периодические издания и научная литература</w:t>
      </w:r>
    </w:p>
    <w:p w14:paraId="45457638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D20EE0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В) интернет ресурсы</w:t>
      </w:r>
    </w:p>
    <w:p w14:paraId="14D50ED9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Г) </w:t>
      </w:r>
      <w:r w:rsidRPr="00A16C45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законодательство и нормативные акты</w:t>
      </w:r>
    </w:p>
    <w:p w14:paraId="4C11C03D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A16C45" w:rsidRPr="00A16C45" w14:paraId="40B7C1F3" w14:textId="77777777" w:rsidTr="00D53A3B">
        <w:tc>
          <w:tcPr>
            <w:tcW w:w="1667" w:type="dxa"/>
            <w:vAlign w:val="center"/>
          </w:tcPr>
          <w:p w14:paraId="6008BC6D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672" w:type="dxa"/>
            <w:vAlign w:val="center"/>
          </w:tcPr>
          <w:p w14:paraId="4A317A63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67310B2B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588" w:type="dxa"/>
          </w:tcPr>
          <w:p w14:paraId="5F865D57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</w:tr>
    </w:tbl>
    <w:p w14:paraId="27774703" w14:textId="77777777" w:rsidR="00F134C9" w:rsidRPr="00A16C45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4459D301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5009405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9E5466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разделов должностной инструкции бухгалтеров. Запишите правильную последовательность букв слева направо:</w:t>
      </w:r>
    </w:p>
    <w:p w14:paraId="423B68AC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5466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9E5466">
        <w:rPr>
          <w:rFonts w:ascii="Times New Roman" w:hAnsi="Times New Roman"/>
          <w:sz w:val="28"/>
          <w:szCs w:val="28"/>
          <w:lang w:eastAsia="en-US"/>
        </w:rPr>
        <w:t>должностные обязанности</w:t>
      </w:r>
      <w:r w:rsidRPr="009E546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C2B54B0" w14:textId="77777777" w:rsidR="00A1374E" w:rsidRPr="009E5466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E5466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9E5466">
        <w:rPr>
          <w:rFonts w:ascii="Times New Roman" w:hAnsi="Times New Roman"/>
          <w:sz w:val="28"/>
          <w:szCs w:val="28"/>
          <w:lang w:eastAsia="en-US"/>
        </w:rPr>
        <w:t>ответственность</w:t>
      </w:r>
    </w:p>
    <w:p w14:paraId="255CEBB6" w14:textId="77777777" w:rsidR="00A1374E" w:rsidRPr="009E5466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E5466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9E5466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14:paraId="78CB5DAF" w14:textId="77777777" w:rsidR="00A1374E" w:rsidRPr="009E5466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E5466">
        <w:rPr>
          <w:rFonts w:ascii="Times New Roman" w:hAnsi="Times New Roman"/>
          <w:sz w:val="28"/>
          <w:szCs w:val="28"/>
          <w:lang w:eastAsia="en-US"/>
        </w:rPr>
        <w:t>Г) права</w:t>
      </w:r>
    </w:p>
    <w:p w14:paraId="2CD60819" w14:textId="77777777" w:rsidR="00A1374E" w:rsidRPr="009E5466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E5466">
        <w:rPr>
          <w:rFonts w:ascii="Times New Roman" w:hAnsi="Times New Roman"/>
          <w:sz w:val="28"/>
          <w:szCs w:val="28"/>
          <w:lang w:eastAsia="en-US"/>
        </w:rPr>
        <w:t>Д) квалификационные требования</w:t>
      </w:r>
    </w:p>
    <w:p w14:paraId="14EFC41A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9E5466" w:rsidRPr="009E5466" w14:paraId="1B0C8112" w14:textId="77777777" w:rsidTr="00D53A3B">
        <w:tc>
          <w:tcPr>
            <w:tcW w:w="1667" w:type="dxa"/>
            <w:vAlign w:val="center"/>
          </w:tcPr>
          <w:p w14:paraId="4D42D3AA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672" w:type="dxa"/>
            <w:vAlign w:val="center"/>
          </w:tcPr>
          <w:p w14:paraId="17BEFFC5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  <w:tc>
          <w:tcPr>
            <w:tcW w:w="1588" w:type="dxa"/>
          </w:tcPr>
          <w:p w14:paraId="1566E855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27EBCE76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1C5C4695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4202E2F9" w14:textId="03CA3EAE" w:rsidR="00F134C9" w:rsidRPr="009E5466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9E5466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УК-6.2, УК-6.3, УК-6.4); УК-10 (УК-10.1, УК-10.2, УК-10.3); ОПК-2 (ОПК-2.1, ОПК-2.2, ОПК-2.3); ОПК-5 (ОПК-5.1, ОПК-5.2, ОПК-5.3); ПК-1 (ПК-1.1, ПК-1.2, ПК-1.3); ПК-2 (ПК-2.1, ПК-2.2, ПК-2.3, ПК-2.4)</w:t>
      </w:r>
    </w:p>
    <w:p w14:paraId="00D352FC" w14:textId="77777777" w:rsidR="00F134C9" w:rsidRPr="009E5466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4A98EA7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9E5466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разделов бухгалтерского баланса от первого раздела к пятому. Запишите правильную последовательность букв слева направо:</w:t>
      </w:r>
    </w:p>
    <w:p w14:paraId="37D266C6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5466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9E5466">
        <w:rPr>
          <w:rFonts w:ascii="Times New Roman" w:eastAsia="Times New Roman" w:hAnsi="Times New Roman"/>
          <w:sz w:val="28"/>
          <w:lang w:eastAsia="en-US"/>
        </w:rPr>
        <w:t>капитал и резервы</w:t>
      </w:r>
    </w:p>
    <w:p w14:paraId="1DBD860F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5466">
        <w:rPr>
          <w:rFonts w:ascii="Times New Roman" w:eastAsia="Times New Roman" w:hAnsi="Times New Roman"/>
          <w:sz w:val="28"/>
          <w:szCs w:val="28"/>
        </w:rPr>
        <w:t xml:space="preserve">Б) </w:t>
      </w:r>
      <w:proofErr w:type="spellStart"/>
      <w:r w:rsidRPr="009E5466">
        <w:rPr>
          <w:rFonts w:ascii="Times New Roman" w:eastAsia="Times New Roman" w:hAnsi="Times New Roman"/>
          <w:sz w:val="28"/>
          <w:lang w:eastAsia="en-US"/>
        </w:rPr>
        <w:t>внеоборотные</w:t>
      </w:r>
      <w:proofErr w:type="spellEnd"/>
      <w:r w:rsidRPr="009E5466">
        <w:rPr>
          <w:rFonts w:ascii="Times New Roman" w:eastAsia="Times New Roman" w:hAnsi="Times New Roman"/>
          <w:sz w:val="28"/>
          <w:lang w:eastAsia="en-US"/>
        </w:rPr>
        <w:t xml:space="preserve"> активы</w:t>
      </w:r>
    </w:p>
    <w:p w14:paraId="0ACCB5E9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9E5466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9E5466">
        <w:rPr>
          <w:rFonts w:ascii="Times New Roman" w:eastAsia="Times New Roman" w:hAnsi="Times New Roman"/>
          <w:sz w:val="28"/>
          <w:lang w:eastAsia="en-US"/>
        </w:rPr>
        <w:t>долгосрочные обязательства</w:t>
      </w:r>
    </w:p>
    <w:p w14:paraId="6A6B518E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9E5466">
        <w:rPr>
          <w:rFonts w:ascii="Times New Roman" w:eastAsia="Times New Roman" w:hAnsi="Times New Roman"/>
          <w:sz w:val="28"/>
          <w:lang w:eastAsia="en-US"/>
        </w:rPr>
        <w:t>Г) оборотные активы</w:t>
      </w:r>
    </w:p>
    <w:p w14:paraId="3224B158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5466">
        <w:rPr>
          <w:rFonts w:ascii="Times New Roman" w:eastAsia="Times New Roman" w:hAnsi="Times New Roman"/>
          <w:sz w:val="28"/>
          <w:lang w:eastAsia="en-US"/>
        </w:rPr>
        <w:t>Д) краткосрочные обязательства</w:t>
      </w:r>
    </w:p>
    <w:p w14:paraId="522E9A81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9E5466" w:rsidRPr="009E5466" w14:paraId="5F339CC3" w14:textId="77777777" w:rsidTr="00D53A3B">
        <w:tc>
          <w:tcPr>
            <w:tcW w:w="1667" w:type="dxa"/>
            <w:vAlign w:val="center"/>
          </w:tcPr>
          <w:p w14:paraId="60EA2A37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672" w:type="dxa"/>
            <w:vAlign w:val="center"/>
          </w:tcPr>
          <w:p w14:paraId="12627AA4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6707A650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2B8448DE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0CEC4584" w14:textId="77777777" w:rsidR="00A1374E" w:rsidRPr="009E5466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9E5466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</w:tr>
    </w:tbl>
    <w:p w14:paraId="462342BF" w14:textId="77777777" w:rsidR="00F134C9" w:rsidRPr="009E5466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9E5466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УК-6.2, УК-6.3, УК-6.4); УК-10 (УК-10.1, УК-10.2, УК-10.3); ОПК-2 (ОПК-2.1, ОПК-2.2, ОПК-2.3); ОПК-5 (ОПК-</w:t>
      </w:r>
      <w:r w:rsidRPr="009E5466">
        <w:rPr>
          <w:rFonts w:ascii="Times New Roman" w:eastAsia="Times New Roman" w:hAnsi="Times New Roman"/>
          <w:iCs/>
          <w:kern w:val="2"/>
          <w:sz w:val="28"/>
          <w:szCs w:val="28"/>
        </w:rPr>
        <w:lastRenderedPageBreak/>
        <w:t>5.1, ОПК-5.2, ОПК-5.3); ПК-1 (ПК-1.1, ПК-1.2, ПК-1.3); ПК-2 (ПК-2.1, ПК-2.2, ПК-2.3, ПК-2.4)</w:t>
      </w:r>
    </w:p>
    <w:p w14:paraId="78033167" w14:textId="10395BE3" w:rsidR="00A1374E" w:rsidRPr="009E5466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386DE06" w14:textId="1C04D3FA" w:rsidR="00BC33D8" w:rsidRPr="009E5466" w:rsidRDefault="00BC33D8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044D832" w14:textId="6C269662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F640B7E" w14:textId="5C199333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C30EEBB" w14:textId="5C4368A7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112BE03" w14:textId="67104FC8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7D18B90" w14:textId="3CE40055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1EDA1CF" w14:textId="64654F60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DA2F32A" w14:textId="0F574B35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2ECE588" w14:textId="752E4B80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C135714" w14:textId="5D004B31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F518817" w14:textId="25DECCC6" w:rsidR="00D20EE0" w:rsidRPr="009E5466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F62897D" w14:textId="32417E24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590FD21" w14:textId="764B8A7D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B0CE3C2" w14:textId="488A572D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E3F410C" w14:textId="5BAF522F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FF0B368" w14:textId="001F90ED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6077630" w14:textId="774E0214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6B29E0C" w14:textId="0D65F1AD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AF53FFC" w14:textId="4DA45A9F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53568D1" w14:textId="5D02F8B5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60C2F57" w14:textId="2C80F28D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9E5CBCF" w14:textId="2FC8B412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1B0D148" w14:textId="3759A095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4723D6A" w14:textId="2DAAB159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86272C2" w14:textId="43D944A2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12AD19F" w14:textId="62B88146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B444354" w14:textId="64D7DE35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8747849" w14:textId="37376AFA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40FC638" w14:textId="4C344489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C360EB8" w14:textId="10DF5F3F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455A26A" w14:textId="4444B4FE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AE0511D" w14:textId="2A947B09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D40D646" w14:textId="5B68F247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4236622" w14:textId="3D12061C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7813F41" w14:textId="34648DB6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09D4494" w14:textId="7C5CA3D9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906C3FB" w14:textId="6399294E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5D28D3A" w14:textId="79808F28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400EE5C" w14:textId="42C530F0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1F34826" w14:textId="0D238EEF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82F11FC" w14:textId="30D1BC00" w:rsidR="00D20EE0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9262277" w14:textId="77777777" w:rsidR="00D20EE0" w:rsidRPr="00A16C45" w:rsidRDefault="00D20EE0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D8B35F4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</w:t>
      </w:r>
    </w:p>
    <w:p w14:paraId="50A19D18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6314782F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3539471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8728612" w14:textId="77777777" w:rsidR="00A1374E" w:rsidRPr="00497412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497412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497412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497412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слово.</w:t>
      </w:r>
    </w:p>
    <w:p w14:paraId="3C8E4445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9741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Учетная политика </w:t>
      </w:r>
      <w:r w:rsidRPr="00497412">
        <w:rPr>
          <w:rFonts w:ascii="Times New Roman" w:eastAsia="Times New Roman" w:hAnsi="Times New Roman"/>
          <w:sz w:val="28"/>
          <w:szCs w:val="28"/>
        </w:rPr>
        <w:t xml:space="preserve">— </w:t>
      </w:r>
      <w:r w:rsidRPr="00497412">
        <w:rPr>
          <w:rFonts w:ascii="Times New Roman" w:eastAsia="Times New Roman" w:hAnsi="Times New Roman"/>
          <w:sz w:val="28"/>
          <w:szCs w:val="28"/>
          <w:u w:val="single"/>
        </w:rPr>
        <w:t>_____________</w:t>
      </w:r>
      <w:r w:rsidRPr="00497412">
        <w:rPr>
          <w:rFonts w:ascii="Times New Roman" w:eastAsia="Times New Roman" w:hAnsi="Times New Roman"/>
          <w:sz w:val="28"/>
          <w:szCs w:val="28"/>
        </w:rPr>
        <w:t xml:space="preserve">, устанавливающий методы и способы ведения налогового и бухгалтерского учета, а именно </w:t>
      </w:r>
      <w:r w:rsidRPr="00497412">
        <w:rPr>
          <w:rFonts w:ascii="Times New Roman" w:eastAsia="Times New Roman" w:hAnsi="Times New Roman"/>
          <w:sz w:val="28"/>
          <w:szCs w:val="28"/>
          <w:shd w:val="clear" w:color="auto" w:fill="FFFFFF"/>
        </w:rPr>
        <w:t>свод положений регулирует отражение данных о поступлениях, затратах и налоговых обязательствах, помогает управлять бизнес-процессами, оценивать их и решать спорные ситуации между организацией и Федеральной Налоговой Службой (ФНС)</w:t>
      </w:r>
      <w:r w:rsidRPr="00A16C4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247999A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16C45">
        <w:rPr>
          <w:rFonts w:ascii="Times New Roman" w:eastAsia="Times New Roman" w:hAnsi="Times New Roman"/>
          <w:sz w:val="28"/>
          <w:szCs w:val="28"/>
        </w:rPr>
        <w:t>Документ</w:t>
      </w:r>
    </w:p>
    <w:p w14:paraId="51C471E1" w14:textId="77777777" w:rsidR="00F134C9" w:rsidRPr="00A16C45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497E0B99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038FBC89" w14:textId="77777777" w:rsidR="00A1374E" w:rsidRPr="000F412D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0F412D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0F412D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слово.</w:t>
      </w:r>
    </w:p>
    <w:p w14:paraId="3C407FFA" w14:textId="77777777" w:rsidR="00A1374E" w:rsidRPr="000F412D" w:rsidRDefault="00A1374E" w:rsidP="00A137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Ошибка</w:t>
      </w:r>
      <w:r w:rsidRPr="000F412D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F412D">
        <w:rPr>
          <w:rFonts w:ascii="Times New Roman" w:eastAsia="Times New Roman" w:hAnsi="Times New Roman"/>
          <w:spacing w:val="49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0F412D">
        <w:rPr>
          <w:rFonts w:ascii="Times New Roman" w:eastAsia="Times New Roman" w:hAnsi="Times New Roman"/>
          <w:spacing w:val="45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_</w:t>
      </w:r>
      <w:r w:rsidRPr="000F412D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______________</w:t>
      </w:r>
      <w:r w:rsidRPr="000F412D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действие</w:t>
      </w:r>
      <w:r w:rsidRPr="000F412D">
        <w:rPr>
          <w:rFonts w:ascii="Times New Roman" w:eastAsia="Times New Roman" w:hAnsi="Times New Roman"/>
          <w:spacing w:val="48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(описка,</w:t>
      </w:r>
      <w:r w:rsidRPr="000F412D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упущение</w:t>
      </w:r>
      <w:r w:rsidRPr="000F412D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фактов</w:t>
      </w:r>
      <w:r w:rsidRPr="000F412D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и др.).</w:t>
      </w:r>
    </w:p>
    <w:p w14:paraId="22AB20F2" w14:textId="77777777" w:rsidR="00A1374E" w:rsidRPr="000F412D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0F412D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0F412D">
        <w:rPr>
          <w:rFonts w:ascii="Times New Roman" w:eastAsia="Times New Roman" w:hAnsi="Times New Roman"/>
          <w:sz w:val="28"/>
          <w:szCs w:val="28"/>
          <w:lang w:eastAsia="en-US"/>
        </w:rPr>
        <w:t>Непреднамеренное</w:t>
      </w:r>
    </w:p>
    <w:p w14:paraId="468E715B" w14:textId="77777777" w:rsidR="00F134C9" w:rsidRPr="00A16C45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0F412D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УК-6.2, УК-6.3, УК-6.4); УК-10 (УК-10.1, УК-10.2, УК-10.3); ОПК-2 (ОПК-2.1, ОПК-2.2, ОПК-2.3); ОПК-5 (ОПК-5.1,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33DB7757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57E1468" w14:textId="77777777" w:rsidR="00A1374E" w:rsidRPr="000F412D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8"/>
          <w:lang w:eastAsia="en-US"/>
        </w:rPr>
      </w:pPr>
      <w:r w:rsidRPr="000F412D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0F412D">
        <w:rPr>
          <w:rFonts w:ascii="Times New Roman" w:eastAsia="Aptos" w:hAnsi="Times New Roman" w:cs="Aptos"/>
          <w:i/>
          <w:iCs/>
          <w:kern w:val="2"/>
          <w:sz w:val="28"/>
          <w:szCs w:val="28"/>
          <w:lang w:eastAsia="en-US"/>
        </w:rPr>
        <w:t>Напишите пропущенное слово.</w:t>
      </w:r>
    </w:p>
    <w:p w14:paraId="50E19E6A" w14:textId="77777777" w:rsidR="00A1374E" w:rsidRPr="000F412D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F412D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Информационная среда в сфере бухгалтерского учёта</w:t>
      </w:r>
      <w:r w:rsidRPr="000F412D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t> </w:t>
      </w:r>
      <w:r w:rsidRPr="000F412D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— это </w:t>
      </w:r>
      <w:r w:rsidRPr="000F412D"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  <w:t>_________</w:t>
      </w:r>
      <w:r w:rsidRPr="000F412D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, в которой с помощью компьютерных технологий собирают, передают и хранят информацию для управления финансово-хозяйственной деятельностью предприятия.</w:t>
      </w:r>
    </w:p>
    <w:p w14:paraId="2F70E8A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0F412D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0F412D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Система</w:t>
      </w:r>
    </w:p>
    <w:p w14:paraId="619F8181" w14:textId="77777777" w:rsidR="00F134C9" w:rsidRPr="00A16C45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4F7496D2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6CAE076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011F77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C4F7FF2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0EC608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73FC706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4C322EC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1F873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93D7E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BCF4B61" w14:textId="68003563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04D5CBF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62EBEE11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018E48F" w14:textId="77777777" w:rsidR="00A1374E" w:rsidRPr="000F412D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0F412D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0F412D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26050862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F412D">
        <w:rPr>
          <w:rFonts w:ascii="Times New Roman" w:hAnsi="Times New Roman"/>
          <w:sz w:val="28"/>
          <w:szCs w:val="28"/>
          <w:lang w:eastAsia="en-US"/>
        </w:rPr>
        <w:t xml:space="preserve">В связи со всеми изменениями в нормативных актах необходимо корректировать и утвердить изменения в приказе об учетной политике не позднее </w:t>
      </w:r>
      <w:r w:rsidRPr="000F412D">
        <w:rPr>
          <w:rFonts w:ascii="Times New Roman" w:hAnsi="Times New Roman"/>
          <w:sz w:val="28"/>
          <w:szCs w:val="28"/>
          <w:u w:val="single"/>
          <w:lang w:eastAsia="en-US"/>
        </w:rPr>
        <w:t>_____________________________________</w:t>
      </w:r>
      <w:r w:rsidRPr="000F412D">
        <w:rPr>
          <w:rFonts w:ascii="Times New Roman" w:hAnsi="Times New Roman"/>
          <w:sz w:val="28"/>
          <w:szCs w:val="28"/>
          <w:lang w:eastAsia="en-US"/>
        </w:rPr>
        <w:t xml:space="preserve"> года, предшествовавшего отчетному</w:t>
      </w:r>
      <w:r w:rsidRPr="00A16C45">
        <w:rPr>
          <w:rFonts w:ascii="Times New Roman" w:hAnsi="Times New Roman"/>
          <w:sz w:val="28"/>
          <w:szCs w:val="28"/>
          <w:lang w:eastAsia="en-US"/>
        </w:rPr>
        <w:t xml:space="preserve"> году. Распоряжение с более поздней датой будет действовать только в последующем году.</w:t>
      </w:r>
    </w:p>
    <w:p w14:paraId="11D45EC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kern w:val="2"/>
          <w:sz w:val="28"/>
          <w:szCs w:val="28"/>
        </w:rPr>
        <w:t xml:space="preserve">Правильный ответ: </w:t>
      </w:r>
      <w:r w:rsidRPr="00A16C45">
        <w:rPr>
          <w:rFonts w:ascii="Times New Roman" w:hAnsi="Times New Roman"/>
          <w:sz w:val="28"/>
          <w:szCs w:val="28"/>
          <w:lang w:eastAsia="en-US"/>
        </w:rPr>
        <w:t>последнего рабочего дня</w:t>
      </w:r>
      <w:r w:rsidRPr="00A16C45">
        <w:rPr>
          <w:rFonts w:ascii="Times New Roman" w:eastAsia="Times New Roman" w:hAnsi="Times New Roman"/>
          <w:kern w:val="2"/>
          <w:sz w:val="28"/>
          <w:szCs w:val="28"/>
        </w:rPr>
        <w:t xml:space="preserve"> / </w:t>
      </w:r>
      <w:r w:rsidRPr="00A16C45">
        <w:rPr>
          <w:rFonts w:ascii="Times New Roman" w:hAnsi="Times New Roman"/>
          <w:sz w:val="28"/>
          <w:szCs w:val="28"/>
          <w:lang w:eastAsia="en-US"/>
        </w:rPr>
        <w:t>заключительного рабочего дня / 30 декабря</w:t>
      </w:r>
    </w:p>
    <w:p w14:paraId="3F381CB6" w14:textId="77777777" w:rsidR="00F134C9" w:rsidRPr="00A16C45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5234600B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</w:rPr>
      </w:pPr>
    </w:p>
    <w:p w14:paraId="3E55563F" w14:textId="6384658A" w:rsidR="00A1374E" w:rsidRPr="0050408C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50408C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2. </w:t>
      </w:r>
      <w:r w:rsidR="0050408C" w:rsidRPr="0050408C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6ADA76F7" w14:textId="4C0F7C08" w:rsidR="00A1374E" w:rsidRPr="0050408C" w:rsidRDefault="00497412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408C">
        <w:rPr>
          <w:rFonts w:ascii="Times New Roman" w:hAnsi="Times New Roman"/>
          <w:sz w:val="28"/>
          <w:szCs w:val="28"/>
          <w:shd w:val="clear" w:color="auto" w:fill="FFFFFF"/>
        </w:rPr>
        <w:t>Бухгалтерский документ — это</w:t>
      </w:r>
      <w:proofErr w:type="gramStart"/>
      <w:r w:rsidRPr="0050408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50408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0408C" w:rsidRPr="0050408C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 xml:space="preserve">                                     </w:t>
      </w:r>
      <w:r w:rsidRPr="0050408C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proofErr w:type="gramEnd"/>
      <w:r w:rsidRPr="0050408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которая является письменным свидетельством о факте совершения хозяйственной операции или о праве ее с</w:t>
      </w:r>
      <w:r w:rsidR="0050408C" w:rsidRPr="0050408C">
        <w:rPr>
          <w:rFonts w:ascii="Times New Roman" w:hAnsi="Times New Roman"/>
          <w:bCs/>
          <w:sz w:val="28"/>
          <w:szCs w:val="28"/>
          <w:shd w:val="clear" w:color="auto" w:fill="FFFFFF"/>
        </w:rPr>
        <w:t>овершения, подписанное уполномо</w:t>
      </w:r>
      <w:r w:rsidRPr="0050408C">
        <w:rPr>
          <w:rFonts w:ascii="Times New Roman" w:hAnsi="Times New Roman"/>
          <w:bCs/>
          <w:sz w:val="28"/>
          <w:szCs w:val="28"/>
          <w:shd w:val="clear" w:color="auto" w:fill="FFFFFF"/>
        </w:rPr>
        <w:t>ченными лицами</w:t>
      </w:r>
      <w:r w:rsidR="00A1374E" w:rsidRPr="0050408C">
        <w:rPr>
          <w:rFonts w:ascii="Times New Roman" w:eastAsia="Times New Roman" w:hAnsi="Times New Roman"/>
          <w:sz w:val="28"/>
          <w:szCs w:val="28"/>
        </w:rPr>
        <w:t>.</w:t>
      </w:r>
    </w:p>
    <w:p w14:paraId="1FF130E7" w14:textId="5FB754A8" w:rsidR="00A1374E" w:rsidRPr="0050408C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0408C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50408C">
        <w:rPr>
          <w:rFonts w:ascii="Times New Roman" w:hAnsi="Times New Roman"/>
          <w:bCs/>
          <w:sz w:val="28"/>
          <w:szCs w:val="28"/>
          <w:shd w:val="clear" w:color="auto" w:fill="FFFFFF"/>
        </w:rPr>
        <w:t>Д</w:t>
      </w:r>
      <w:r w:rsidR="0050408C" w:rsidRPr="0050408C">
        <w:rPr>
          <w:rFonts w:ascii="Times New Roman" w:hAnsi="Times New Roman"/>
          <w:bCs/>
          <w:sz w:val="28"/>
          <w:szCs w:val="28"/>
          <w:shd w:val="clear" w:color="auto" w:fill="FFFFFF"/>
        </w:rPr>
        <w:t>еловая бумага</w:t>
      </w:r>
      <w:r w:rsidR="0050408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/ Документ</w:t>
      </w:r>
    </w:p>
    <w:p w14:paraId="66B24CB4" w14:textId="77777777" w:rsidR="00F134C9" w:rsidRPr="00A16C45" w:rsidRDefault="00F134C9" w:rsidP="00F1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0408C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Компетенции (индикаторы): УК-6 (УК-6.1, УК-6.2, УК-6.3, УК-6.4); УК-10 (УК-10.1, УК-10.2, УК-10.3); ОПК-2 (ОПК-2.1, ОПК-2.2, ОПК-2.3); ОПК-5 (ОПК-5.1, 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795FCBF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B218094" w14:textId="77777777" w:rsidR="00A1374E" w:rsidRPr="00497412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497412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3. </w:t>
      </w:r>
      <w:r w:rsidRPr="00497412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40F030B" w14:textId="5A623998" w:rsidR="006F6259" w:rsidRPr="006F6259" w:rsidRDefault="00497412" w:rsidP="00A1374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497412">
        <w:rPr>
          <w:rFonts w:ascii="Times New Roman" w:hAnsi="Times New Roman"/>
          <w:sz w:val="28"/>
          <w:szCs w:val="28"/>
          <w:shd w:val="clear" w:color="auto" w:fill="FFFFFF"/>
        </w:rPr>
        <w:t>Источников формирования средств</w:t>
      </w:r>
      <w:r w:rsidR="006F6259" w:rsidRPr="00497412">
        <w:rPr>
          <w:rFonts w:ascii="Times New Roman" w:hAnsi="Times New Roman"/>
          <w:sz w:val="28"/>
          <w:szCs w:val="28"/>
          <w:shd w:val="clear" w:color="auto" w:fill="FFFFFF"/>
        </w:rPr>
        <w:t xml:space="preserve"> в бухгалтерском учете – </w:t>
      </w:r>
      <w:r w:rsidRPr="00497412">
        <w:rPr>
          <w:rFonts w:ascii="Times New Roman" w:hAnsi="Times New Roman"/>
          <w:sz w:val="28"/>
          <w:szCs w:val="28"/>
          <w:shd w:val="clear" w:color="auto" w:fill="FFFFFF"/>
        </w:rPr>
        <w:t>делятся на две основные категории:</w:t>
      </w:r>
      <w:r w:rsidRPr="0049741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собственные источники 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497412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____________________</w:t>
      </w:r>
      <w:r w:rsidRPr="0049741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="006F6259" w:rsidRPr="00497412">
        <w:rPr>
          <w:rFonts w:ascii="Times New Roman" w:hAnsi="Times New Roman"/>
          <w:bCs/>
          <w:sz w:val="28"/>
          <w:szCs w:val="28"/>
          <w:shd w:val="clear" w:color="auto" w:fill="FFFFFF"/>
        </w:rPr>
        <w:t>которые</w:t>
      </w:r>
      <w:r w:rsidR="006F6259" w:rsidRPr="006F62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отражаются с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пра</w:t>
      </w:r>
      <w:r w:rsidR="006F6259" w:rsidRPr="006F6259">
        <w:rPr>
          <w:rFonts w:ascii="Times New Roman" w:hAnsi="Times New Roman"/>
          <w:bCs/>
          <w:sz w:val="28"/>
          <w:szCs w:val="28"/>
          <w:shd w:val="clear" w:color="auto" w:fill="FFFFFF"/>
        </w:rPr>
        <w:t>вой стороны бухгалтерского баланса предприятия</w:t>
      </w:r>
      <w:r w:rsidR="006F6259" w:rsidRPr="006F625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D4FF9BE" w14:textId="3F46E4D4" w:rsidR="00A1374E" w:rsidRPr="00A16C45" w:rsidRDefault="00A1374E" w:rsidP="00A1374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6F625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497412">
        <w:rPr>
          <w:rFonts w:ascii="Times New Roman" w:hAnsi="Times New Roman"/>
          <w:bCs/>
          <w:sz w:val="28"/>
          <w:szCs w:val="28"/>
          <w:shd w:val="clear" w:color="auto" w:fill="FFFFFF"/>
        </w:rPr>
        <w:t>З</w:t>
      </w:r>
      <w:r w:rsidR="00497412" w:rsidRPr="00497412">
        <w:rPr>
          <w:rFonts w:ascii="Times New Roman" w:hAnsi="Times New Roman"/>
          <w:bCs/>
          <w:sz w:val="28"/>
          <w:szCs w:val="28"/>
          <w:shd w:val="clear" w:color="auto" w:fill="FFFFFF"/>
        </w:rPr>
        <w:t>аёмные источники</w:t>
      </w:r>
      <w:r w:rsidR="00497412" w:rsidRPr="006F625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</w:t>
      </w:r>
      <w:r w:rsidRPr="006F625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/ </w:t>
      </w:r>
      <w:r w:rsidR="00497412">
        <w:rPr>
          <w:rFonts w:ascii="Times New Roman" w:hAnsi="Times New Roman"/>
          <w:bCs/>
          <w:sz w:val="28"/>
          <w:szCs w:val="28"/>
          <w:shd w:val="clear" w:color="auto" w:fill="FFFFFF"/>
        </w:rPr>
        <w:t>Привлечён</w:t>
      </w:r>
      <w:r w:rsidR="00497412" w:rsidRPr="00497412">
        <w:rPr>
          <w:rFonts w:ascii="Times New Roman" w:hAnsi="Times New Roman"/>
          <w:bCs/>
          <w:sz w:val="28"/>
          <w:szCs w:val="28"/>
          <w:shd w:val="clear" w:color="auto" w:fill="FFFFFF"/>
        </w:rPr>
        <w:t>ные источники</w:t>
      </w:r>
    </w:p>
    <w:p w14:paraId="09B8CFE4" w14:textId="77777777" w:rsidR="00E967DB" w:rsidRPr="00A16C45" w:rsidRDefault="00E967DB" w:rsidP="00E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7D674435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DB0AF58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E43BA2D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74A5041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8F5837D" w14:textId="16DEFAE9" w:rsid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34C72BF" w14:textId="26DAC269" w:rsidR="000F412D" w:rsidRDefault="000F412D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160F264" w14:textId="6F3FB24E" w:rsidR="000F412D" w:rsidRDefault="000F412D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9A83B37" w14:textId="77777777" w:rsidR="000F412D" w:rsidRPr="00A16C45" w:rsidRDefault="000F412D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DC21CE4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ADB1F6E" w14:textId="1A905E35" w:rsid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F7AE7BA" w14:textId="1918A78F" w:rsidR="00E95B37" w:rsidRDefault="00E95B37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C3D384F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развернутым ответом</w:t>
      </w:r>
    </w:p>
    <w:p w14:paraId="23A5E4B9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E4465A0" w14:textId="77777777" w:rsidR="00A1374E" w:rsidRPr="009E5466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9E5466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FB6B7E" w14:textId="77777777" w:rsidR="00A1374E" w:rsidRPr="009E5466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5466">
        <w:rPr>
          <w:rFonts w:ascii="Times New Roman" w:eastAsia="Times New Roman" w:hAnsi="Times New Roman"/>
          <w:sz w:val="28"/>
          <w:szCs w:val="28"/>
        </w:rPr>
        <w:t>Кем формируется учетная политика организации:</w:t>
      </w:r>
    </w:p>
    <w:p w14:paraId="18577560" w14:textId="1628601D" w:rsidR="00A1374E" w:rsidRPr="009E5466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0D70DE"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>15</w:t>
      </w: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6E3EAAFB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9E5466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9E5466">
        <w:rPr>
          <w:rFonts w:ascii="Times New Roman" w:eastAsia="Helvetica-Bold" w:hAnsi="Times New Roman"/>
          <w:sz w:val="28"/>
          <w:szCs w:val="28"/>
        </w:rPr>
        <w:t>Главным бухгалтером (бухгалтером) организации на основании требований и рекомендаций ПБУ 1/2008 «Учетная политика организации» и утверждается её руководителем.</w:t>
      </w:r>
    </w:p>
    <w:p w14:paraId="7532477B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Критерий оценивания: наличие в ответе, что формируется главным бухгалтером и утверждается руководителем.</w:t>
      </w:r>
    </w:p>
    <w:p w14:paraId="120C04B8" w14:textId="77777777" w:rsidR="00E967DB" w:rsidRPr="00A16C45" w:rsidRDefault="00E967DB" w:rsidP="00E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3AEC958F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1325FB9" w14:textId="77777777" w:rsidR="00A1374E" w:rsidRPr="00922BBF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922BBF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922BBF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48F0EB5" w14:textId="5329F28E" w:rsidR="00A1374E" w:rsidRPr="00A16C45" w:rsidRDefault="00A1374E" w:rsidP="00A1374E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22BBF">
        <w:rPr>
          <w:rFonts w:ascii="Times New Roman" w:hAnsi="Times New Roman"/>
          <w:sz w:val="28"/>
          <w:szCs w:val="28"/>
          <w:lang w:eastAsia="en-US"/>
        </w:rPr>
        <w:t xml:space="preserve">В течение отчетного периода </w:t>
      </w:r>
      <w:r w:rsidR="00922BBF" w:rsidRPr="00922BBF">
        <w:rPr>
          <w:rFonts w:ascii="Times New Roman" w:hAnsi="Times New Roman"/>
          <w:sz w:val="28"/>
          <w:szCs w:val="28"/>
          <w:lang w:eastAsia="en-US"/>
        </w:rPr>
        <w:t xml:space="preserve">была начислена сумма для оплаты труда </w:t>
      </w:r>
      <w:r w:rsidRPr="00922BBF">
        <w:rPr>
          <w:rFonts w:ascii="Times New Roman" w:hAnsi="Times New Roman"/>
          <w:sz w:val="28"/>
          <w:szCs w:val="28"/>
          <w:lang w:eastAsia="en-US"/>
        </w:rPr>
        <w:t xml:space="preserve">250 200 руб., </w:t>
      </w:r>
      <w:r w:rsidR="00922BBF" w:rsidRPr="00922BBF">
        <w:rPr>
          <w:rFonts w:ascii="Times New Roman" w:hAnsi="Times New Roman"/>
          <w:sz w:val="28"/>
          <w:szCs w:val="28"/>
          <w:lang w:eastAsia="en-US"/>
        </w:rPr>
        <w:t>погашена задолженность по оплате труда</w:t>
      </w:r>
      <w:r w:rsidRPr="00922BBF">
        <w:rPr>
          <w:rFonts w:ascii="Times New Roman" w:hAnsi="Times New Roman"/>
          <w:sz w:val="28"/>
          <w:szCs w:val="28"/>
          <w:lang w:eastAsia="en-US"/>
        </w:rPr>
        <w:t xml:space="preserve"> за этот период 260 220 руб., на конец</w:t>
      </w:r>
      <w:r w:rsidRPr="00A16C45">
        <w:rPr>
          <w:rFonts w:ascii="Times New Roman" w:hAnsi="Times New Roman"/>
          <w:sz w:val="28"/>
          <w:szCs w:val="28"/>
          <w:lang w:eastAsia="en-US"/>
        </w:rPr>
        <w:t xml:space="preserve"> отч</w:t>
      </w:r>
      <w:r w:rsidR="00922BBF">
        <w:rPr>
          <w:rFonts w:ascii="Times New Roman" w:hAnsi="Times New Roman"/>
          <w:sz w:val="28"/>
          <w:szCs w:val="28"/>
          <w:lang w:eastAsia="en-US"/>
        </w:rPr>
        <w:t>етного периода сальдо по сч.7</w:t>
      </w:r>
      <w:r w:rsidRPr="00A16C45">
        <w:rPr>
          <w:rFonts w:ascii="Times New Roman" w:hAnsi="Times New Roman"/>
          <w:sz w:val="28"/>
          <w:szCs w:val="28"/>
          <w:lang w:eastAsia="en-US"/>
        </w:rPr>
        <w:t>0 равно 5780 руб. С</w:t>
      </w:r>
      <w:r w:rsidR="00922BBF">
        <w:rPr>
          <w:rFonts w:ascii="Times New Roman" w:hAnsi="Times New Roman"/>
          <w:sz w:val="28"/>
          <w:szCs w:val="28"/>
          <w:lang w:eastAsia="en-US"/>
        </w:rPr>
        <w:t xml:space="preserve">колько составило сальдо по </w:t>
      </w:r>
      <w:proofErr w:type="spellStart"/>
      <w:r w:rsidR="00922BBF">
        <w:rPr>
          <w:rFonts w:ascii="Times New Roman" w:hAnsi="Times New Roman"/>
          <w:sz w:val="28"/>
          <w:szCs w:val="28"/>
          <w:lang w:eastAsia="en-US"/>
        </w:rPr>
        <w:t>сч</w:t>
      </w:r>
      <w:proofErr w:type="spellEnd"/>
      <w:r w:rsidR="00922BBF">
        <w:rPr>
          <w:rFonts w:ascii="Times New Roman" w:hAnsi="Times New Roman"/>
          <w:sz w:val="28"/>
          <w:szCs w:val="28"/>
          <w:lang w:eastAsia="en-US"/>
        </w:rPr>
        <w:t>. 7</w:t>
      </w:r>
      <w:r w:rsidRPr="00A16C45">
        <w:rPr>
          <w:rFonts w:ascii="Times New Roman" w:hAnsi="Times New Roman"/>
          <w:sz w:val="28"/>
          <w:szCs w:val="28"/>
          <w:lang w:eastAsia="en-US"/>
        </w:rPr>
        <w:t>0 «</w:t>
      </w:r>
      <w:r w:rsidR="00922BBF">
        <w:rPr>
          <w:rFonts w:ascii="Times New Roman" w:hAnsi="Times New Roman"/>
          <w:sz w:val="28"/>
          <w:szCs w:val="28"/>
          <w:lang w:eastAsia="en-US"/>
        </w:rPr>
        <w:t>Расчеты с персоналом по оплате труда</w:t>
      </w:r>
      <w:r w:rsidRPr="00A16C45">
        <w:rPr>
          <w:rFonts w:ascii="Times New Roman" w:hAnsi="Times New Roman"/>
          <w:sz w:val="28"/>
          <w:szCs w:val="28"/>
          <w:lang w:eastAsia="en-US"/>
        </w:rPr>
        <w:t>»</w:t>
      </w:r>
      <w:r w:rsidRPr="00A16C45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A16C45">
        <w:rPr>
          <w:rFonts w:ascii="Times New Roman" w:hAnsi="Times New Roman"/>
          <w:sz w:val="28"/>
          <w:szCs w:val="28"/>
          <w:lang w:eastAsia="en-US"/>
        </w:rPr>
        <w:t>на начало периода:</w:t>
      </w:r>
    </w:p>
    <w:p w14:paraId="1F33E8B5" w14:textId="1A20C05A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0D70DE">
        <w:rPr>
          <w:rFonts w:ascii="Times New Roman" w:eastAsia="Aptos" w:hAnsi="Times New Roman"/>
          <w:kern w:val="2"/>
          <w:sz w:val="28"/>
          <w:szCs w:val="28"/>
          <w:lang w:eastAsia="en-US"/>
        </w:rPr>
        <w:t>15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25732F03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A16C45">
        <w:rPr>
          <w:rFonts w:ascii="Times New Roman" w:hAnsi="Times New Roman"/>
          <w:sz w:val="28"/>
          <w:szCs w:val="28"/>
          <w:lang w:eastAsia="en-US"/>
        </w:rPr>
        <w:t>15 800 руб.</w:t>
      </w:r>
    </w:p>
    <w:p w14:paraId="4EDF55F6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</w:t>
      </w:r>
      <w:r w:rsidRPr="00A16C45">
        <w:rPr>
          <w:rFonts w:ascii="Times New Roman" w:hAnsi="Times New Roman"/>
          <w:sz w:val="28"/>
          <w:szCs w:val="28"/>
          <w:lang w:eastAsia="en-US"/>
        </w:rPr>
        <w:t>15 800 руб.</w:t>
      </w:r>
    </w:p>
    <w:p w14:paraId="721DC4BB" w14:textId="77777777" w:rsidR="00E967DB" w:rsidRPr="00A16C45" w:rsidRDefault="00E967DB" w:rsidP="00E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1B069149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6006047" w14:textId="77777777" w:rsidR="00A1374E" w:rsidRPr="00922BBF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922BBF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922BBF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77A7DED" w14:textId="77777777" w:rsidR="00A1374E" w:rsidRPr="00922BBF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22BBF">
        <w:rPr>
          <w:rFonts w:ascii="Times New Roman" w:eastAsia="Times New Roman" w:hAnsi="Times New Roman"/>
          <w:sz w:val="28"/>
          <w:szCs w:val="28"/>
        </w:rPr>
        <w:t xml:space="preserve">К документам в области регулирования бухгалтерского учета в соответствии с </w:t>
      </w:r>
      <w:hyperlink r:id="rId7" w:anchor="dst100178" w:history="1">
        <w:r w:rsidRPr="00922BBF">
          <w:rPr>
            <w:rFonts w:ascii="Times New Roman" w:eastAsia="Times New Roman" w:hAnsi="Times New Roman"/>
            <w:sz w:val="28"/>
            <w:szCs w:val="28"/>
          </w:rPr>
          <w:t>частью первой статьи 21</w:t>
        </w:r>
      </w:hyperlink>
      <w:r w:rsidRPr="00922BBF">
        <w:rPr>
          <w:rFonts w:ascii="Times New Roman" w:eastAsia="Times New Roman" w:hAnsi="Times New Roman"/>
          <w:sz w:val="28"/>
          <w:szCs w:val="28"/>
        </w:rPr>
        <w:t> Закона N 402-ФЗ относятся:</w:t>
      </w:r>
    </w:p>
    <w:p w14:paraId="713DC9C8" w14:textId="352200E8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922BBF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0D70DE" w:rsidRPr="00922BBF">
        <w:rPr>
          <w:rFonts w:ascii="Times New Roman" w:eastAsia="Aptos" w:hAnsi="Times New Roman"/>
          <w:kern w:val="2"/>
          <w:sz w:val="28"/>
          <w:szCs w:val="28"/>
          <w:lang w:eastAsia="en-US"/>
        </w:rPr>
        <w:t>30</w:t>
      </w:r>
      <w:r w:rsidRPr="00922BBF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6A72F1F1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</w:p>
    <w:p w14:paraId="56B8A72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федеральные стандарты бухгалтерского учета, федеральные стандарты бухгалтерского учета государственных финансов (далее при совместном упоминании - федеральные стандарты)</w:t>
      </w:r>
    </w:p>
    <w:p w14:paraId="04F185FF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отраслевые стандарты бухгалтерского учета, отраслевые стандарты бухгалтерского учета государственных финансов (далее при совместном упоминании - отраслевые стандарты)</w:t>
      </w:r>
    </w:p>
    <w:p w14:paraId="40AE40A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нормативные акты Центрального банка Российской Федерации, предусмотренные </w:t>
      </w:r>
      <w:hyperlink r:id="rId8" w:anchor="dst100343" w:history="1">
        <w:r w:rsidRPr="00A16C45">
          <w:rPr>
            <w:rFonts w:ascii="Times New Roman" w:eastAsia="Times New Roman" w:hAnsi="Times New Roman"/>
            <w:sz w:val="28"/>
            <w:szCs w:val="28"/>
          </w:rPr>
          <w:t>частью 6 статьи 21</w:t>
        </w:r>
      </w:hyperlink>
      <w:r w:rsidRPr="00A16C45">
        <w:rPr>
          <w:rFonts w:ascii="Times New Roman" w:eastAsia="Times New Roman" w:hAnsi="Times New Roman"/>
          <w:sz w:val="28"/>
          <w:szCs w:val="28"/>
        </w:rPr>
        <w:t> Закона N 402-ФЗ</w:t>
      </w:r>
    </w:p>
    <w:p w14:paraId="77F34FA2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рекомендации в области бухгалтерского учета</w:t>
      </w:r>
    </w:p>
    <w:p w14:paraId="4C42FB8D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lastRenderedPageBreak/>
        <w:t>стандарты экономического субъекта</w:t>
      </w:r>
    </w:p>
    <w:p w14:paraId="40B93A3F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Критерии оценивания: наличие в ответе вывода о том, что </w:t>
      </w:r>
      <w:r w:rsidRPr="00A16C45">
        <w:rPr>
          <w:rFonts w:ascii="Times New Roman" w:eastAsia="Times New Roman" w:hAnsi="Times New Roman"/>
          <w:sz w:val="28"/>
          <w:szCs w:val="28"/>
        </w:rPr>
        <w:t>к документам в области регулирования бухгалтерского учета относятся федеральные и отраслевые стандарты бухгалтерского учета, нормативные акты Центрального банка РФ, рекомендации в области бухгалтерского учета и стандарты экономического субъекта</w:t>
      </w:r>
    </w:p>
    <w:p w14:paraId="7B113B7B" w14:textId="77777777" w:rsidR="00E967DB" w:rsidRPr="00A16C45" w:rsidRDefault="00E967DB" w:rsidP="00E9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УК-6 (УК-6.1,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УК-6.4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УК-10 (УК-10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.1, УК-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10.2, УК-10.3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ОПК-2 (ОПК-2.1,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.2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ОПК-2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.3); ОПК-5 (ОПК-5.1, ОПК-5.2, ОПК-5.3); ПК-1 (ПК-1.1, ПК-1.2, ПК-1.3)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; ПК-2 (ПК-2.1, ПК-2.2, ПК-2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.3</w:t>
      </w:r>
      <w:r>
        <w:rPr>
          <w:rFonts w:ascii="Times New Roman" w:eastAsia="Times New Roman" w:hAnsi="Times New Roman"/>
          <w:iCs/>
          <w:kern w:val="2"/>
          <w:sz w:val="28"/>
          <w:szCs w:val="28"/>
        </w:rPr>
        <w:t>, ПК-2.4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)</w:t>
      </w:r>
    </w:p>
    <w:p w14:paraId="763B39B5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921CD76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5046824" w14:textId="00D419B0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63EA250A" w14:textId="289BE201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F39F87B" w14:textId="6DFE88C2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58D160E7" w14:textId="737F6371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916EAF8" w14:textId="7F413549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03A621D7" w14:textId="176CF360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9C15B2D" w14:textId="19D3BB1F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6ABE4BB5" w14:textId="216B487B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2BC8557A" w14:textId="3F83E50A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1F6818E" w14:textId="28D50505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0F2E61E4" w14:textId="016E2FD7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B2DED92" w14:textId="0B4B2607" w:rsidR="00A1374E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5CFE985B" w14:textId="2E27D5A5" w:rsidR="00922BBF" w:rsidRDefault="00922BBF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93BD4B6" w14:textId="175C25AF" w:rsidR="00922BBF" w:rsidRDefault="00922BBF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51E5CB4" w14:textId="38D72CB9" w:rsidR="00922BBF" w:rsidRDefault="00922BBF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31DB8C0D" w14:textId="4E989634" w:rsidR="00922BBF" w:rsidRDefault="00922BBF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13A0974C" w14:textId="12D90A71" w:rsidR="00A1374E" w:rsidRPr="00A16C45" w:rsidRDefault="00A1374E" w:rsidP="000C4816">
      <w:pPr>
        <w:spacing w:before="72"/>
        <w:ind w:right="1001"/>
        <w:rPr>
          <w:rFonts w:ascii="Times New Roman" w:hAnsi="Times New Roman"/>
          <w:b/>
          <w:spacing w:val="-2"/>
          <w:sz w:val="28"/>
        </w:rPr>
      </w:pPr>
      <w:bookmarkStart w:id="0" w:name="_GoBack"/>
      <w:bookmarkEnd w:id="0"/>
    </w:p>
    <w:sectPr w:rsidR="00A1374E" w:rsidRPr="00A16C45" w:rsidSect="000C481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-Bold">
    <w:altName w:val="Yu Gothic"/>
    <w:charset w:val="80"/>
    <w:family w:val="swiss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C4816"/>
    <w:rsid w:val="000D408B"/>
    <w:rsid w:val="000D5793"/>
    <w:rsid w:val="000D70DE"/>
    <w:rsid w:val="000E4111"/>
    <w:rsid w:val="000E795C"/>
    <w:rsid w:val="000F120B"/>
    <w:rsid w:val="000F21CD"/>
    <w:rsid w:val="000F2740"/>
    <w:rsid w:val="000F277D"/>
    <w:rsid w:val="000F29EA"/>
    <w:rsid w:val="000F412D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7994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57220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3AF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3ECE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A32D7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6E99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412"/>
    <w:rsid w:val="004978AD"/>
    <w:rsid w:val="004A028A"/>
    <w:rsid w:val="004A3B2E"/>
    <w:rsid w:val="004A6DD9"/>
    <w:rsid w:val="004A7A4B"/>
    <w:rsid w:val="004B1145"/>
    <w:rsid w:val="004B766D"/>
    <w:rsid w:val="004C66BE"/>
    <w:rsid w:val="004C7C4C"/>
    <w:rsid w:val="004C7C84"/>
    <w:rsid w:val="004D2CCA"/>
    <w:rsid w:val="004D4A88"/>
    <w:rsid w:val="004E676F"/>
    <w:rsid w:val="004E7787"/>
    <w:rsid w:val="004F0781"/>
    <w:rsid w:val="004F07F4"/>
    <w:rsid w:val="004F3FE8"/>
    <w:rsid w:val="004F699B"/>
    <w:rsid w:val="0050408C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1A2C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0A7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272F"/>
    <w:rsid w:val="00663067"/>
    <w:rsid w:val="00664D62"/>
    <w:rsid w:val="00665CBA"/>
    <w:rsid w:val="006665B5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6792"/>
    <w:rsid w:val="006C7B88"/>
    <w:rsid w:val="006D190E"/>
    <w:rsid w:val="006D26A0"/>
    <w:rsid w:val="006D3A82"/>
    <w:rsid w:val="006D67C7"/>
    <w:rsid w:val="006F3CC4"/>
    <w:rsid w:val="006F49B3"/>
    <w:rsid w:val="006F6259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00AC"/>
    <w:rsid w:val="007B139A"/>
    <w:rsid w:val="007B2FFA"/>
    <w:rsid w:val="007B36C6"/>
    <w:rsid w:val="007B565D"/>
    <w:rsid w:val="007C0FBC"/>
    <w:rsid w:val="007C2696"/>
    <w:rsid w:val="007C31A5"/>
    <w:rsid w:val="007C5193"/>
    <w:rsid w:val="007C71AD"/>
    <w:rsid w:val="007D1C80"/>
    <w:rsid w:val="007D3240"/>
    <w:rsid w:val="007D3805"/>
    <w:rsid w:val="007D58FF"/>
    <w:rsid w:val="007E006D"/>
    <w:rsid w:val="007E498B"/>
    <w:rsid w:val="007E4B5F"/>
    <w:rsid w:val="007F0D13"/>
    <w:rsid w:val="007F3C9D"/>
    <w:rsid w:val="007F5BB5"/>
    <w:rsid w:val="00803380"/>
    <w:rsid w:val="00803784"/>
    <w:rsid w:val="008056C7"/>
    <w:rsid w:val="0081247D"/>
    <w:rsid w:val="00820056"/>
    <w:rsid w:val="008224C9"/>
    <w:rsid w:val="008233B9"/>
    <w:rsid w:val="008326D8"/>
    <w:rsid w:val="008347D8"/>
    <w:rsid w:val="00834F53"/>
    <w:rsid w:val="008419BE"/>
    <w:rsid w:val="00841F69"/>
    <w:rsid w:val="00845D43"/>
    <w:rsid w:val="00854757"/>
    <w:rsid w:val="00854BBB"/>
    <w:rsid w:val="008558A2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8F623E"/>
    <w:rsid w:val="00913290"/>
    <w:rsid w:val="00916D04"/>
    <w:rsid w:val="00922BBF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A6FBA"/>
    <w:rsid w:val="009C0102"/>
    <w:rsid w:val="009C10CA"/>
    <w:rsid w:val="009D16E0"/>
    <w:rsid w:val="009D186E"/>
    <w:rsid w:val="009D3410"/>
    <w:rsid w:val="009D430B"/>
    <w:rsid w:val="009E130F"/>
    <w:rsid w:val="009E5466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374E"/>
    <w:rsid w:val="00A148D0"/>
    <w:rsid w:val="00A16C45"/>
    <w:rsid w:val="00A2109D"/>
    <w:rsid w:val="00A25DDA"/>
    <w:rsid w:val="00A30A6D"/>
    <w:rsid w:val="00A32B70"/>
    <w:rsid w:val="00A33EEF"/>
    <w:rsid w:val="00A33FCB"/>
    <w:rsid w:val="00A36A79"/>
    <w:rsid w:val="00A405D2"/>
    <w:rsid w:val="00A41DBC"/>
    <w:rsid w:val="00A439AF"/>
    <w:rsid w:val="00A44CE9"/>
    <w:rsid w:val="00A45CB1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2564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33D8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96FD1"/>
    <w:rsid w:val="00CA2CC2"/>
    <w:rsid w:val="00CB2A3F"/>
    <w:rsid w:val="00CB3BCD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040A0"/>
    <w:rsid w:val="00D1135A"/>
    <w:rsid w:val="00D147E7"/>
    <w:rsid w:val="00D1742B"/>
    <w:rsid w:val="00D20EE0"/>
    <w:rsid w:val="00D25E5E"/>
    <w:rsid w:val="00D272EB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1A27"/>
    <w:rsid w:val="00DC242C"/>
    <w:rsid w:val="00DC2674"/>
    <w:rsid w:val="00DD0344"/>
    <w:rsid w:val="00DD38BA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5B37"/>
    <w:rsid w:val="00E96565"/>
    <w:rsid w:val="00E967DB"/>
    <w:rsid w:val="00E97454"/>
    <w:rsid w:val="00EA0A40"/>
    <w:rsid w:val="00EB0986"/>
    <w:rsid w:val="00EB0F42"/>
    <w:rsid w:val="00EB1B9A"/>
    <w:rsid w:val="00EB24D4"/>
    <w:rsid w:val="00EB4381"/>
    <w:rsid w:val="00EB4685"/>
    <w:rsid w:val="00EB679F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34C9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1BF8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644D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A1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0D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1"/>
    <w:uiPriority w:val="22"/>
    <w:qFormat/>
    <w:rsid w:val="000D70DE"/>
    <w:rPr>
      <w:b/>
      <w:bCs/>
    </w:rPr>
  </w:style>
  <w:style w:type="character" w:styleId="a9">
    <w:name w:val="Hyperlink"/>
    <w:basedOn w:val="a1"/>
    <w:uiPriority w:val="99"/>
    <w:semiHidden/>
    <w:unhideWhenUsed/>
    <w:rsid w:val="000D7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A1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0D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1"/>
    <w:uiPriority w:val="22"/>
    <w:qFormat/>
    <w:rsid w:val="000D70DE"/>
    <w:rPr>
      <w:b/>
      <w:bCs/>
    </w:rPr>
  </w:style>
  <w:style w:type="character" w:styleId="a9">
    <w:name w:val="Hyperlink"/>
    <w:basedOn w:val="a1"/>
    <w:uiPriority w:val="99"/>
    <w:semiHidden/>
    <w:unhideWhenUsed/>
    <w:rsid w:val="000D7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4181/c1b1ebfc4c28e89e4737a4d27885d9f0b15678fb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4181/c1b1ebfc4c28e89e4737a4d27885d9f0b15678f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CA52-ED04-4AC4-BF4D-9952D393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попова</dc:creator>
  <cp:lastModifiedBy>Учет и аудит</cp:lastModifiedBy>
  <cp:revision>49</cp:revision>
  <cp:lastPrinted>2025-04-05T10:18:00Z</cp:lastPrinted>
  <dcterms:created xsi:type="dcterms:W3CDTF">2025-03-12T18:03:00Z</dcterms:created>
  <dcterms:modified xsi:type="dcterms:W3CDTF">2025-04-05T10:26:00Z</dcterms:modified>
</cp:coreProperties>
</file>