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15344" w14:textId="7277AD20" w:rsidR="00E638A6" w:rsidRDefault="00E638A6" w:rsidP="004B4190">
      <w:pPr>
        <w:pStyle w:val="1"/>
        <w:rPr>
          <w:rFonts w:cs="Times New Roman"/>
          <w:szCs w:val="28"/>
          <w:u w:val="single"/>
        </w:rPr>
      </w:pPr>
      <w:r w:rsidRPr="00F428D0">
        <w:rPr>
          <w:rFonts w:cs="Times New Roman"/>
          <w:szCs w:val="28"/>
        </w:rPr>
        <w:t>Комплект оценочных материалов по дисциплине</w:t>
      </w:r>
      <w:r w:rsidRPr="00F428D0">
        <w:rPr>
          <w:rFonts w:cs="Times New Roman"/>
          <w:szCs w:val="28"/>
        </w:rPr>
        <w:br/>
      </w:r>
      <w:r w:rsidRPr="005E6B17">
        <w:rPr>
          <w:rFonts w:cs="Times New Roman"/>
          <w:szCs w:val="28"/>
        </w:rPr>
        <w:t>«</w:t>
      </w:r>
      <w:r w:rsidR="00A274B3" w:rsidRPr="005E6B17">
        <w:rPr>
          <w:rFonts w:cs="Times New Roman"/>
          <w:szCs w:val="28"/>
        </w:rPr>
        <w:t>Теория и история финансового консалтинга</w:t>
      </w:r>
      <w:r w:rsidRPr="005E6B17">
        <w:rPr>
          <w:rFonts w:cs="Times New Roman"/>
          <w:szCs w:val="28"/>
        </w:rPr>
        <w:t>»</w:t>
      </w:r>
    </w:p>
    <w:p w14:paraId="601C65DD" w14:textId="77777777" w:rsidR="004B4190" w:rsidRPr="00D46F2F" w:rsidRDefault="004B4190" w:rsidP="004B4190">
      <w:pPr>
        <w:spacing w:line="240" w:lineRule="auto"/>
      </w:pPr>
    </w:p>
    <w:tbl>
      <w:tblPr>
        <w:tblpPr w:leftFromText="180" w:rightFromText="180" w:vertAnchor="text" w:tblpX="-61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B4190" w:rsidRPr="00DE6AF4" w14:paraId="24C461F4" w14:textId="77777777" w:rsidTr="00110C62">
        <w:tc>
          <w:tcPr>
            <w:tcW w:w="9747" w:type="dxa"/>
            <w:shd w:val="clear" w:color="auto" w:fill="auto"/>
            <w:hideMark/>
          </w:tcPr>
          <w:p w14:paraId="3C7CC7FF" w14:textId="52938966" w:rsidR="004B4190" w:rsidRDefault="004B4190" w:rsidP="004B4190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</w:t>
            </w:r>
          </w:p>
          <w:p w14:paraId="010B026C" w14:textId="77777777" w:rsidR="004B4190" w:rsidRPr="00DE6AF4" w:rsidRDefault="004B4190" w:rsidP="004B4190">
            <w:pPr>
              <w:spacing w:after="0" w:line="240" w:lineRule="auto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</w:p>
          <w:p w14:paraId="1A114D04" w14:textId="77777777" w:rsidR="004B4190" w:rsidRPr="00DE6AF4" w:rsidRDefault="004B4190" w:rsidP="004B4190">
            <w:pPr>
              <w:spacing w:after="0" w:line="240" w:lineRule="auto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DE6AF4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выбор правильного ответа</w:t>
            </w:r>
          </w:p>
        </w:tc>
      </w:tr>
    </w:tbl>
    <w:p w14:paraId="7439952A" w14:textId="77777777" w:rsidR="004B4190" w:rsidRPr="004B4190" w:rsidRDefault="004B4190" w:rsidP="004B4190">
      <w:pPr>
        <w:spacing w:after="0" w:line="240" w:lineRule="auto"/>
      </w:pPr>
    </w:p>
    <w:tbl>
      <w:tblPr>
        <w:tblStyle w:val="a7"/>
        <w:tblpPr w:leftFromText="180" w:rightFromText="180" w:vertAnchor="text" w:tblpX="-34" w:tblpY="1"/>
        <w:tblOverlap w:val="never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879"/>
      </w:tblGrid>
      <w:tr w:rsidR="005B3636" w:rsidRPr="00F428D0" w14:paraId="463D66DF" w14:textId="77777777" w:rsidTr="00C85859">
        <w:tc>
          <w:tcPr>
            <w:tcW w:w="566" w:type="dxa"/>
            <w:hideMark/>
          </w:tcPr>
          <w:p w14:paraId="66BEA5B7" w14:textId="77777777" w:rsidR="005B3636" w:rsidRPr="000C1AF5" w:rsidRDefault="005B3636" w:rsidP="004B419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79" w:type="dxa"/>
            <w:hideMark/>
          </w:tcPr>
          <w:p w14:paraId="3AE83AEB" w14:textId="02145DB0" w:rsidR="005B3636" w:rsidRPr="000C1AF5" w:rsidRDefault="004B4190" w:rsidP="004B419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14:paraId="7A291040" w14:textId="77777777" w:rsidR="006268DB" w:rsidRPr="000C1AF5" w:rsidRDefault="006268DB" w:rsidP="004B41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Что такое финансовый консалтинг?</w:t>
            </w:r>
          </w:p>
          <w:p w14:paraId="14616103" w14:textId="77777777" w:rsidR="006268DB" w:rsidRPr="000C1AF5" w:rsidRDefault="0026475F" w:rsidP="004B4190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роцесс предоставления рекомендаций по управлению финансами компании.</w:t>
            </w:r>
          </w:p>
          <w:p w14:paraId="76D36A02" w14:textId="77777777" w:rsidR="006268DB" w:rsidRPr="000C1AF5" w:rsidRDefault="0026475F" w:rsidP="004B4190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роцесс анализа финансовых показателей компании.</w:t>
            </w:r>
          </w:p>
          <w:p w14:paraId="2796B83A" w14:textId="77777777" w:rsidR="006268DB" w:rsidRPr="000C1AF5" w:rsidRDefault="0026475F" w:rsidP="004B4190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роцесс обучения сотрудников компании финансовой грамотности.</w:t>
            </w:r>
          </w:p>
          <w:p w14:paraId="5C265951" w14:textId="77777777" w:rsidR="005B3636" w:rsidRPr="000C1AF5" w:rsidRDefault="0026475F" w:rsidP="004B4190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роцесс продажи финансовых продуктов клиентам.</w:t>
            </w:r>
          </w:p>
        </w:tc>
      </w:tr>
      <w:tr w:rsidR="005B3636" w:rsidRPr="00F428D0" w14:paraId="0DC52EC4" w14:textId="77777777" w:rsidTr="00C85859">
        <w:tc>
          <w:tcPr>
            <w:tcW w:w="9445" w:type="dxa"/>
            <w:gridSpan w:val="2"/>
            <w:hideMark/>
          </w:tcPr>
          <w:p w14:paraId="3CA048D0" w14:textId="77777777" w:rsidR="005B3636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6C161832" w14:textId="77777777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26AB1EB1" w14:textId="77777777" w:rsidR="0026475F" w:rsidRPr="000C1AF5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17963025" w14:textId="77777777" w:rsidTr="00C85859">
        <w:tc>
          <w:tcPr>
            <w:tcW w:w="566" w:type="dxa"/>
            <w:hideMark/>
          </w:tcPr>
          <w:p w14:paraId="609FCD19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79" w:type="dxa"/>
            <w:hideMark/>
          </w:tcPr>
          <w:p w14:paraId="6D8C2540" w14:textId="51343249" w:rsidR="005B3636" w:rsidRPr="000C1AF5" w:rsidRDefault="004B419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14:paraId="347DFB0B" w14:textId="77777777" w:rsidR="006268DB" w:rsidRPr="000C1AF5" w:rsidRDefault="006268DB" w:rsidP="006268D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Когда финансовый консалтинг начал активно развиваться?</w:t>
            </w:r>
          </w:p>
          <w:p w14:paraId="601492F6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 xml:space="preserve"> 19 веке.</w:t>
            </w:r>
          </w:p>
          <w:p w14:paraId="1056C987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в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 xml:space="preserve"> 20 веке.</w:t>
            </w:r>
          </w:p>
          <w:p w14:paraId="6C7DF191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 xml:space="preserve"> 21 веке.</w:t>
            </w:r>
          </w:p>
          <w:p w14:paraId="36A94A5A" w14:textId="77777777" w:rsidR="005B3636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в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 xml:space="preserve"> середине 20 века.</w:t>
            </w:r>
          </w:p>
        </w:tc>
      </w:tr>
      <w:tr w:rsidR="005B3636" w:rsidRPr="00F428D0" w14:paraId="7C9A0C34" w14:textId="77777777" w:rsidTr="00C85859">
        <w:tc>
          <w:tcPr>
            <w:tcW w:w="9445" w:type="dxa"/>
            <w:gridSpan w:val="2"/>
            <w:hideMark/>
          </w:tcPr>
          <w:p w14:paraId="77C1BFEC" w14:textId="77777777" w:rsidR="005B3636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5EECC1AF" w14:textId="77777777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3BCF47A4" w14:textId="77777777" w:rsidR="0026475F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FC3C17" w14:textId="77777777" w:rsidR="0026475F" w:rsidRPr="000C1AF5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0920D7F7" w14:textId="77777777" w:rsidTr="00C85859">
        <w:tc>
          <w:tcPr>
            <w:tcW w:w="566" w:type="dxa"/>
            <w:hideMark/>
          </w:tcPr>
          <w:p w14:paraId="3CD31C87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79" w:type="dxa"/>
            <w:hideMark/>
          </w:tcPr>
          <w:p w14:paraId="09FA47C7" w14:textId="173AF595" w:rsidR="005B3636" w:rsidRPr="000C1AF5" w:rsidRDefault="004B419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14:paraId="61A063E0" w14:textId="77777777" w:rsidR="006268DB" w:rsidRPr="000C1AF5" w:rsidRDefault="006268DB" w:rsidP="006268DB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Кто является основными клиентами финансового консалтинга?</w:t>
            </w:r>
          </w:p>
          <w:p w14:paraId="61246642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ч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астные лица.</w:t>
            </w:r>
          </w:p>
          <w:p w14:paraId="4C73E2AB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ю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ридические лица.</w:t>
            </w:r>
          </w:p>
          <w:p w14:paraId="14CB9B28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г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осударственные учреждения.</w:t>
            </w:r>
          </w:p>
          <w:p w14:paraId="620C099F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н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екоммерческие организации.</w:t>
            </w:r>
          </w:p>
          <w:p w14:paraId="02DA0C88" w14:textId="77777777" w:rsidR="005B3636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к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рупные корпорации.</w:t>
            </w:r>
          </w:p>
          <w:p w14:paraId="021F62E0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 в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се вышеперечисленные.</w:t>
            </w:r>
          </w:p>
        </w:tc>
      </w:tr>
      <w:tr w:rsidR="005B3636" w:rsidRPr="00F428D0" w14:paraId="3779A69D" w14:textId="77777777" w:rsidTr="00C85859">
        <w:tc>
          <w:tcPr>
            <w:tcW w:w="9445" w:type="dxa"/>
            <w:gridSpan w:val="2"/>
            <w:hideMark/>
          </w:tcPr>
          <w:p w14:paraId="4C09C5C3" w14:textId="77777777" w:rsidR="005B3636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2DF4B468" w14:textId="77777777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1FB9D6FF" w14:textId="77777777" w:rsidR="0026475F" w:rsidRPr="000C1AF5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053902B6" w14:textId="77777777" w:rsidTr="00C85859">
        <w:tc>
          <w:tcPr>
            <w:tcW w:w="566" w:type="dxa"/>
            <w:hideMark/>
          </w:tcPr>
          <w:p w14:paraId="50F9B4CB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79" w:type="dxa"/>
            <w:hideMark/>
          </w:tcPr>
          <w:p w14:paraId="1699AED5" w14:textId="3BFB727C" w:rsidR="005B3636" w:rsidRPr="000C1AF5" w:rsidRDefault="004B419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14:paraId="20D4E81D" w14:textId="77777777" w:rsidR="006268DB" w:rsidRPr="000C1AF5" w:rsidRDefault="006268DB" w:rsidP="006268DB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Какие задачи решает финансовый консалтинг?</w:t>
            </w:r>
          </w:p>
          <w:p w14:paraId="22D965FF" w14:textId="77777777" w:rsidR="006268DB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р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азработка инвестиционных стратегий.</w:t>
            </w:r>
          </w:p>
          <w:p w14:paraId="092AA9BA" w14:textId="77777777" w:rsidR="001F5D27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птимизация налогообложения.</w:t>
            </w:r>
          </w:p>
          <w:p w14:paraId="44BDFFFD" w14:textId="77777777" w:rsidR="001F5D27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о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бучение сотрудников бухгалтерии.</w:t>
            </w:r>
          </w:p>
          <w:p w14:paraId="48126853" w14:textId="77777777" w:rsidR="005B3636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 w:rsidR="006268DB" w:rsidRPr="000C1AF5">
              <w:rPr>
                <w:rFonts w:ascii="Times New Roman" w:hAnsi="Times New Roman"/>
                <w:sz w:val="28"/>
                <w:szCs w:val="28"/>
              </w:rPr>
              <w:t>родажа финансовых услуг.</w:t>
            </w:r>
          </w:p>
        </w:tc>
      </w:tr>
      <w:tr w:rsidR="005B3636" w:rsidRPr="00F428D0" w14:paraId="20C071AA" w14:textId="77777777" w:rsidTr="00C85859">
        <w:tc>
          <w:tcPr>
            <w:tcW w:w="9445" w:type="dxa"/>
            <w:gridSpan w:val="2"/>
            <w:hideMark/>
          </w:tcPr>
          <w:p w14:paraId="7729A953" w14:textId="6A61F69B" w:rsidR="005B3636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7B8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1451D19C" w14:textId="77777777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21E31C46" w14:textId="77777777" w:rsidR="0026475F" w:rsidRPr="000C1AF5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16959868" w14:textId="77777777" w:rsidTr="00C85859">
        <w:tc>
          <w:tcPr>
            <w:tcW w:w="566" w:type="dxa"/>
            <w:hideMark/>
          </w:tcPr>
          <w:p w14:paraId="11D53E22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79" w:type="dxa"/>
            <w:hideMark/>
          </w:tcPr>
          <w:p w14:paraId="3CBD5ABF" w14:textId="6A78A324" w:rsidR="005B3636" w:rsidRPr="000C1AF5" w:rsidRDefault="004B419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14:paraId="474F144C" w14:textId="77777777" w:rsidR="001F5D27" w:rsidRPr="000C1AF5" w:rsidRDefault="001F5D27" w:rsidP="001F5D2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Какие навыки необходимы финансовому консультанту?</w:t>
            </w:r>
          </w:p>
          <w:p w14:paraId="3FCA8951" w14:textId="77777777" w:rsidR="001F5D27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а</w:t>
            </w:r>
            <w:r w:rsidR="001F5D27" w:rsidRPr="000C1AF5">
              <w:rPr>
                <w:rFonts w:ascii="Times New Roman" w:hAnsi="Times New Roman"/>
                <w:sz w:val="28"/>
                <w:szCs w:val="28"/>
              </w:rPr>
              <w:t>налитические способности.</w:t>
            </w:r>
          </w:p>
          <w:p w14:paraId="5802BCDE" w14:textId="77777777" w:rsidR="001F5D27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у</w:t>
            </w:r>
            <w:r w:rsidR="001F5D27" w:rsidRPr="000C1AF5">
              <w:rPr>
                <w:rFonts w:ascii="Times New Roman" w:hAnsi="Times New Roman"/>
                <w:sz w:val="28"/>
                <w:szCs w:val="28"/>
              </w:rPr>
              <w:t>мение работать с клиентами.</w:t>
            </w:r>
          </w:p>
          <w:p w14:paraId="7C1485AF" w14:textId="77777777" w:rsidR="001F5D27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з</w:t>
            </w:r>
            <w:r w:rsidR="001F5D27" w:rsidRPr="000C1AF5">
              <w:rPr>
                <w:rFonts w:ascii="Times New Roman" w:hAnsi="Times New Roman"/>
                <w:sz w:val="28"/>
                <w:szCs w:val="28"/>
              </w:rPr>
              <w:t>нание законодательства.</w:t>
            </w:r>
          </w:p>
          <w:p w14:paraId="3A598023" w14:textId="77777777" w:rsidR="005B3636" w:rsidRPr="000C1AF5" w:rsidRDefault="0026475F" w:rsidP="0026475F">
            <w:pPr>
              <w:pStyle w:val="a4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в</w:t>
            </w:r>
            <w:r w:rsidR="001F5D27" w:rsidRPr="000C1AF5">
              <w:rPr>
                <w:rFonts w:ascii="Times New Roman" w:hAnsi="Times New Roman"/>
                <w:sz w:val="28"/>
                <w:szCs w:val="28"/>
              </w:rPr>
              <w:t>се вышеперечисленное.</w:t>
            </w:r>
          </w:p>
        </w:tc>
      </w:tr>
      <w:tr w:rsidR="005B3636" w:rsidRPr="00F428D0" w14:paraId="5C554DE3" w14:textId="77777777" w:rsidTr="00C85859">
        <w:tc>
          <w:tcPr>
            <w:tcW w:w="9445" w:type="dxa"/>
            <w:gridSpan w:val="2"/>
            <w:hideMark/>
          </w:tcPr>
          <w:p w14:paraId="04049185" w14:textId="37B915F1" w:rsidR="005B3636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7B8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3E4F5696" w14:textId="77777777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04B985F9" w14:textId="77777777" w:rsidR="0026475F" w:rsidRPr="000C1AF5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8239D95" w14:textId="77777777" w:rsidTr="00C85859">
        <w:tc>
          <w:tcPr>
            <w:tcW w:w="566" w:type="dxa"/>
            <w:hideMark/>
          </w:tcPr>
          <w:p w14:paraId="4F99F2A7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79" w:type="dxa"/>
          </w:tcPr>
          <w:p w14:paraId="5FFECDCD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Прочитайте текст и установите соответствие</w:t>
            </w:r>
          </w:p>
          <w:p w14:paraId="2657E465" w14:textId="77777777" w:rsidR="00C85859" w:rsidRDefault="00C85859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03DD2A" w14:textId="77777777" w:rsidR="004B4190" w:rsidRDefault="004B4190" w:rsidP="004B4190">
            <w:pPr>
              <w:pStyle w:val="4"/>
              <w:ind w:firstLine="0"/>
              <w:outlineLvl w:val="3"/>
            </w:pPr>
          </w:p>
          <w:p w14:paraId="1723DB8C" w14:textId="2848803B" w:rsidR="00C85859" w:rsidRDefault="00C85859" w:rsidP="004B4190">
            <w:pPr>
              <w:pStyle w:val="4"/>
              <w:ind w:firstLine="0"/>
              <w:outlineLvl w:val="3"/>
            </w:pPr>
            <w:r w:rsidRPr="00C85859">
              <w:t>Задания закрытого типа на установление соответствия</w:t>
            </w:r>
          </w:p>
          <w:p w14:paraId="006C2776" w14:textId="77777777" w:rsidR="004B4190" w:rsidRPr="004B4190" w:rsidRDefault="004B4190" w:rsidP="004B4190"/>
          <w:p w14:paraId="4D2A2935" w14:textId="14E1C658" w:rsidR="00457CC4" w:rsidRPr="000C1AF5" w:rsidRDefault="00457CC4" w:rsidP="00C8585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Основные стадии осуществления консалтингового проекта.</w:t>
            </w:r>
          </w:p>
          <w:p w14:paraId="657BBA22" w14:textId="2A8B23B8" w:rsidR="00FD2D54" w:rsidRPr="00C85859" w:rsidRDefault="00FD2D54" w:rsidP="00C85859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9">
              <w:rPr>
                <w:rFonts w:ascii="Times New Roman" w:hAnsi="Times New Roman"/>
                <w:sz w:val="28"/>
                <w:szCs w:val="28"/>
              </w:rPr>
              <w:t>Установите соответствие между</w:t>
            </w:r>
            <w:r w:rsidR="00C858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7CC4" w:rsidRPr="00C85859">
              <w:rPr>
                <w:rFonts w:ascii="Times New Roman" w:hAnsi="Times New Roman"/>
                <w:sz w:val="28"/>
                <w:szCs w:val="28"/>
              </w:rPr>
              <w:t>стадией и ее содержанием</w:t>
            </w:r>
            <w:r w:rsidRPr="00C85859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tbl>
            <w:tblPr>
              <w:tblW w:w="836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361"/>
            </w:tblGrid>
            <w:tr w:rsidR="00FD2D54" w:rsidRPr="000C1AF5" w14:paraId="70E4673D" w14:textId="77777777" w:rsidTr="006E299A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56A0890F" w14:textId="77777777" w:rsidR="00FD2D54" w:rsidRPr="000C1AF5" w:rsidRDefault="00400CCF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Метод</w:t>
                  </w:r>
                </w:p>
              </w:tc>
              <w:tc>
                <w:tcPr>
                  <w:tcW w:w="4786" w:type="dxa"/>
                  <w:gridSpan w:val="2"/>
                  <w:shd w:val="clear" w:color="auto" w:fill="FFFFFF"/>
                </w:tcPr>
                <w:p w14:paraId="67B6F510" w14:textId="77777777" w:rsidR="00FD2D54" w:rsidRPr="000C1AF5" w:rsidRDefault="00400CCF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Формула расчета</w:t>
                  </w:r>
                </w:p>
              </w:tc>
            </w:tr>
            <w:tr w:rsidR="00400CCF" w:rsidRPr="000C1AF5" w14:paraId="01AD5CA2" w14:textId="77777777" w:rsidTr="006E299A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055975BE" w14:textId="56466E8A" w:rsidR="00400CCF" w:rsidRPr="000C1AF5" w:rsidRDefault="00B3249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00CCF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406A0C3" w14:textId="77777777" w:rsidR="00400CCF" w:rsidRPr="000C1AF5" w:rsidRDefault="00457CC4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Диагностирование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D522F29" w14:textId="600BCFB8" w:rsidR="00400CCF" w:rsidRPr="000C1AF5" w:rsidRDefault="00B3249E" w:rsidP="00BC04C9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25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36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4E7F4F5" w14:textId="77777777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Выбор оптимального времени для прекращения работы консультанта в фирме, оценка проведенной работы, будущее сотрудничество по данной проблеме, окончательный отчет</w:t>
                  </w:r>
                </w:p>
              </w:tc>
            </w:tr>
            <w:tr w:rsidR="00400CCF" w:rsidRPr="000C1AF5" w14:paraId="466A5D5B" w14:textId="77777777" w:rsidTr="006E299A">
              <w:tc>
                <w:tcPr>
                  <w:tcW w:w="313" w:type="dxa"/>
                  <w:shd w:val="clear" w:color="auto" w:fill="FFFFFF"/>
                  <w:hideMark/>
                </w:tcPr>
                <w:p w14:paraId="72C76F9E" w14:textId="3FBB81D1" w:rsidR="00400CCF" w:rsidRPr="000C1AF5" w:rsidRDefault="00B3249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400CCF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811E627" w14:textId="77777777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Инициация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1B74A5A" w14:textId="0E9184BC" w:rsidR="00400CCF" w:rsidRPr="000C1AF5" w:rsidRDefault="00B3249E" w:rsidP="00BC04C9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25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36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FAC0C8D" w14:textId="77777777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Роль консультанта в решении поставленной задачи, планирование и мониторинг в процессе решения задачи, обучение и повышение квалификации персонала фирмы заказчика, тактические приемы руководства для внесения изменений в методы работы, система поддержки и контроля в новых условиях</w:t>
                  </w:r>
                </w:p>
              </w:tc>
            </w:tr>
            <w:tr w:rsidR="00400CCF" w:rsidRPr="000C1AF5" w14:paraId="1272ACDA" w14:textId="77777777" w:rsidTr="006E299A">
              <w:tc>
                <w:tcPr>
                  <w:tcW w:w="313" w:type="dxa"/>
                  <w:shd w:val="clear" w:color="auto" w:fill="FFFFFF"/>
                  <w:hideMark/>
                </w:tcPr>
                <w:p w14:paraId="798C479E" w14:textId="4182C810" w:rsidR="00400CCF" w:rsidRPr="000C1AF5" w:rsidRDefault="00B3249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400CCF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5A47741" w14:textId="77777777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Завершение работы над проектом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17FC005" w14:textId="67BAA31B" w:rsidR="00400CCF" w:rsidRPr="000C1AF5" w:rsidRDefault="00B3249E" w:rsidP="00BC04C9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25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36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CF65DA0" w14:textId="77777777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Поиск идей для возможных решений, разработка и оценка </w:t>
                  </w: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имеющихся альтернатив, представление клиенту предложений возможных направлений деятельности</w:t>
                  </w:r>
                </w:p>
              </w:tc>
            </w:tr>
            <w:tr w:rsidR="00400CCF" w:rsidRPr="000C1AF5" w14:paraId="7EEEE934" w14:textId="77777777" w:rsidTr="006E299A">
              <w:tc>
                <w:tcPr>
                  <w:tcW w:w="313" w:type="dxa"/>
                  <w:shd w:val="clear" w:color="auto" w:fill="FFFFFF"/>
                  <w:hideMark/>
                </w:tcPr>
                <w:p w14:paraId="545DE60F" w14:textId="688341C9" w:rsidR="00400CCF" w:rsidRPr="000C1AF5" w:rsidRDefault="00B3249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400CCF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4FB680" w14:textId="77777777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Реализация проекта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A19194D" w14:textId="4C1F12DB" w:rsidR="00400CCF" w:rsidRPr="000C1AF5" w:rsidRDefault="00B3249E" w:rsidP="00BC04C9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25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36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FEC7FC9" w14:textId="6A0A8E82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Начало работы над проектом. Первые контакты с клиентом, первичное </w:t>
                  </w:r>
                  <w:r w:rsidR="00B324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</w:t>
                  </w: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иагностирование задачи, коммерческое предложение клиенту, заключение контракта на оказание консалтинговых услуг</w:t>
                  </w:r>
                </w:p>
              </w:tc>
            </w:tr>
            <w:tr w:rsidR="00400CCF" w:rsidRPr="000C1AF5" w14:paraId="1D464355" w14:textId="77777777" w:rsidTr="006E299A">
              <w:tc>
                <w:tcPr>
                  <w:tcW w:w="313" w:type="dxa"/>
                  <w:shd w:val="clear" w:color="auto" w:fill="FFFFFF"/>
                  <w:hideMark/>
                </w:tcPr>
                <w:p w14:paraId="2E757005" w14:textId="53A9FC4B" w:rsidR="00400CCF" w:rsidRPr="000C1AF5" w:rsidRDefault="00B3249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00CCF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A573AAB" w14:textId="77777777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Планирование деятельности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F729D92" w14:textId="63546C47" w:rsidR="00400CCF" w:rsidRPr="000C1AF5" w:rsidRDefault="00B3249E" w:rsidP="00BC04C9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r w:rsidR="0025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36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B13AFA5" w14:textId="77777777" w:rsidR="00400CCF" w:rsidRPr="000C1AF5" w:rsidRDefault="000B1F73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Концептуальная структура диагностирования, выделение необходимых факторов, источники и пути их получения, анализ полученных сведений, обратная связь с клиентом</w:t>
                  </w:r>
                </w:p>
              </w:tc>
            </w:tr>
          </w:tbl>
          <w:p w14:paraId="2B91C70E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FE76E1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6AFE392E" w14:textId="77777777" w:rsidTr="00C85859">
        <w:tc>
          <w:tcPr>
            <w:tcW w:w="9445" w:type="dxa"/>
            <w:gridSpan w:val="2"/>
            <w:hideMark/>
          </w:tcPr>
          <w:p w14:paraId="5EFB727D" w14:textId="2FF189AD" w:rsidR="00B3249E" w:rsidRDefault="0026475F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11"/>
              <w:tblW w:w="7220" w:type="dxa"/>
              <w:tblLook w:val="04A0" w:firstRow="1" w:lastRow="0" w:firstColumn="1" w:lastColumn="0" w:noHBand="0" w:noVBand="1"/>
            </w:tblPr>
            <w:tblGrid>
              <w:gridCol w:w="1444"/>
              <w:gridCol w:w="1444"/>
              <w:gridCol w:w="1444"/>
              <w:gridCol w:w="1444"/>
              <w:gridCol w:w="1444"/>
            </w:tblGrid>
            <w:tr w:rsidR="00794DDF" w:rsidRPr="006E299A" w14:paraId="477AA73C" w14:textId="77777777" w:rsidTr="006E299A">
              <w:tc>
                <w:tcPr>
                  <w:tcW w:w="1444" w:type="dxa"/>
                </w:tcPr>
                <w:p w14:paraId="493B75E9" w14:textId="77777777" w:rsidR="00794DDF" w:rsidRPr="006E299A" w:rsidRDefault="00794DDF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4" w:type="dxa"/>
                </w:tcPr>
                <w:p w14:paraId="0927457D" w14:textId="77777777" w:rsidR="00794DDF" w:rsidRPr="006E299A" w:rsidRDefault="00794DDF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4" w:type="dxa"/>
                </w:tcPr>
                <w:p w14:paraId="089E2F83" w14:textId="77777777" w:rsidR="00794DDF" w:rsidRPr="006E299A" w:rsidRDefault="00794DDF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14:paraId="02257072" w14:textId="77777777" w:rsidR="00794DDF" w:rsidRPr="006E299A" w:rsidRDefault="00794DDF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4" w:type="dxa"/>
                </w:tcPr>
                <w:p w14:paraId="42A177B8" w14:textId="3E5CCC91" w:rsidR="00794DDF" w:rsidRPr="006E299A" w:rsidRDefault="00794DDF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794DDF" w:rsidRPr="006E299A" w14:paraId="62899181" w14:textId="77777777" w:rsidTr="006E299A">
              <w:tc>
                <w:tcPr>
                  <w:tcW w:w="1444" w:type="dxa"/>
                </w:tcPr>
                <w:p w14:paraId="476E7706" w14:textId="4343AADC" w:rsidR="00794DDF" w:rsidRPr="006E299A" w:rsidRDefault="00794DDF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444" w:type="dxa"/>
                </w:tcPr>
                <w:p w14:paraId="73D8ECEE" w14:textId="15FE8C6C" w:rsidR="00794DDF" w:rsidRPr="006E299A" w:rsidRDefault="00794DDF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444" w:type="dxa"/>
                </w:tcPr>
                <w:p w14:paraId="783A2821" w14:textId="615DBE2F" w:rsidR="00794DDF" w:rsidRPr="006E299A" w:rsidRDefault="00794DDF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444" w:type="dxa"/>
                </w:tcPr>
                <w:p w14:paraId="3E0419C1" w14:textId="6455FEB1" w:rsidR="00794DDF" w:rsidRPr="006E299A" w:rsidRDefault="00794DDF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444" w:type="dxa"/>
                </w:tcPr>
                <w:p w14:paraId="640658CD" w14:textId="5218C289" w:rsidR="00794DDF" w:rsidRPr="006E299A" w:rsidRDefault="00794DDF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735844E3" w14:textId="1AEBF3BD" w:rsidR="0026475F" w:rsidRDefault="00591710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68F257B3" w14:textId="77777777" w:rsidR="00794DDF" w:rsidRDefault="00794DDF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57AFC1" w14:textId="77777777" w:rsidR="00591710" w:rsidRPr="000C1AF5" w:rsidRDefault="00591710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998FB5D" w14:textId="77777777" w:rsidTr="00C85859">
        <w:tc>
          <w:tcPr>
            <w:tcW w:w="566" w:type="dxa"/>
            <w:hideMark/>
          </w:tcPr>
          <w:p w14:paraId="35E49126" w14:textId="73B560AA" w:rsidR="005B3636" w:rsidRPr="000C1AF5" w:rsidRDefault="00C8585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</w:tcPr>
          <w:p w14:paraId="1CA126F7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Прочитайте текст и установите соответствие</w:t>
            </w:r>
          </w:p>
          <w:p w14:paraId="6D608222" w14:textId="77777777" w:rsidR="00DE2B43" w:rsidRPr="000C1AF5" w:rsidRDefault="00DE2B43" w:rsidP="00C85859">
            <w:pPr>
              <w:ind w:left="-535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Некоторые методики </w:t>
            </w:r>
            <w:proofErr w:type="spellStart"/>
            <w:r w:rsidRPr="000C1AF5">
              <w:rPr>
                <w:rFonts w:ascii="Times New Roman" w:hAnsi="Times New Roman"/>
                <w:sz w:val="28"/>
                <w:szCs w:val="28"/>
              </w:rPr>
              <w:t>скоринговой</w:t>
            </w:r>
            <w:proofErr w:type="spellEnd"/>
            <w:r w:rsidRPr="000C1AF5">
              <w:rPr>
                <w:rFonts w:ascii="Times New Roman" w:hAnsi="Times New Roman"/>
                <w:sz w:val="28"/>
                <w:szCs w:val="28"/>
              </w:rPr>
              <w:t xml:space="preserve"> оценки для физических лиц</w:t>
            </w:r>
          </w:p>
          <w:p w14:paraId="2A6D393B" w14:textId="341B572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Установите соответствие между</w:t>
            </w:r>
            <w:r w:rsidR="00794D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47C1" w:rsidRPr="000C1AF5">
              <w:rPr>
                <w:rFonts w:ascii="Times New Roman" w:hAnsi="Times New Roman"/>
                <w:sz w:val="28"/>
                <w:szCs w:val="28"/>
              </w:rPr>
              <w:t xml:space="preserve">методом </w:t>
            </w:r>
            <w:proofErr w:type="spellStart"/>
            <w:r w:rsidR="001347C1" w:rsidRPr="000C1AF5">
              <w:rPr>
                <w:rFonts w:ascii="Times New Roman" w:hAnsi="Times New Roman"/>
                <w:sz w:val="28"/>
                <w:szCs w:val="28"/>
              </w:rPr>
              <w:t>скоринговой</w:t>
            </w:r>
            <w:proofErr w:type="spellEnd"/>
            <w:r w:rsidR="001347C1" w:rsidRPr="000C1AF5">
              <w:rPr>
                <w:rFonts w:ascii="Times New Roman" w:hAnsi="Times New Roman"/>
                <w:sz w:val="28"/>
                <w:szCs w:val="28"/>
              </w:rPr>
              <w:t xml:space="preserve"> оценки и что она позволяет выявить?</w:t>
            </w:r>
          </w:p>
          <w:tbl>
            <w:tblPr>
              <w:tblW w:w="850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502"/>
            </w:tblGrid>
            <w:tr w:rsidR="005B3636" w:rsidRPr="000C1AF5" w14:paraId="595D4DBA" w14:textId="77777777" w:rsidTr="006E299A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3B394F0C" w14:textId="77777777" w:rsidR="005B3636" w:rsidRPr="000C1AF5" w:rsidRDefault="0000773E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Метод</w:t>
                  </w:r>
                </w:p>
              </w:tc>
              <w:tc>
                <w:tcPr>
                  <w:tcW w:w="4927" w:type="dxa"/>
                  <w:gridSpan w:val="2"/>
                  <w:shd w:val="clear" w:color="auto" w:fill="FFFFFF"/>
                </w:tcPr>
                <w:p w14:paraId="209A4532" w14:textId="77777777" w:rsidR="005B3636" w:rsidRPr="000C1AF5" w:rsidRDefault="0000773E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Что позволяет выявить метод?</w:t>
                  </w:r>
                </w:p>
              </w:tc>
            </w:tr>
            <w:tr w:rsidR="00CA54C7" w:rsidRPr="000C1AF5" w14:paraId="4E802EE0" w14:textId="77777777" w:rsidTr="006E299A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B7BCC1B" w14:textId="4F097921" w:rsidR="00CA54C7" w:rsidRPr="000C1AF5" w:rsidRDefault="002C155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7522B76" w14:textId="77777777" w:rsidR="00CA54C7" w:rsidRPr="000C1AF5" w:rsidRDefault="001347C1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Заявочный скоринг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65A06E2" w14:textId="587EDCA3" w:rsidR="00CA54C7" w:rsidRPr="000C1AF5" w:rsidRDefault="002C155A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25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0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6C71511" w14:textId="77777777" w:rsidR="00CA54C7" w:rsidRPr="000C1AF5" w:rsidRDefault="001347C1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Используется для проверки платёжеспособности людей, которые хотят стать заёмщиками. Метод позволяет принять решение – одобрить заём или нет, а также установить его размер и срок погашения</w:t>
                  </w:r>
                </w:p>
              </w:tc>
            </w:tr>
            <w:tr w:rsidR="00CA54C7" w:rsidRPr="000C1AF5" w14:paraId="52E8252C" w14:textId="77777777" w:rsidTr="006E299A">
              <w:tc>
                <w:tcPr>
                  <w:tcW w:w="313" w:type="dxa"/>
                  <w:shd w:val="clear" w:color="auto" w:fill="FFFFFF"/>
                  <w:hideMark/>
                </w:tcPr>
                <w:p w14:paraId="26933167" w14:textId="69AF897E" w:rsidR="00CA54C7" w:rsidRPr="000C1AF5" w:rsidRDefault="002C155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7DAF0B7" w14:textId="77777777" w:rsidR="00CA54C7" w:rsidRPr="000C1AF5" w:rsidRDefault="001347C1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Расширенный скоринг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5519471" w14:textId="4A5DD869" w:rsidR="00CA54C7" w:rsidRPr="000C1AF5" w:rsidRDefault="002C155A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25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0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5B8858C" w14:textId="77777777" w:rsidR="00CA54C7" w:rsidRPr="000C1AF5" w:rsidRDefault="001347C1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Применяется к людям, у которых пока нет кредитной истории. В этом случае надёжность оценивают по общим параметрам, в том числе возрасту, уровню дохода, семейному положению</w:t>
                  </w:r>
                </w:p>
              </w:tc>
            </w:tr>
          </w:tbl>
          <w:p w14:paraId="0D2FB0A9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0F2BC18D" w14:textId="77777777" w:rsidTr="00C85859">
        <w:tc>
          <w:tcPr>
            <w:tcW w:w="9445" w:type="dxa"/>
            <w:gridSpan w:val="2"/>
            <w:hideMark/>
          </w:tcPr>
          <w:p w14:paraId="2A85F9FD" w14:textId="77777777" w:rsidR="002C155A" w:rsidRDefault="0026475F" w:rsidP="002C15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</w:tblGrid>
            <w:tr w:rsidR="002C155A" w:rsidRPr="006E299A" w14:paraId="375FA858" w14:textId="77777777" w:rsidTr="006E299A">
              <w:tc>
                <w:tcPr>
                  <w:tcW w:w="2406" w:type="dxa"/>
                </w:tcPr>
                <w:p w14:paraId="77C65D00" w14:textId="77777777" w:rsidR="002C155A" w:rsidRPr="006E299A" w:rsidRDefault="002C155A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0FEAB6FF" w14:textId="77777777" w:rsidR="002C155A" w:rsidRPr="006E299A" w:rsidRDefault="002C155A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2C155A" w:rsidRPr="006E299A" w14:paraId="17A37726" w14:textId="77777777" w:rsidTr="006E299A">
              <w:tc>
                <w:tcPr>
                  <w:tcW w:w="2406" w:type="dxa"/>
                </w:tcPr>
                <w:p w14:paraId="6BCA0F7C" w14:textId="12846A19" w:rsidR="002C155A" w:rsidRPr="006E299A" w:rsidRDefault="002C155A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41C0E7E1" w14:textId="43608233" w:rsidR="002C155A" w:rsidRPr="006E299A" w:rsidRDefault="002C155A" w:rsidP="00BC04C9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2112D68E" w14:textId="4E84FC22" w:rsidR="00591710" w:rsidRDefault="00591710" w:rsidP="002C15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5EC98EAC" w14:textId="77777777" w:rsidR="002C155A" w:rsidRDefault="002C155A" w:rsidP="002C15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BDD1F0" w14:textId="77777777" w:rsidR="00591710" w:rsidRPr="000C1AF5" w:rsidRDefault="00591710" w:rsidP="002C15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4C2AF15" w14:textId="77777777" w:rsidTr="00C85859">
        <w:tc>
          <w:tcPr>
            <w:tcW w:w="566" w:type="dxa"/>
            <w:hideMark/>
          </w:tcPr>
          <w:p w14:paraId="1CACFE24" w14:textId="7D7A3C23" w:rsidR="005B3636" w:rsidRPr="000C1AF5" w:rsidRDefault="00C85859" w:rsidP="00C85859">
            <w:pPr>
              <w:ind w:right="2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</w:tcPr>
          <w:p w14:paraId="339E5C3B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Прочитайте текст и установите соответствие</w:t>
            </w:r>
          </w:p>
          <w:p w14:paraId="5D452344" w14:textId="77777777" w:rsidR="0000773E" w:rsidRPr="000C1AF5" w:rsidRDefault="0000773E" w:rsidP="00C85859">
            <w:pPr>
              <w:ind w:left="-535" w:firstLine="53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Некоторые методики </w:t>
            </w:r>
            <w:proofErr w:type="spellStart"/>
            <w:r w:rsidRPr="000C1AF5">
              <w:rPr>
                <w:rFonts w:ascii="Times New Roman" w:hAnsi="Times New Roman"/>
                <w:sz w:val="28"/>
                <w:szCs w:val="28"/>
              </w:rPr>
              <w:t>скоринговой</w:t>
            </w:r>
            <w:proofErr w:type="spellEnd"/>
            <w:r w:rsidRPr="000C1AF5">
              <w:rPr>
                <w:rFonts w:ascii="Times New Roman" w:hAnsi="Times New Roman"/>
                <w:sz w:val="28"/>
                <w:szCs w:val="28"/>
              </w:rPr>
              <w:t xml:space="preserve"> оценки для юридических лиц.</w:t>
            </w:r>
          </w:p>
          <w:p w14:paraId="4066CDC1" w14:textId="77777777" w:rsidR="00FD2D54" w:rsidRPr="000C1AF5" w:rsidRDefault="0000773E" w:rsidP="00C85859">
            <w:pPr>
              <w:ind w:left="-535" w:firstLine="53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методом </w:t>
            </w:r>
            <w:proofErr w:type="spellStart"/>
            <w:r w:rsidRPr="000C1AF5">
              <w:rPr>
                <w:rFonts w:ascii="Times New Roman" w:hAnsi="Times New Roman"/>
                <w:sz w:val="28"/>
                <w:szCs w:val="28"/>
              </w:rPr>
              <w:t>скоринговой</w:t>
            </w:r>
            <w:proofErr w:type="spellEnd"/>
            <w:r w:rsidRPr="000C1AF5">
              <w:rPr>
                <w:rFonts w:ascii="Times New Roman" w:hAnsi="Times New Roman"/>
                <w:sz w:val="28"/>
                <w:szCs w:val="28"/>
              </w:rPr>
              <w:t xml:space="preserve"> оценки и что она позволяет выявить?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2819"/>
              <w:gridCol w:w="296"/>
              <w:gridCol w:w="5314"/>
            </w:tblGrid>
            <w:tr w:rsidR="006E299A" w:rsidRPr="000C1AF5" w14:paraId="028BAC5F" w14:textId="77777777" w:rsidTr="006E299A">
              <w:trPr>
                <w:trHeight w:val="195"/>
                <w:tblHeader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2F04E17" w14:textId="77777777" w:rsidR="006E299A" w:rsidRPr="000C1AF5" w:rsidRDefault="006E299A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</w:tcPr>
                <w:p w14:paraId="17F08E31" w14:textId="3392CF67" w:rsidR="006E299A" w:rsidRPr="000C1AF5" w:rsidRDefault="006E299A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позволяет выявить метод?</w:t>
                  </w:r>
                </w:p>
              </w:tc>
            </w:tr>
            <w:tr w:rsidR="005C0B4E" w:rsidRPr="000C1AF5" w14:paraId="01E21253" w14:textId="77777777" w:rsidTr="006E299A">
              <w:trPr>
                <w:trHeight w:val="656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3605F53" w14:textId="60E4314F" w:rsidR="00CA54C7" w:rsidRPr="000C1AF5" w:rsidRDefault="002577A2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335D070" w14:textId="77777777" w:rsidR="00CA54C7" w:rsidRPr="000C1AF5" w:rsidRDefault="008D6A0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Модель «Финансовое состояние»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228A4F00" w14:textId="146985AD" w:rsidR="00CA54C7" w:rsidRPr="000C1AF5" w:rsidRDefault="002577A2" w:rsidP="00BC04C9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F058593" w14:textId="77777777" w:rsidR="00CA54C7" w:rsidRPr="000C1AF5" w:rsidRDefault="00461B07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Помогает выявить признаки фирм-однодневок. </w:t>
                  </w:r>
                  <w:proofErr w:type="spellStart"/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Преднастроенная</w:t>
                  </w:r>
                  <w:proofErr w:type="spellEnd"/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модель оценивает не только саму компанию, но и связанные с ней организации, которые влияют на её деятельность</w:t>
                  </w:r>
                </w:p>
              </w:tc>
            </w:tr>
            <w:tr w:rsidR="005C0B4E" w:rsidRPr="000C1AF5" w14:paraId="6113B23B" w14:textId="77777777" w:rsidTr="006E299A">
              <w:tc>
                <w:tcPr>
                  <w:tcW w:w="0" w:type="auto"/>
                  <w:shd w:val="clear" w:color="auto" w:fill="FFFFFF"/>
                  <w:hideMark/>
                </w:tcPr>
                <w:p w14:paraId="58E5BD49" w14:textId="38F95E6D" w:rsidR="00CA54C7" w:rsidRPr="000C1AF5" w:rsidRDefault="002577A2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9B9023" w14:textId="77777777" w:rsidR="00CA54C7" w:rsidRPr="000C1AF5" w:rsidRDefault="008D6A0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Модель «Критерии благонадёжности контрагентов»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6AF5476F" w14:textId="37968EEF" w:rsidR="00CA54C7" w:rsidRPr="002577A2" w:rsidRDefault="002577A2" w:rsidP="00BC04C9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577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EC25A6B" w14:textId="77777777" w:rsidR="00CA54C7" w:rsidRPr="000C1AF5" w:rsidRDefault="00461B07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 её помощью можно оценить, есть ли в деятельности компании факторы, которые могут стать причиной налоговой проверки</w:t>
                  </w:r>
                </w:p>
              </w:tc>
            </w:tr>
            <w:tr w:rsidR="005C0B4E" w:rsidRPr="000C1AF5" w14:paraId="54C942A2" w14:textId="77777777" w:rsidTr="006E299A">
              <w:tc>
                <w:tcPr>
                  <w:tcW w:w="0" w:type="auto"/>
                  <w:shd w:val="clear" w:color="auto" w:fill="FFFFFF"/>
                  <w:hideMark/>
                </w:tcPr>
                <w:p w14:paraId="4BA968D6" w14:textId="3EE2FDE4" w:rsidR="00CA54C7" w:rsidRPr="000C1AF5" w:rsidRDefault="002577A2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D27A6B2" w14:textId="77777777" w:rsidR="00CA54C7" w:rsidRPr="000C1AF5" w:rsidRDefault="00461B07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Модель «Критерии налоговой проверки»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3532C30C" w14:textId="70B4671A" w:rsidR="00CA54C7" w:rsidRPr="002577A2" w:rsidRDefault="006E299A" w:rsidP="00BC04C9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77168AA" w14:textId="77777777" w:rsidR="00CA54C7" w:rsidRPr="000C1AF5" w:rsidRDefault="00461B07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Базовая модель для проверки, с помощью которой можно оценить типовые коммерческие риски. Например, вероятность неисполнения или нарушения условия договора</w:t>
                  </w:r>
                </w:p>
              </w:tc>
            </w:tr>
            <w:tr w:rsidR="005C0B4E" w:rsidRPr="000C1AF5" w14:paraId="7EEB07E7" w14:textId="77777777" w:rsidTr="006E299A">
              <w:tc>
                <w:tcPr>
                  <w:tcW w:w="0" w:type="auto"/>
                  <w:shd w:val="clear" w:color="auto" w:fill="FFFFFF"/>
                  <w:hideMark/>
                </w:tcPr>
                <w:p w14:paraId="480E2AE0" w14:textId="2BEEC0A7" w:rsidR="00CA54C7" w:rsidRPr="000C1AF5" w:rsidRDefault="002577A2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8FAE09" w14:textId="77777777" w:rsidR="00CA54C7" w:rsidRPr="000C1AF5" w:rsidRDefault="00461B07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Модель «Критерии вероятности альтернативной ликвидации»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3D14873B" w14:textId="78D4439A" w:rsidR="00CA54C7" w:rsidRPr="000C1AF5" w:rsidRDefault="006E299A" w:rsidP="00BC04C9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794B4DB" w14:textId="77777777" w:rsidR="00CA54C7" w:rsidRPr="000C1AF5" w:rsidRDefault="008D6A0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Оценивает 21 фактор в деятельности контрагента. Сервис сравнивает показатели компании с пороговыми значениями из рекомендаций ФНС и вычисляет рейтинг надёжности контрагента. Проверка включает оценку </w:t>
                  </w: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высоких факторов риска, таких как сведения о ликвидации, банкротстве, нахождение в реестре недобросовестных поставщиков</w:t>
                  </w:r>
                </w:p>
              </w:tc>
            </w:tr>
          </w:tbl>
          <w:p w14:paraId="142BF0D4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07A44BB1" w14:textId="77777777" w:rsidTr="00C85859">
        <w:tc>
          <w:tcPr>
            <w:tcW w:w="9445" w:type="dxa"/>
            <w:gridSpan w:val="2"/>
            <w:hideMark/>
          </w:tcPr>
          <w:p w14:paraId="60292673" w14:textId="77777777" w:rsidR="006E299A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2C6688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11"/>
              <w:tblW w:w="9211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991"/>
            </w:tblGrid>
            <w:tr w:rsidR="006E299A" w:rsidRPr="006E299A" w14:paraId="72930D21" w14:textId="77777777" w:rsidTr="006E299A">
              <w:tc>
                <w:tcPr>
                  <w:tcW w:w="2406" w:type="dxa"/>
                </w:tcPr>
                <w:p w14:paraId="73283C93" w14:textId="77777777" w:rsidR="006E299A" w:rsidRPr="006E299A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69A8D660" w14:textId="77777777" w:rsidR="006E299A" w:rsidRPr="006E299A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0D350E33" w14:textId="77777777" w:rsidR="006E299A" w:rsidRPr="006E299A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91" w:type="dxa"/>
                </w:tcPr>
                <w:p w14:paraId="476E6E87" w14:textId="77777777" w:rsidR="006E299A" w:rsidRPr="006E299A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E299A" w:rsidRPr="006E299A" w14:paraId="2F12D76D" w14:textId="77777777" w:rsidTr="006E299A">
              <w:tc>
                <w:tcPr>
                  <w:tcW w:w="2406" w:type="dxa"/>
                </w:tcPr>
                <w:p w14:paraId="0E6B8DE6" w14:textId="19F71D42" w:rsidR="006E299A" w:rsidRPr="006E299A" w:rsidRDefault="006E299A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4F2F5B0A" w14:textId="382A1B82" w:rsidR="006E299A" w:rsidRPr="006E299A" w:rsidRDefault="006E299A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66C46818" w14:textId="426E1C59" w:rsidR="006E299A" w:rsidRPr="006E299A" w:rsidRDefault="006E299A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991" w:type="dxa"/>
                </w:tcPr>
                <w:p w14:paraId="17DA5C47" w14:textId="15425F2C" w:rsidR="006E299A" w:rsidRPr="006E299A" w:rsidRDefault="006E299A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4D464455" w14:textId="65E5BC3E" w:rsidR="00591710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397396A7" w14:textId="77777777" w:rsidR="006E299A" w:rsidRDefault="006E299A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B847B9" w14:textId="77777777" w:rsidR="00591710" w:rsidRPr="000C1AF5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2694F2FC" w14:textId="77777777" w:rsidTr="00C85859">
        <w:tc>
          <w:tcPr>
            <w:tcW w:w="566" w:type="dxa"/>
            <w:hideMark/>
          </w:tcPr>
          <w:p w14:paraId="44F883B7" w14:textId="5A9DB70B" w:rsidR="005B3636" w:rsidRPr="000C1AF5" w:rsidRDefault="00C85859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</w:tcPr>
          <w:p w14:paraId="0CE1E916" w14:textId="77777777" w:rsidR="005B3636" w:rsidRPr="000C1AF5" w:rsidRDefault="005B3636" w:rsidP="00C8585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Прочитайте текст и установите соответствие</w:t>
            </w:r>
          </w:p>
          <w:p w14:paraId="51B7B028" w14:textId="77777777" w:rsidR="008C4A1B" w:rsidRPr="000C1AF5" w:rsidRDefault="008C4A1B" w:rsidP="00C8585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AF5">
              <w:rPr>
                <w:rFonts w:ascii="Times New Roman" w:hAnsi="Times New Roman"/>
                <w:bCs/>
                <w:sz w:val="28"/>
                <w:szCs w:val="28"/>
              </w:rPr>
              <w:t>Коэффициентный анализ финансового состояния юридических лиц помогает оценить отдельные элементы хозяйственной деятельности организации. Полученные результаты сравнивают с нормативами или средними значениями деятельности других компаний в одной и той же отрасли.</w:t>
            </w:r>
          </w:p>
          <w:p w14:paraId="0EEDCD18" w14:textId="12A03C87" w:rsidR="00FD2D54" w:rsidRPr="000C1AF5" w:rsidRDefault="00717CE3" w:rsidP="00C8585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FD2D54" w:rsidRPr="000C1AF5">
              <w:rPr>
                <w:rFonts w:ascii="Times New Roman" w:hAnsi="Times New Roman"/>
                <w:sz w:val="28"/>
                <w:szCs w:val="28"/>
              </w:rPr>
              <w:t>Установите соответствие между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4A1B" w:rsidRPr="000C1AF5">
              <w:rPr>
                <w:rFonts w:ascii="Times New Roman" w:hAnsi="Times New Roman"/>
                <w:sz w:val="28"/>
                <w:szCs w:val="28"/>
              </w:rPr>
              <w:t>группами коэффициентов, которые используются в анализе</w:t>
            </w:r>
            <w:r w:rsidR="00CA54C7" w:rsidRPr="000C1AF5">
              <w:rPr>
                <w:rFonts w:ascii="Times New Roman" w:hAnsi="Times New Roman"/>
                <w:sz w:val="28"/>
                <w:szCs w:val="28"/>
              </w:rPr>
              <w:t xml:space="preserve"> относящихся к ним</w:t>
            </w:r>
            <w:r w:rsidR="00FD2D54" w:rsidRPr="000C1AF5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tbl>
            <w:tblPr>
              <w:tblW w:w="866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371"/>
              <w:gridCol w:w="425"/>
              <w:gridCol w:w="4554"/>
            </w:tblGrid>
            <w:tr w:rsidR="00FD2D54" w:rsidRPr="000C1AF5" w14:paraId="4F711A3B" w14:textId="77777777" w:rsidTr="006E299A">
              <w:trPr>
                <w:trHeight w:val="195"/>
                <w:tblHeader/>
              </w:trPr>
              <w:tc>
                <w:tcPr>
                  <w:tcW w:w="3684" w:type="dxa"/>
                  <w:gridSpan w:val="2"/>
                  <w:shd w:val="clear" w:color="auto" w:fill="FFFFFF"/>
                </w:tcPr>
                <w:p w14:paraId="53E1CE09" w14:textId="77777777" w:rsidR="00FD2D54" w:rsidRPr="000C1AF5" w:rsidRDefault="008C4A1B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Группы </w:t>
                  </w:r>
                  <w:r w:rsidR="006E29BE"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коэффициентов</w:t>
                  </w:r>
                </w:p>
              </w:tc>
              <w:tc>
                <w:tcPr>
                  <w:tcW w:w="4979" w:type="dxa"/>
                  <w:gridSpan w:val="2"/>
                  <w:shd w:val="clear" w:color="auto" w:fill="FFFFFF"/>
                </w:tcPr>
                <w:p w14:paraId="18AA1194" w14:textId="77777777" w:rsidR="00FD2D54" w:rsidRPr="000C1AF5" w:rsidRDefault="006E29BE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Перечень коэффициентов, которые входят в группу</w:t>
                  </w:r>
                </w:p>
              </w:tc>
            </w:tr>
            <w:tr w:rsidR="00CA54C7" w:rsidRPr="000C1AF5" w14:paraId="1B897D83" w14:textId="77777777" w:rsidTr="006E299A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41081D81" w14:textId="6D70126C" w:rsidR="00CA54C7" w:rsidRPr="000C1AF5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7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F60B00F" w14:textId="77777777" w:rsidR="00CA54C7" w:rsidRPr="000C1AF5" w:rsidRDefault="006E29B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Коэффициенты финансовой устойчивости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B4F1340" w14:textId="4C725409" w:rsidR="00CA54C7" w:rsidRPr="000C1AF5" w:rsidRDefault="006E299A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55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3A27C5A" w14:textId="77777777" w:rsidR="00CA54C7" w:rsidRPr="000C1AF5" w:rsidRDefault="006E29B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Отражают эффективность управления активами организаций, характеризуют интенсивность их использования, показывают количество оборотов, необходимых для окупаемости (погашения) капитала предприятия</w:t>
                  </w:r>
                </w:p>
              </w:tc>
            </w:tr>
            <w:tr w:rsidR="00CA54C7" w:rsidRPr="000C1AF5" w14:paraId="51D4E03B" w14:textId="77777777" w:rsidTr="006E299A">
              <w:tc>
                <w:tcPr>
                  <w:tcW w:w="313" w:type="dxa"/>
                  <w:shd w:val="clear" w:color="auto" w:fill="FFFFFF"/>
                  <w:hideMark/>
                </w:tcPr>
                <w:p w14:paraId="04A0C4E3" w14:textId="5F02F193" w:rsidR="00CA54C7" w:rsidRPr="000C1AF5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7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6ADF815" w14:textId="77777777" w:rsidR="00CA54C7" w:rsidRPr="000C1AF5" w:rsidRDefault="006E29B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Коэффициенты платёжеспособности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B12F945" w14:textId="226B97AD" w:rsidR="00CA54C7" w:rsidRPr="000C1AF5" w:rsidRDefault="006E299A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55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1F1BC63" w14:textId="77777777" w:rsidR="00CA54C7" w:rsidRPr="000C1AF5" w:rsidRDefault="006E29B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Характеризуют эффективность деятельности предприятия, оценивают его прибыльность. Показывают отношение статей дохода к видам деятельности, объёмам продаж, размеру имущества и т. д..</w:t>
                  </w:r>
                </w:p>
              </w:tc>
            </w:tr>
            <w:tr w:rsidR="00CA54C7" w:rsidRPr="000C1AF5" w14:paraId="57BE9709" w14:textId="77777777" w:rsidTr="006E299A">
              <w:tc>
                <w:tcPr>
                  <w:tcW w:w="313" w:type="dxa"/>
                  <w:shd w:val="clear" w:color="auto" w:fill="FFFFFF"/>
                  <w:hideMark/>
                </w:tcPr>
                <w:p w14:paraId="6EAB0F19" w14:textId="3B71EF05" w:rsidR="00CA54C7" w:rsidRPr="000C1AF5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CA54C7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7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36F1FDA" w14:textId="77777777" w:rsidR="00CA54C7" w:rsidRPr="000C1AF5" w:rsidRDefault="006E29B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Коэффициенты рентабельности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925CC15" w14:textId="555C8837" w:rsidR="00CA54C7" w:rsidRPr="000C1AF5" w:rsidRDefault="006E299A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55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A130BF5" w14:textId="77777777" w:rsidR="00CA54C7" w:rsidRPr="000C1AF5" w:rsidRDefault="006E29B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Например, коэффициент текущей ликвидности показывает возможность компании погашать краткосрочные обязательства при </w:t>
                  </w: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помощи оборотных активов. Коэффициент маневренности собственного капитала отражает, какую часть своих средств организация использует, чтобы поддерживать свою деятельность.</w:t>
                  </w:r>
                </w:p>
              </w:tc>
            </w:tr>
            <w:tr w:rsidR="006E29BE" w:rsidRPr="000C1AF5" w14:paraId="4D92D6FE" w14:textId="77777777" w:rsidTr="006E299A">
              <w:tc>
                <w:tcPr>
                  <w:tcW w:w="313" w:type="dxa"/>
                  <w:shd w:val="clear" w:color="auto" w:fill="FFFFFF"/>
                </w:tcPr>
                <w:p w14:paraId="45B516BA" w14:textId="0D6109F8" w:rsidR="006E29BE" w:rsidRPr="000C1AF5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6E29BE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37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F35AAF8" w14:textId="77777777" w:rsidR="006E29BE" w:rsidRPr="000C1AF5" w:rsidRDefault="006E29B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Коэффициенты оборачиваемости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8ECDE49" w14:textId="62C9DBE3" w:rsidR="006E29BE" w:rsidRPr="000C1AF5" w:rsidRDefault="006E299A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55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2186978" w14:textId="77777777" w:rsidR="006E29BE" w:rsidRPr="000C1AF5" w:rsidRDefault="006E29B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Например, коэффициент автономии показывает долю собственного капитала в активах компании, уровень зависимости от заёмных средств. Коэффициент соотношения собственных и заёмных средств отражает соотношение привлечённых и собственных средств организации.</w:t>
                  </w:r>
                </w:p>
              </w:tc>
            </w:tr>
          </w:tbl>
          <w:p w14:paraId="12E998BB" w14:textId="77777777" w:rsidR="005B3636" w:rsidRPr="000C1AF5" w:rsidRDefault="005B3636" w:rsidP="00C8585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0C20F65D" w14:textId="77777777" w:rsidTr="00C85859">
        <w:tc>
          <w:tcPr>
            <w:tcW w:w="9445" w:type="dxa"/>
            <w:gridSpan w:val="2"/>
            <w:hideMark/>
          </w:tcPr>
          <w:p w14:paraId="4E1B5279" w14:textId="77777777" w:rsidR="006E299A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11"/>
              <w:tblW w:w="9211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991"/>
            </w:tblGrid>
            <w:tr w:rsidR="006E299A" w:rsidRPr="006E299A" w14:paraId="6F8008E8" w14:textId="77777777" w:rsidTr="006E299A">
              <w:tc>
                <w:tcPr>
                  <w:tcW w:w="2406" w:type="dxa"/>
                </w:tcPr>
                <w:p w14:paraId="23CA707E" w14:textId="77777777" w:rsidR="006E299A" w:rsidRPr="006E299A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84A4C4B" w14:textId="77777777" w:rsidR="006E299A" w:rsidRPr="006E299A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55DADC4" w14:textId="77777777" w:rsidR="006E299A" w:rsidRPr="006E299A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91" w:type="dxa"/>
                </w:tcPr>
                <w:p w14:paraId="35E00DD9" w14:textId="77777777" w:rsidR="006E299A" w:rsidRPr="006E299A" w:rsidRDefault="006E299A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E299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E299A" w:rsidRPr="006E299A" w14:paraId="37D702E0" w14:textId="77777777" w:rsidTr="006E299A">
              <w:tc>
                <w:tcPr>
                  <w:tcW w:w="2406" w:type="dxa"/>
                </w:tcPr>
                <w:p w14:paraId="1DE2ACA3" w14:textId="3CBD7749" w:rsidR="006E299A" w:rsidRPr="006E299A" w:rsidRDefault="003E2D03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1C05A28A" w14:textId="0CF60354" w:rsidR="006E299A" w:rsidRPr="006E299A" w:rsidRDefault="003E2D03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F3939E3" w14:textId="60CD79BC" w:rsidR="006E299A" w:rsidRPr="006E299A" w:rsidRDefault="003E2D03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991" w:type="dxa"/>
                </w:tcPr>
                <w:p w14:paraId="716E8451" w14:textId="61BAE437" w:rsidR="006E299A" w:rsidRPr="006E299A" w:rsidRDefault="006E299A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4ED7892B" w14:textId="5629FE4B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240D7464" w14:textId="77777777" w:rsidR="0006121F" w:rsidRDefault="0006121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B60D17" w14:textId="77777777" w:rsidR="0026475F" w:rsidRPr="0006121F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14D51E1C" w14:textId="77777777" w:rsidTr="00C85859">
        <w:tc>
          <w:tcPr>
            <w:tcW w:w="566" w:type="dxa"/>
            <w:hideMark/>
          </w:tcPr>
          <w:p w14:paraId="6797FA71" w14:textId="72F94535" w:rsidR="005B3636" w:rsidRPr="000C1AF5" w:rsidRDefault="00717CE3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</w:tcPr>
          <w:p w14:paraId="4C6FA4C8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Прочитайте текст и установите соответствие</w:t>
            </w:r>
          </w:p>
          <w:p w14:paraId="72115D6D" w14:textId="77777777" w:rsidR="005B3636" w:rsidRPr="000C1AF5" w:rsidRDefault="003D036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C1AF5">
              <w:rPr>
                <w:rFonts w:ascii="Times New Roman" w:hAnsi="Times New Roman"/>
                <w:spacing w:val="-5"/>
                <w:sz w:val="28"/>
                <w:szCs w:val="28"/>
              </w:rPr>
              <w:t>Методика анализа и оценки структуры капитала юридических лиц включает следующие этапы</w:t>
            </w:r>
            <w:r w:rsidR="006E3AB4" w:rsidRPr="000C1AF5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  <w:r w:rsidRPr="000C1AF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Соотнесите этап методики анализа с действиями на каждом из них:</w:t>
            </w:r>
          </w:p>
          <w:tbl>
            <w:tblPr>
              <w:tblW w:w="864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2695"/>
              <w:gridCol w:w="462"/>
              <w:gridCol w:w="5189"/>
            </w:tblGrid>
            <w:tr w:rsidR="006D3185" w:rsidRPr="000C1AF5" w14:paraId="08356B6C" w14:textId="77777777" w:rsidTr="005C0B4E">
              <w:trPr>
                <w:trHeight w:val="195"/>
                <w:tblHeader/>
              </w:trPr>
              <w:tc>
                <w:tcPr>
                  <w:tcW w:w="2998" w:type="dxa"/>
                  <w:gridSpan w:val="2"/>
                  <w:shd w:val="clear" w:color="auto" w:fill="FFFFFF"/>
                </w:tcPr>
                <w:p w14:paraId="1F3A1776" w14:textId="77777777" w:rsidR="006D3185" w:rsidRPr="000C1AF5" w:rsidRDefault="003D036F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Этап методики анализа</w:t>
                  </w:r>
                </w:p>
              </w:tc>
              <w:tc>
                <w:tcPr>
                  <w:tcW w:w="5651" w:type="dxa"/>
                  <w:gridSpan w:val="2"/>
                  <w:shd w:val="clear" w:color="auto" w:fill="FFFFFF"/>
                </w:tcPr>
                <w:p w14:paraId="12A2BCE5" w14:textId="77777777" w:rsidR="006D3185" w:rsidRPr="000C1AF5" w:rsidRDefault="00191825" w:rsidP="00BC04C9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Содержание/</w:t>
                  </w:r>
                  <w:r w:rsidR="003D036F"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Действия</w:t>
                  </w:r>
                  <w:r w:rsidRPr="000C1AF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/коэффициенты</w:t>
                  </w:r>
                </w:p>
              </w:tc>
            </w:tr>
            <w:tr w:rsidR="00191825" w:rsidRPr="000C1AF5" w14:paraId="53CD64C8" w14:textId="77777777" w:rsidTr="005C0B4E">
              <w:trPr>
                <w:trHeight w:val="656"/>
              </w:trPr>
              <w:tc>
                <w:tcPr>
                  <w:tcW w:w="303" w:type="dxa"/>
                  <w:shd w:val="clear" w:color="auto" w:fill="FFFFFF"/>
                  <w:hideMark/>
                </w:tcPr>
                <w:p w14:paraId="0466B3A1" w14:textId="70B4F23F" w:rsidR="00191825" w:rsidRPr="000C1AF5" w:rsidRDefault="005C0B4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91825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69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05CD19" w14:textId="77777777" w:rsidR="00191825" w:rsidRPr="000C1AF5" w:rsidRDefault="00191825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Подготовка исходных данных.</w:t>
                  </w:r>
                </w:p>
              </w:tc>
              <w:tc>
                <w:tcPr>
                  <w:tcW w:w="462" w:type="dxa"/>
                  <w:shd w:val="clear" w:color="auto" w:fill="FFFFFF"/>
                </w:tcPr>
                <w:p w14:paraId="409A3F54" w14:textId="68E1BCB9" w:rsidR="00191825" w:rsidRPr="000C1AF5" w:rsidRDefault="005C0B4E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18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7C4E1B" w14:textId="77777777" w:rsidR="00191825" w:rsidRPr="000C1AF5" w:rsidRDefault="00191825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ним относятся, например, коэффициент оборачиваемости собственного капитала, рентабельность собственного капитала, коэффициент концентрации собственного капитала, отношение долга к собственному капиталу и другие.</w:t>
                  </w:r>
                </w:p>
              </w:tc>
            </w:tr>
            <w:tr w:rsidR="00191825" w:rsidRPr="000C1AF5" w14:paraId="1E4B9153" w14:textId="77777777" w:rsidTr="005C0B4E">
              <w:tc>
                <w:tcPr>
                  <w:tcW w:w="303" w:type="dxa"/>
                  <w:shd w:val="clear" w:color="auto" w:fill="FFFFFF"/>
                  <w:hideMark/>
                </w:tcPr>
                <w:p w14:paraId="09A039FB" w14:textId="49A87BD7" w:rsidR="00191825" w:rsidRPr="000C1AF5" w:rsidRDefault="005C0B4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91825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69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DD062F" w14:textId="77777777" w:rsidR="00191825" w:rsidRPr="000C1AF5" w:rsidRDefault="00191825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Оценка структуры (вертикальный анализ). </w:t>
                  </w:r>
                </w:p>
              </w:tc>
              <w:tc>
                <w:tcPr>
                  <w:tcW w:w="462" w:type="dxa"/>
                  <w:shd w:val="clear" w:color="auto" w:fill="FFFFFF"/>
                </w:tcPr>
                <w:p w14:paraId="54431529" w14:textId="31FE8F40" w:rsidR="00191825" w:rsidRPr="000C1AF5" w:rsidRDefault="005C0B4E" w:rsidP="00BC04C9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189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8FA8CD" w14:textId="77777777" w:rsidR="00191825" w:rsidRPr="000C1AF5" w:rsidRDefault="00191825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Позволяет выявить тенденции изменения отдельных статей собственного и заёмного капитала или их групп, входящих в состав бухгалтерской </w:t>
                  </w: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отчётности.</w:t>
                  </w:r>
                </w:p>
              </w:tc>
            </w:tr>
            <w:tr w:rsidR="00191825" w:rsidRPr="000C1AF5" w14:paraId="311D344C" w14:textId="77777777" w:rsidTr="005C0B4E">
              <w:tc>
                <w:tcPr>
                  <w:tcW w:w="303" w:type="dxa"/>
                  <w:shd w:val="clear" w:color="auto" w:fill="FFFFFF"/>
                  <w:hideMark/>
                </w:tcPr>
                <w:p w14:paraId="5412D041" w14:textId="2B279351" w:rsidR="00191825" w:rsidRPr="000C1AF5" w:rsidRDefault="005C0B4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191825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69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0CC22CE" w14:textId="77777777" w:rsidR="00191825" w:rsidRPr="000C1AF5" w:rsidRDefault="00191825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Исследование динамики (горизонтальный анализ). </w:t>
                  </w:r>
                </w:p>
              </w:tc>
              <w:tc>
                <w:tcPr>
                  <w:tcW w:w="462" w:type="dxa"/>
                  <w:shd w:val="clear" w:color="auto" w:fill="FFFFFF"/>
                </w:tcPr>
                <w:p w14:paraId="626026D4" w14:textId="2923AFE2" w:rsidR="00191825" w:rsidRPr="000C1AF5" w:rsidRDefault="005C0B4E" w:rsidP="00BC04C9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18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DBE85BC" w14:textId="77777777" w:rsidR="00191825" w:rsidRPr="000C1AF5" w:rsidRDefault="00191825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Цель этапа — посмотреть, что именно формирует капитал собственников в конкретной организации и в какой величине. Обычно сводится к расчёту удельных весов отдельных элементов в общей сумме.</w:t>
                  </w:r>
                </w:p>
              </w:tc>
            </w:tr>
            <w:tr w:rsidR="00191825" w:rsidRPr="000C1AF5" w14:paraId="7C90ACC8" w14:textId="77777777" w:rsidTr="005C0B4E">
              <w:tc>
                <w:tcPr>
                  <w:tcW w:w="303" w:type="dxa"/>
                  <w:shd w:val="clear" w:color="auto" w:fill="FFFFFF"/>
                  <w:hideMark/>
                </w:tcPr>
                <w:p w14:paraId="486C0786" w14:textId="6C92160F" w:rsidR="00191825" w:rsidRPr="000C1AF5" w:rsidRDefault="005C0B4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191825" w:rsidRP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69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97731" w14:textId="77777777" w:rsidR="00191825" w:rsidRPr="000C1AF5" w:rsidRDefault="00191825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Расчёт коэффициентов (анализ эффективности использования капитала собственников). </w:t>
                  </w:r>
                </w:p>
              </w:tc>
              <w:tc>
                <w:tcPr>
                  <w:tcW w:w="462" w:type="dxa"/>
                  <w:shd w:val="clear" w:color="auto" w:fill="FFFFFF"/>
                </w:tcPr>
                <w:p w14:paraId="300E9900" w14:textId="1C0FE4D3" w:rsidR="00191825" w:rsidRPr="000C1AF5" w:rsidRDefault="005C0B4E" w:rsidP="00BC04C9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0C1A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518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B1054C4" w14:textId="77777777" w:rsidR="00191825" w:rsidRPr="000C1AF5" w:rsidRDefault="00191825" w:rsidP="00BC04C9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C1AF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Для анализа используются бухгалтерский баланс, отчёт об изменениях капитала и отчёт о финансовых результатах. В балансе в разделе «Капитал и резервы» отражается состав капитала собственников организации и то, как он менялся на три последние отчётные даты. Отчёт об изменениях капитала показывает, какие изменения происходили с собственным капиталом за два последних года, например, была ли эмиссия акций и выплачивались ли дивиденды. Отчёт о финансовых результатах содержит цифры выручки и прибыли, которые пригодятся для расчёта коэффициентов оборачиваемости и рентабельности.</w:t>
                  </w:r>
                </w:p>
              </w:tc>
            </w:tr>
          </w:tbl>
          <w:p w14:paraId="76ED9E0C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8CD7AED" w14:textId="77777777" w:rsidTr="00C85859">
        <w:tc>
          <w:tcPr>
            <w:tcW w:w="9445" w:type="dxa"/>
            <w:gridSpan w:val="2"/>
            <w:hideMark/>
          </w:tcPr>
          <w:p w14:paraId="57AFFAD7" w14:textId="77777777" w:rsidR="005C0B4E" w:rsidRPr="00717CE3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CE3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</w:t>
            </w:r>
          </w:p>
          <w:tbl>
            <w:tblPr>
              <w:tblStyle w:val="11"/>
              <w:tblW w:w="9211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991"/>
            </w:tblGrid>
            <w:tr w:rsidR="00717CE3" w:rsidRPr="00717CE3" w14:paraId="29BDFDFE" w14:textId="77777777" w:rsidTr="005C0B4E">
              <w:tc>
                <w:tcPr>
                  <w:tcW w:w="2406" w:type="dxa"/>
                </w:tcPr>
                <w:p w14:paraId="3EFFB64E" w14:textId="77777777" w:rsidR="005C0B4E" w:rsidRPr="00717CE3" w:rsidRDefault="005C0B4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17C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3019717" w14:textId="77777777" w:rsidR="005C0B4E" w:rsidRPr="00717CE3" w:rsidRDefault="005C0B4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17C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F0E3582" w14:textId="77777777" w:rsidR="005C0B4E" w:rsidRPr="00717CE3" w:rsidRDefault="005C0B4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17C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91" w:type="dxa"/>
                </w:tcPr>
                <w:p w14:paraId="7F278248" w14:textId="77777777" w:rsidR="005C0B4E" w:rsidRPr="00717CE3" w:rsidRDefault="005C0B4E" w:rsidP="00BC04C9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17CE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717CE3" w:rsidRPr="00717CE3" w14:paraId="3FDBD9A6" w14:textId="77777777" w:rsidTr="005C0B4E">
              <w:tc>
                <w:tcPr>
                  <w:tcW w:w="2406" w:type="dxa"/>
                </w:tcPr>
                <w:p w14:paraId="78C5BA3C" w14:textId="1FDF7735" w:rsidR="005C0B4E" w:rsidRPr="00717CE3" w:rsidRDefault="005C0B4E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7C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54867C24" w14:textId="50074FCC" w:rsidR="005C0B4E" w:rsidRPr="00717CE3" w:rsidRDefault="005C0B4E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7C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46556418" w14:textId="1A64655F" w:rsidR="005C0B4E" w:rsidRPr="00717CE3" w:rsidRDefault="005C0B4E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7C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991" w:type="dxa"/>
                </w:tcPr>
                <w:p w14:paraId="54EDBF97" w14:textId="2746EB29" w:rsidR="005C0B4E" w:rsidRPr="00717CE3" w:rsidRDefault="005C0B4E" w:rsidP="00BC04C9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7C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7EC6388" w14:textId="01B50A36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CE3"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0D4DCC20" w14:textId="77777777" w:rsidR="00717CE3" w:rsidRDefault="00717CE3" w:rsidP="00717CE3">
            <w:pPr>
              <w:pStyle w:val="4"/>
              <w:outlineLvl w:val="3"/>
              <w:rPr>
                <w:color w:val="FF0000"/>
                <w:highlight w:val="yellow"/>
              </w:rPr>
            </w:pPr>
          </w:p>
          <w:p w14:paraId="12B304D8" w14:textId="39A5161B" w:rsidR="00591710" w:rsidRPr="00717CE3" w:rsidRDefault="00717CE3" w:rsidP="00717CE3">
            <w:pPr>
              <w:pStyle w:val="4"/>
              <w:outlineLvl w:val="3"/>
              <w:rPr>
                <w:color w:val="FF0000"/>
              </w:rPr>
            </w:pPr>
            <w:r w:rsidRPr="00717CE3">
              <w:t>Задания закрытого типа на установление правильной последовательности</w:t>
            </w:r>
          </w:p>
        </w:tc>
      </w:tr>
      <w:tr w:rsidR="005B3636" w:rsidRPr="00F428D0" w14:paraId="240A6064" w14:textId="77777777" w:rsidTr="00C85859">
        <w:tc>
          <w:tcPr>
            <w:tcW w:w="566" w:type="dxa"/>
            <w:hideMark/>
          </w:tcPr>
          <w:p w14:paraId="7DF1D998" w14:textId="0F305D1D" w:rsidR="005B3636" w:rsidRPr="000C1AF5" w:rsidRDefault="00717CE3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  <w:hideMark/>
          </w:tcPr>
          <w:p w14:paraId="42359407" w14:textId="77777777" w:rsidR="003B2A54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1C7CBB78" w14:textId="7C58C807" w:rsidR="00B72942" w:rsidRPr="000C1AF5" w:rsidRDefault="003B2A54" w:rsidP="00B72942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spacing w:val="-5"/>
                <w:sz w:val="28"/>
                <w:szCs w:val="28"/>
              </w:rPr>
            </w:pPr>
            <w:r w:rsidRPr="000C1AF5">
              <w:rPr>
                <w:sz w:val="28"/>
                <w:szCs w:val="28"/>
              </w:rPr>
              <w:t>Установите правильную последовательность</w:t>
            </w:r>
            <w:r w:rsidR="005C0B4E">
              <w:rPr>
                <w:sz w:val="28"/>
                <w:szCs w:val="28"/>
              </w:rPr>
              <w:t xml:space="preserve"> </w:t>
            </w:r>
            <w:r w:rsidR="00B72942" w:rsidRPr="000C1AF5">
              <w:rPr>
                <w:rStyle w:val="sc-ejaja"/>
                <w:spacing w:val="-5"/>
                <w:sz w:val="28"/>
                <w:szCs w:val="28"/>
                <w:bdr w:val="none" w:sz="0" w:space="0" w:color="auto" w:frame="1"/>
              </w:rPr>
              <w:t>действий при</w:t>
            </w:r>
            <w:r w:rsidR="005C0B4E">
              <w:rPr>
                <w:rStyle w:val="sc-ejaja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67F91" w:rsidRPr="000C1AF5">
              <w:rPr>
                <w:rStyle w:val="sc-ejaja"/>
                <w:spacing w:val="-5"/>
                <w:sz w:val="28"/>
                <w:szCs w:val="28"/>
                <w:bdr w:val="none" w:sz="0" w:space="0" w:color="auto" w:frame="1"/>
              </w:rPr>
              <w:t>методике анализа и оценки структуры капитала юридических лиц</w:t>
            </w:r>
            <w:r w:rsidR="002A703E" w:rsidRPr="000C1AF5">
              <w:rPr>
                <w:rStyle w:val="sc-ejaja"/>
                <w:spacing w:val="-5"/>
                <w:sz w:val="28"/>
                <w:szCs w:val="28"/>
                <w:bdr w:val="none" w:sz="0" w:space="0" w:color="auto" w:frame="1"/>
              </w:rPr>
              <w:t>:</w:t>
            </w:r>
            <w:r w:rsidR="002A703E" w:rsidRPr="000C1AF5">
              <w:rPr>
                <w:rFonts w:eastAsia="Calibri"/>
                <w:bCs/>
                <w:sz w:val="28"/>
                <w:szCs w:val="28"/>
              </w:rPr>
              <w:t xml:space="preserve"> (сформулировать цели исследования, сформировать предварительный обзор компании, выделить нужные для анализа показатели и подобрать метод, провести анализ, интерпретировать результаты, сформулировать выводы).</w:t>
            </w:r>
          </w:p>
          <w:p w14:paraId="7830A5C9" w14:textId="77777777" w:rsidR="00E67F91" w:rsidRPr="000C1AF5" w:rsidRDefault="00E67F91" w:rsidP="000C1AF5">
            <w:pPr>
              <w:pStyle w:val="a4"/>
              <w:numPr>
                <w:ilvl w:val="0"/>
                <w:numId w:val="7"/>
              </w:numPr>
              <w:ind w:left="0" w:firstLine="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AF5">
              <w:rPr>
                <w:rFonts w:ascii="Times New Roman" w:hAnsi="Times New Roman"/>
                <w:bCs/>
                <w:sz w:val="28"/>
                <w:szCs w:val="28"/>
              </w:rPr>
              <w:t xml:space="preserve">Нужно определить, например, есть ли собственные средства на </w:t>
            </w:r>
            <w:r w:rsidRPr="000C1AF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новую линейку продукции. Затем подобрать отчёты, содержащие нужные показатели, и проверить их на надёжность.</w:t>
            </w:r>
          </w:p>
          <w:p w14:paraId="7D54FCE3" w14:textId="77777777" w:rsidR="00E67F91" w:rsidRPr="000C1AF5" w:rsidRDefault="00E67F91" w:rsidP="000C1AF5">
            <w:pPr>
              <w:pStyle w:val="a4"/>
              <w:numPr>
                <w:ilvl w:val="0"/>
                <w:numId w:val="7"/>
              </w:numPr>
              <w:ind w:left="25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AF5">
              <w:rPr>
                <w:rFonts w:ascii="Times New Roman" w:hAnsi="Times New Roman"/>
                <w:bCs/>
                <w:sz w:val="28"/>
                <w:szCs w:val="28"/>
              </w:rPr>
              <w:t>Нужно понять, чем компания располагает, чего достигла, какое у неё финансовое положение по предварительной оценке.</w:t>
            </w:r>
          </w:p>
          <w:p w14:paraId="40768DD2" w14:textId="77777777" w:rsidR="00E67F91" w:rsidRPr="000C1AF5" w:rsidRDefault="00E67F91" w:rsidP="000C1AF5">
            <w:pPr>
              <w:pStyle w:val="a4"/>
              <w:numPr>
                <w:ilvl w:val="0"/>
                <w:numId w:val="7"/>
              </w:numPr>
              <w:ind w:left="25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AF5">
              <w:rPr>
                <w:rFonts w:ascii="Times New Roman" w:hAnsi="Times New Roman"/>
                <w:bCs/>
                <w:sz w:val="28"/>
                <w:szCs w:val="28"/>
              </w:rPr>
              <w:t>Чаще всего начинают с вертикального и горизонтального методов. Если идёт полное исследование компании, то чаще всего начинают с имущественной составляющей, оценки активов и ликвидности, затем переходят к изучению структуры капитала.</w:t>
            </w:r>
          </w:p>
          <w:p w14:paraId="1F2B86C9" w14:textId="77777777" w:rsidR="00E67F91" w:rsidRPr="000C1AF5" w:rsidRDefault="00E67F91" w:rsidP="000C1AF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AF5">
              <w:rPr>
                <w:rFonts w:ascii="Times New Roman" w:hAnsi="Times New Roman"/>
                <w:bCs/>
                <w:sz w:val="28"/>
                <w:szCs w:val="28"/>
              </w:rPr>
              <w:t xml:space="preserve">Чаще всего начинают с оценки структуры капитала, для чего рассчитывают удельные веса отдельных элементов в общей сумме (вертикальный анализ). Также проводят горизонтальный анализ, сравнивая данные на отчётную дату с аналогичными данными за прошедший период. </w:t>
            </w:r>
          </w:p>
          <w:p w14:paraId="63DE8A29" w14:textId="77777777" w:rsidR="00E67F91" w:rsidRPr="000C1AF5" w:rsidRDefault="00E67F91" w:rsidP="000C1AF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AF5">
              <w:rPr>
                <w:rFonts w:ascii="Times New Roman" w:hAnsi="Times New Roman"/>
                <w:bCs/>
                <w:sz w:val="28"/>
                <w:szCs w:val="28"/>
              </w:rPr>
              <w:t xml:space="preserve">Нужно понять, какие закономерности в финансовой деятельности бизнеса обнаружены. </w:t>
            </w:r>
          </w:p>
          <w:p w14:paraId="6B672920" w14:textId="77777777" w:rsidR="00E67F91" w:rsidRPr="000C1AF5" w:rsidRDefault="00E67F91" w:rsidP="000C1AF5">
            <w:pPr>
              <w:pStyle w:val="a4"/>
              <w:numPr>
                <w:ilvl w:val="0"/>
                <w:numId w:val="7"/>
              </w:numPr>
              <w:ind w:left="25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AF5">
              <w:rPr>
                <w:rFonts w:ascii="Times New Roman" w:hAnsi="Times New Roman"/>
                <w:bCs/>
                <w:sz w:val="28"/>
                <w:szCs w:val="28"/>
              </w:rPr>
              <w:t>Сформулировать выводы и решения.</w:t>
            </w:r>
          </w:p>
          <w:p w14:paraId="6FA18F7B" w14:textId="77777777" w:rsidR="005B3636" w:rsidRPr="000C1AF5" w:rsidRDefault="009231DD" w:rsidP="005B36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F428D0" w14:paraId="2ECC0AD9" w14:textId="77777777" w:rsidTr="00C85859">
        <w:tc>
          <w:tcPr>
            <w:tcW w:w="9445" w:type="dxa"/>
            <w:gridSpan w:val="2"/>
            <w:hideMark/>
          </w:tcPr>
          <w:p w14:paraId="3D2095CC" w14:textId="6CA1007D" w:rsidR="005B3636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4190">
              <w:rPr>
                <w:rFonts w:ascii="Times New Roman" w:hAnsi="Times New Roman"/>
                <w:sz w:val="28"/>
                <w:szCs w:val="28"/>
              </w:rPr>
              <w:t>А, Б, В, Г, Д, Е</w:t>
            </w:r>
          </w:p>
          <w:p w14:paraId="261F992A" w14:textId="77777777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2543A2DF" w14:textId="77777777" w:rsidR="00591710" w:rsidRPr="000C1AF5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02CD7581" w14:textId="77777777" w:rsidTr="00C85859">
        <w:tc>
          <w:tcPr>
            <w:tcW w:w="566" w:type="dxa"/>
            <w:hideMark/>
          </w:tcPr>
          <w:p w14:paraId="64C8E565" w14:textId="7C9C9195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79" w:type="dxa"/>
            <w:hideMark/>
          </w:tcPr>
          <w:p w14:paraId="0A15473C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6D5A7FB8" w14:textId="50328D0B" w:rsidR="003B2A54" w:rsidRPr="000C1AF5" w:rsidRDefault="003B2A54" w:rsidP="00B729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Установите правильную последовательность</w:t>
            </w:r>
            <w:r w:rsidR="004B41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2942" w:rsidRPr="000C1AF5">
              <w:rPr>
                <w:rFonts w:ascii="Times New Roman" w:hAnsi="Times New Roman"/>
                <w:spacing w:val="-5"/>
                <w:sz w:val="28"/>
                <w:szCs w:val="28"/>
              </w:rPr>
              <w:t>взаимодействия таможенных органов с другими государственными структурами при выявлении контрабанды.</w:t>
            </w:r>
          </w:p>
          <w:p w14:paraId="43E29527" w14:textId="77777777" w:rsidR="00B72942" w:rsidRPr="000C1AF5" w:rsidRDefault="00B72942" w:rsidP="000C1AF5">
            <w:pPr>
              <w:numPr>
                <w:ilvl w:val="0"/>
                <w:numId w:val="6"/>
              </w:numPr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Передача информации в правоохранительные органы для дальнейшего расследования.</w:t>
            </w:r>
          </w:p>
          <w:p w14:paraId="6680D4CE" w14:textId="77777777" w:rsidR="00B72942" w:rsidRPr="000C1AF5" w:rsidRDefault="00B72942" w:rsidP="000C1AF5">
            <w:pPr>
              <w:numPr>
                <w:ilvl w:val="0"/>
                <w:numId w:val="6"/>
              </w:numPr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Выявление факта нарушения таможенного законодательства (контрабанда).</w:t>
            </w:r>
          </w:p>
          <w:p w14:paraId="7770C24B" w14:textId="77777777" w:rsidR="00B72942" w:rsidRPr="000C1AF5" w:rsidRDefault="00B72942" w:rsidP="000C1AF5">
            <w:pPr>
              <w:numPr>
                <w:ilvl w:val="0"/>
                <w:numId w:val="6"/>
              </w:numPr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Проведение первичного анализа и проверки товара на предмет законности его перемещения через границу.</w:t>
            </w:r>
          </w:p>
          <w:p w14:paraId="3BDAA0D2" w14:textId="77777777" w:rsidR="00B72942" w:rsidRPr="000C1AF5" w:rsidRDefault="00B72942" w:rsidP="000C1AF5">
            <w:pPr>
              <w:numPr>
                <w:ilvl w:val="0"/>
                <w:numId w:val="6"/>
              </w:numPr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Составление акта о нарушении и передача дела в суд.</w:t>
            </w:r>
          </w:p>
          <w:p w14:paraId="4D586F94" w14:textId="77777777" w:rsidR="003B2A54" w:rsidRPr="000C1AF5" w:rsidRDefault="00B72942" w:rsidP="000C1AF5">
            <w:pPr>
              <w:numPr>
                <w:ilvl w:val="0"/>
                <w:numId w:val="6"/>
              </w:numPr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0C1AF5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Принятие решения о необходимости передачи дела в другие государственные структуры.</w:t>
            </w:r>
          </w:p>
          <w:p w14:paraId="54BD720E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F428D0" w14:paraId="5806F083" w14:textId="77777777" w:rsidTr="00C85859">
        <w:tc>
          <w:tcPr>
            <w:tcW w:w="9445" w:type="dxa"/>
            <w:gridSpan w:val="2"/>
            <w:hideMark/>
          </w:tcPr>
          <w:p w14:paraId="1F21975A" w14:textId="60B82E3C" w:rsidR="005B3636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4190">
              <w:rPr>
                <w:rFonts w:ascii="Times New Roman" w:hAnsi="Times New Roman"/>
                <w:sz w:val="28"/>
                <w:szCs w:val="28"/>
              </w:rPr>
              <w:t>Б, В, Д, А, Г</w:t>
            </w:r>
          </w:p>
          <w:p w14:paraId="66B82818" w14:textId="77777777" w:rsidR="0026475F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41E70DBD" w14:textId="77777777" w:rsidR="00591710" w:rsidRPr="000C1AF5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52690C94" w14:textId="77777777" w:rsidTr="00C85859">
        <w:tc>
          <w:tcPr>
            <w:tcW w:w="566" w:type="dxa"/>
            <w:hideMark/>
          </w:tcPr>
          <w:p w14:paraId="1D45BE2A" w14:textId="1D89F68B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79" w:type="dxa"/>
            <w:hideMark/>
          </w:tcPr>
          <w:p w14:paraId="179D0C4E" w14:textId="77777777" w:rsidR="005B3636" w:rsidRPr="000C1AF5" w:rsidRDefault="005B3636" w:rsidP="009558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7EEDC4E7" w14:textId="6DF207FA" w:rsidR="0095585A" w:rsidRPr="000C1AF5" w:rsidRDefault="003B2A54" w:rsidP="0095585A">
            <w:pPr>
              <w:pStyle w:val="a6"/>
              <w:spacing w:after="0"/>
              <w:contextualSpacing/>
              <w:jc w:val="both"/>
              <w:rPr>
                <w:rStyle w:val="a5"/>
                <w:b w:val="0"/>
                <w:sz w:val="28"/>
                <w:szCs w:val="28"/>
              </w:rPr>
            </w:pPr>
            <w:r w:rsidRPr="000C1AF5">
              <w:rPr>
                <w:sz w:val="28"/>
                <w:szCs w:val="28"/>
              </w:rPr>
              <w:t>Установите правильную последовательность</w:t>
            </w:r>
            <w:r w:rsidR="004B4190">
              <w:rPr>
                <w:sz w:val="28"/>
                <w:szCs w:val="28"/>
              </w:rPr>
              <w:t xml:space="preserve"> </w:t>
            </w:r>
            <w:r w:rsidR="0095585A" w:rsidRPr="000C1AF5">
              <w:rPr>
                <w:rStyle w:val="a5"/>
                <w:b w:val="0"/>
                <w:sz w:val="28"/>
                <w:szCs w:val="28"/>
              </w:rPr>
              <w:t>этапов</w:t>
            </w:r>
            <w:r w:rsidR="004B4190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="0095585A" w:rsidRPr="000C1AF5">
              <w:rPr>
                <w:rStyle w:val="a5"/>
                <w:b w:val="0"/>
                <w:sz w:val="28"/>
                <w:szCs w:val="28"/>
              </w:rPr>
              <w:t>методики анализа источников финансирования юридических лиц:</w:t>
            </w:r>
          </w:p>
          <w:p w14:paraId="02A7D772" w14:textId="77777777" w:rsidR="0095585A" w:rsidRPr="000C1AF5" w:rsidRDefault="0095585A" w:rsidP="000C1AF5">
            <w:pPr>
              <w:pStyle w:val="a6"/>
              <w:numPr>
                <w:ilvl w:val="0"/>
                <w:numId w:val="8"/>
              </w:numPr>
              <w:spacing w:after="0"/>
              <w:ind w:left="25" w:firstLine="0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 xml:space="preserve">Анализ динамики и структуры источников </w:t>
            </w:r>
            <w:proofErr w:type="spellStart"/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>финансирования</w:t>
            </w:r>
            <w:proofErr w:type="gramStart"/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>.О</w:t>
            </w:r>
            <w:proofErr w:type="gramEnd"/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>пределяется</w:t>
            </w:r>
            <w:proofErr w:type="spellEnd"/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 xml:space="preserve"> общая сумма, тенденции к изменению, а также соотношение собственных и заёмных источников </w:t>
            </w:r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lastRenderedPageBreak/>
              <w:t>финансирования деятельности компании. Для этого используется расчёт финансового рычага.</w:t>
            </w:r>
          </w:p>
          <w:p w14:paraId="7C00D7E6" w14:textId="77777777" w:rsidR="0095585A" w:rsidRPr="000C1AF5" w:rsidRDefault="0095585A" w:rsidP="000C1AF5">
            <w:pPr>
              <w:pStyle w:val="a6"/>
              <w:numPr>
                <w:ilvl w:val="0"/>
                <w:numId w:val="8"/>
              </w:numPr>
              <w:spacing w:after="0"/>
              <w:ind w:left="0" w:firstLine="25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>Исследование динамики собственных и заёмных источников финансирования, их состав. Для этого составляется таблица, в которой указывается размер собственных и заёмных источников финансирования и их составные элементы, определяется их динамика и отклонение абсолютных и относительных величин.</w:t>
            </w:r>
          </w:p>
          <w:p w14:paraId="47678832" w14:textId="77777777" w:rsidR="0095585A" w:rsidRPr="000C1AF5" w:rsidRDefault="0095585A" w:rsidP="000C1AF5">
            <w:pPr>
              <w:pStyle w:val="a6"/>
              <w:numPr>
                <w:ilvl w:val="0"/>
                <w:numId w:val="8"/>
              </w:numPr>
              <w:spacing w:after="0"/>
              <w:ind w:left="25" w:firstLine="0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>Анализ состава и структуры собственных и заёмных источников финансирования. Позволяет оценить уровень финансовой независимости или зависимости компании, а также определить долю наиболее значимых статей в структуре каждого из источников.</w:t>
            </w:r>
          </w:p>
          <w:p w14:paraId="69E0B776" w14:textId="77777777" w:rsidR="0095585A" w:rsidRPr="000C1AF5" w:rsidRDefault="0095585A" w:rsidP="000C1AF5">
            <w:pPr>
              <w:pStyle w:val="a6"/>
              <w:numPr>
                <w:ilvl w:val="0"/>
                <w:numId w:val="8"/>
              </w:numPr>
              <w:spacing w:after="0"/>
              <w:ind w:left="0" w:firstLine="0"/>
              <w:contextualSpacing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>Оценка эффективности использования источников финансирования. Проводится в разрезе собственных и заёмных финансовых ресурсов на основе показателей, например, на основе коэффициентного метода.</w:t>
            </w:r>
          </w:p>
          <w:p w14:paraId="6CEB06C7" w14:textId="77777777" w:rsidR="00B72942" w:rsidRPr="000C1AF5" w:rsidRDefault="0095585A" w:rsidP="000C1AF5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ind w:left="25" w:firstLine="0"/>
              <w:contextualSpacing/>
              <w:jc w:val="both"/>
              <w:rPr>
                <w:bCs/>
                <w:sz w:val="28"/>
                <w:szCs w:val="28"/>
              </w:rPr>
            </w:pPr>
            <w:r w:rsidRPr="000C1AF5">
              <w:rPr>
                <w:rStyle w:val="a5"/>
                <w:b w:val="0"/>
                <w:bCs w:val="0"/>
                <w:sz w:val="28"/>
                <w:szCs w:val="28"/>
              </w:rPr>
              <w:t>Разработка направлений оптимизации источников финансирования компании. Руководство компании выявляет направления оптимизации источников финансирования, в том числе собственного и заёмного капитала.</w:t>
            </w:r>
          </w:p>
          <w:p w14:paraId="0F6FE320" w14:textId="77777777" w:rsidR="005B3636" w:rsidRPr="000C1AF5" w:rsidRDefault="005B3636" w:rsidP="009558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F428D0" w14:paraId="27C612A0" w14:textId="77777777" w:rsidTr="00C85859">
        <w:tc>
          <w:tcPr>
            <w:tcW w:w="9445" w:type="dxa"/>
            <w:gridSpan w:val="2"/>
            <w:hideMark/>
          </w:tcPr>
          <w:p w14:paraId="23146E52" w14:textId="4E1A7E37" w:rsidR="005B3636" w:rsidRPr="00B87014" w:rsidRDefault="0026475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0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4B4190">
              <w:rPr>
                <w:rFonts w:ascii="Times New Roman" w:hAnsi="Times New Roman"/>
                <w:sz w:val="28"/>
                <w:szCs w:val="28"/>
              </w:rPr>
              <w:t>А, Б, В, Г, Д</w:t>
            </w:r>
          </w:p>
          <w:p w14:paraId="61D9107C" w14:textId="7FBF2361" w:rsidR="0026475F" w:rsidRPr="00B87014" w:rsidRDefault="00591710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014"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62BD4469" w14:textId="11F659DF" w:rsidR="00B87014" w:rsidRPr="00B87014" w:rsidRDefault="00B8701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27608E" w14:textId="77777777" w:rsidR="00B87014" w:rsidRPr="00B87014" w:rsidRDefault="00B87014" w:rsidP="00B87014">
            <w:pPr>
              <w:pStyle w:val="3"/>
              <w:outlineLvl w:val="2"/>
            </w:pPr>
            <w:r w:rsidRPr="00B87014">
              <w:t>Задания открытого типа</w:t>
            </w:r>
          </w:p>
          <w:p w14:paraId="5F5A56F0" w14:textId="3618229A" w:rsidR="00591710" w:rsidRPr="00B87014" w:rsidRDefault="00B87014" w:rsidP="00B87014">
            <w:pPr>
              <w:pStyle w:val="4"/>
              <w:outlineLvl w:val="3"/>
            </w:pPr>
            <w:r w:rsidRPr="00B87014">
              <w:t>Задания открытого типа на дополнение</w:t>
            </w:r>
          </w:p>
        </w:tc>
      </w:tr>
      <w:tr w:rsidR="005B3636" w:rsidRPr="00F428D0" w14:paraId="139DA600" w14:textId="77777777" w:rsidTr="00C85859">
        <w:tc>
          <w:tcPr>
            <w:tcW w:w="566" w:type="dxa"/>
            <w:hideMark/>
          </w:tcPr>
          <w:p w14:paraId="74C54B01" w14:textId="56F436C6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79" w:type="dxa"/>
            <w:hideMark/>
          </w:tcPr>
          <w:p w14:paraId="4FDB5F1F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Дополните предложение </w:t>
            </w:r>
          </w:p>
          <w:p w14:paraId="2DDD088C" w14:textId="4640B04A" w:rsidR="005B3636" w:rsidRPr="000C1AF5" w:rsidRDefault="0052274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</w:t>
            </w:r>
            <w:r w:rsidR="00387218" w:rsidRPr="000C1AF5">
              <w:rPr>
                <w:rFonts w:ascii="Times New Roman" w:hAnsi="Times New Roman"/>
                <w:spacing w:val="-5"/>
                <w:sz w:val="28"/>
                <w:szCs w:val="28"/>
              </w:rPr>
              <w:t>−</w:t>
            </w:r>
            <w:r w:rsidR="00B8701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387218" w:rsidRPr="000C1AF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это </w:t>
            </w:r>
            <w:r w:rsidR="0095585A" w:rsidRPr="000C1AF5">
              <w:rPr>
                <w:rFonts w:ascii="Times New Roman" w:hAnsi="Times New Roman"/>
                <w:spacing w:val="-5"/>
                <w:sz w:val="28"/>
                <w:szCs w:val="28"/>
              </w:rPr>
              <w:t>способность организации выполнить финансовые обязательства своевременно и в полном объёме.</w:t>
            </w:r>
          </w:p>
        </w:tc>
      </w:tr>
      <w:tr w:rsidR="005B3636" w:rsidRPr="00F428D0" w14:paraId="7A88791A" w14:textId="77777777" w:rsidTr="00C85859">
        <w:tc>
          <w:tcPr>
            <w:tcW w:w="9445" w:type="dxa"/>
            <w:gridSpan w:val="2"/>
            <w:hideMark/>
          </w:tcPr>
          <w:p w14:paraId="21F5F7E3" w14:textId="77777777" w:rsidR="005B3636" w:rsidRDefault="0026475F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85A" w:rsidRPr="000C1AF5">
              <w:rPr>
                <w:rFonts w:ascii="Times New Roman" w:hAnsi="Times New Roman"/>
                <w:spacing w:val="-5"/>
                <w:sz w:val="28"/>
                <w:szCs w:val="28"/>
              </w:rPr>
              <w:t>Платёжеспособность</w:t>
            </w:r>
          </w:p>
          <w:p w14:paraId="7433878B" w14:textId="77777777" w:rsidR="00591710" w:rsidRDefault="00591710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77E3D5A8" w14:textId="77777777" w:rsidR="0026475F" w:rsidRPr="000C1AF5" w:rsidRDefault="0026475F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484B2682" w14:textId="77777777" w:rsidTr="00C85859">
        <w:tc>
          <w:tcPr>
            <w:tcW w:w="566" w:type="dxa"/>
            <w:hideMark/>
          </w:tcPr>
          <w:p w14:paraId="609ACA03" w14:textId="0B078CA7" w:rsidR="005B3636" w:rsidRPr="000C1AF5" w:rsidRDefault="00B8701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  <w:hideMark/>
          </w:tcPr>
          <w:p w14:paraId="2D44C0C3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Дополните предложение </w:t>
            </w:r>
          </w:p>
          <w:p w14:paraId="41A3D35A" w14:textId="77777777" w:rsidR="0095585A" w:rsidRPr="000C1AF5" w:rsidRDefault="00522744" w:rsidP="0095585A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="0095585A" w:rsidRPr="000C1AF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это комплекс практических и методических приёмов и действий, дающих возможность оценить целесообразность инвестиций в тот или иной проект. </w:t>
            </w:r>
          </w:p>
          <w:p w14:paraId="44F00DB8" w14:textId="77777777" w:rsidR="005B3636" w:rsidRPr="000C1AF5" w:rsidRDefault="0095585A" w:rsidP="00321F2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Он включает анализ показателей, характеризующих возможные последствия инвестиций, факторов, влияющих на их эффективность, оценку рисков, а также форм, методов и условий финансирования. </w:t>
            </w:r>
          </w:p>
        </w:tc>
      </w:tr>
      <w:tr w:rsidR="005B3636" w:rsidRPr="00F428D0" w14:paraId="2020BCA1" w14:textId="77777777" w:rsidTr="00C85859">
        <w:tc>
          <w:tcPr>
            <w:tcW w:w="9445" w:type="dxa"/>
            <w:gridSpan w:val="2"/>
            <w:hideMark/>
          </w:tcPr>
          <w:p w14:paraId="06111AD4" w14:textId="77777777" w:rsidR="005B3636" w:rsidRDefault="0026475F" w:rsidP="009231DD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85A" w:rsidRPr="000C1AF5">
              <w:rPr>
                <w:rFonts w:ascii="Times New Roman" w:hAnsi="Times New Roman"/>
                <w:spacing w:val="-5"/>
                <w:sz w:val="28"/>
                <w:szCs w:val="28"/>
              </w:rPr>
              <w:t>Инвестиционный анализ</w:t>
            </w:r>
          </w:p>
          <w:p w14:paraId="593EE312" w14:textId="77777777" w:rsidR="0026475F" w:rsidRDefault="00591710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5C9A223F" w14:textId="77777777" w:rsidR="00591710" w:rsidRPr="000C1AF5" w:rsidRDefault="00591710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C666C5A" w14:textId="77777777" w:rsidTr="00C85859">
        <w:tc>
          <w:tcPr>
            <w:tcW w:w="566" w:type="dxa"/>
            <w:hideMark/>
          </w:tcPr>
          <w:p w14:paraId="22F13BFD" w14:textId="7EA09837" w:rsidR="005B3636" w:rsidRPr="000C1AF5" w:rsidRDefault="00B8701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  <w:hideMark/>
          </w:tcPr>
          <w:p w14:paraId="1B972809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Дополните предложение </w:t>
            </w:r>
          </w:p>
          <w:p w14:paraId="10E7B3EB" w14:textId="77777777" w:rsidR="00321F29" w:rsidRPr="000C1AF5" w:rsidRDefault="00135829" w:rsidP="00321F2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_______________________________________ − </w:t>
            </w:r>
            <w:r w:rsidR="00321F29" w:rsidRPr="000C1AF5">
              <w:rPr>
                <w:rFonts w:ascii="Times New Roman" w:hAnsi="Times New Roman"/>
                <w:sz w:val="28"/>
                <w:szCs w:val="28"/>
              </w:rPr>
              <w:t xml:space="preserve">это все процессы, связанные с привлечением, распределением и использованием </w:t>
            </w:r>
            <w:r w:rsidR="00321F29" w:rsidRPr="000C1A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денежных средств. </w:t>
            </w:r>
          </w:p>
          <w:p w14:paraId="23EDFF43" w14:textId="77777777" w:rsidR="005B3636" w:rsidRPr="000C1AF5" w:rsidRDefault="00321F29" w:rsidP="00321F2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Она оказывает прямое влияние на ключевые показатели компании, такие как прибыльность, ликвидность, платёжеспособность и, как следствие, на её общую устойчивость.</w:t>
            </w:r>
          </w:p>
        </w:tc>
      </w:tr>
      <w:tr w:rsidR="005B3636" w:rsidRPr="00F428D0" w14:paraId="783F0D89" w14:textId="77777777" w:rsidTr="00C85859">
        <w:tc>
          <w:tcPr>
            <w:tcW w:w="9445" w:type="dxa"/>
            <w:gridSpan w:val="2"/>
            <w:hideMark/>
          </w:tcPr>
          <w:p w14:paraId="0057AFB0" w14:textId="77777777" w:rsidR="005B3636" w:rsidRDefault="0026475F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F29" w:rsidRPr="000C1AF5">
              <w:rPr>
                <w:rFonts w:ascii="Times New Roman" w:hAnsi="Times New Roman"/>
                <w:sz w:val="28"/>
                <w:szCs w:val="28"/>
              </w:rPr>
              <w:t>Финансовая деятельность компании</w:t>
            </w:r>
          </w:p>
          <w:p w14:paraId="3EFB9122" w14:textId="15B7B31E" w:rsidR="0026475F" w:rsidRDefault="00591710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2FD2DB84" w14:textId="77777777" w:rsidR="00B87014" w:rsidRDefault="00B87014" w:rsidP="00B87014">
            <w:pPr>
              <w:pStyle w:val="4"/>
              <w:outlineLvl w:val="3"/>
              <w:rPr>
                <w:highlight w:val="yellow"/>
              </w:rPr>
            </w:pPr>
          </w:p>
          <w:p w14:paraId="435F44D7" w14:textId="7D047A40" w:rsidR="00B87014" w:rsidRPr="00B87014" w:rsidRDefault="00B87014" w:rsidP="00B87014">
            <w:pPr>
              <w:pStyle w:val="4"/>
              <w:outlineLvl w:val="3"/>
            </w:pPr>
            <w:r w:rsidRPr="00B87014">
              <w:t>Задания открытого типа с кратким свободным ответом</w:t>
            </w:r>
          </w:p>
          <w:p w14:paraId="53FBA6E9" w14:textId="77777777" w:rsidR="00591710" w:rsidRPr="000C1AF5" w:rsidRDefault="00591710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244AC395" w14:textId="77777777" w:rsidTr="00C85859">
        <w:tc>
          <w:tcPr>
            <w:tcW w:w="566" w:type="dxa"/>
            <w:hideMark/>
          </w:tcPr>
          <w:p w14:paraId="25F73942" w14:textId="373A18F1" w:rsidR="005B3636" w:rsidRPr="000C1AF5" w:rsidRDefault="00B8701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  <w:hideMark/>
          </w:tcPr>
          <w:p w14:paraId="185C4F74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Дайте </w:t>
            </w:r>
            <w:r w:rsidR="00522744" w:rsidRPr="000C1AF5">
              <w:rPr>
                <w:rFonts w:ascii="Times New Roman" w:hAnsi="Times New Roman"/>
                <w:sz w:val="28"/>
                <w:szCs w:val="28"/>
              </w:rPr>
              <w:t xml:space="preserve">краткий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ответ в свободной форме</w:t>
            </w:r>
          </w:p>
          <w:p w14:paraId="2860CAA4" w14:textId="77777777" w:rsidR="00135829" w:rsidRPr="000C1AF5" w:rsidRDefault="0084662C" w:rsidP="0084662C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Процесс управления кредитными операциями и рисками, связанными с ними.</w:t>
            </w:r>
          </w:p>
        </w:tc>
      </w:tr>
      <w:tr w:rsidR="005B3636" w:rsidRPr="00F428D0" w14:paraId="6E76C5C0" w14:textId="77777777" w:rsidTr="00C85859">
        <w:tc>
          <w:tcPr>
            <w:tcW w:w="9445" w:type="dxa"/>
            <w:gridSpan w:val="2"/>
            <w:hideMark/>
          </w:tcPr>
          <w:p w14:paraId="633DE1F9" w14:textId="77777777" w:rsidR="005B3636" w:rsidRDefault="0026475F" w:rsidP="005227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твет: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62C" w:rsidRPr="000C1AF5">
              <w:rPr>
                <w:rFonts w:ascii="Times New Roman" w:hAnsi="Times New Roman"/>
                <w:sz w:val="28"/>
                <w:szCs w:val="28"/>
              </w:rPr>
              <w:t>Кредитный менеджмент</w:t>
            </w:r>
          </w:p>
          <w:p w14:paraId="58130C29" w14:textId="77777777" w:rsidR="0026475F" w:rsidRDefault="00591710" w:rsidP="005227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6DC660A7" w14:textId="77777777" w:rsidR="0026475F" w:rsidRPr="000C1AF5" w:rsidRDefault="0026475F" w:rsidP="005227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598964C1" w14:textId="77777777" w:rsidTr="00C85859">
        <w:tc>
          <w:tcPr>
            <w:tcW w:w="566" w:type="dxa"/>
            <w:hideMark/>
          </w:tcPr>
          <w:p w14:paraId="5D8D43EB" w14:textId="711D1FB3" w:rsidR="005B3636" w:rsidRPr="000C1AF5" w:rsidRDefault="00B8701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0C1A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79" w:type="dxa"/>
            <w:hideMark/>
          </w:tcPr>
          <w:p w14:paraId="0F73813D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Дайте </w:t>
            </w:r>
            <w:r w:rsidR="00522744" w:rsidRPr="000C1AF5">
              <w:rPr>
                <w:rFonts w:ascii="Times New Roman" w:hAnsi="Times New Roman"/>
                <w:sz w:val="28"/>
                <w:szCs w:val="28"/>
              </w:rPr>
              <w:t xml:space="preserve">краткий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ответ в свободной форме</w:t>
            </w:r>
          </w:p>
          <w:p w14:paraId="5D31C618" w14:textId="77777777" w:rsidR="005B3636" w:rsidRPr="000C1AF5" w:rsidRDefault="00321F29" w:rsidP="00321F2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1AF5">
              <w:rPr>
                <w:rFonts w:ascii="Times New Roman" w:eastAsia="Times New Roman" w:hAnsi="Times New Roman"/>
                <w:sz w:val="28"/>
                <w:szCs w:val="28"/>
              </w:rPr>
              <w:t>Детерминированные модели. сценарные модели, факторная модель, известная как «формула Дюпона», метод дисконтированных денежных потоков, эти модели относятся к _____________________?</w:t>
            </w:r>
          </w:p>
        </w:tc>
      </w:tr>
      <w:tr w:rsidR="005B3636" w:rsidRPr="00F428D0" w14:paraId="33E4C91C" w14:textId="77777777" w:rsidTr="00C85859">
        <w:tc>
          <w:tcPr>
            <w:tcW w:w="9445" w:type="dxa"/>
            <w:gridSpan w:val="2"/>
            <w:hideMark/>
          </w:tcPr>
          <w:p w14:paraId="06EB1862" w14:textId="77777777" w:rsidR="005B3636" w:rsidRPr="00B87014" w:rsidRDefault="0026475F" w:rsidP="009231DD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87014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814F2B" w:rsidRPr="00B87014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 w:rsidR="00321F29" w:rsidRPr="00B87014">
              <w:rPr>
                <w:rFonts w:ascii="Times New Roman" w:hAnsi="Times New Roman"/>
                <w:iCs/>
                <w:sz w:val="28"/>
                <w:szCs w:val="28"/>
              </w:rPr>
              <w:t>одел</w:t>
            </w:r>
            <w:r w:rsidR="00814F2B" w:rsidRPr="00B87014">
              <w:rPr>
                <w:rFonts w:ascii="Times New Roman" w:hAnsi="Times New Roman"/>
                <w:iCs/>
                <w:sz w:val="28"/>
                <w:szCs w:val="28"/>
              </w:rPr>
              <w:t>ям</w:t>
            </w:r>
            <w:r w:rsidR="00321F29" w:rsidRPr="00B87014">
              <w:rPr>
                <w:rFonts w:ascii="Times New Roman" w:hAnsi="Times New Roman"/>
                <w:iCs/>
                <w:sz w:val="28"/>
                <w:szCs w:val="28"/>
              </w:rPr>
              <w:t xml:space="preserve"> современного анализа доходности фирмы</w:t>
            </w:r>
          </w:p>
          <w:p w14:paraId="04131A08" w14:textId="5584C2DF" w:rsidR="0026475F" w:rsidRPr="00B87014" w:rsidRDefault="00591710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014">
              <w:rPr>
                <w:rFonts w:ascii="Times New Roman" w:hAnsi="Times New Roman"/>
                <w:sz w:val="28"/>
                <w:szCs w:val="28"/>
              </w:rPr>
              <w:t>Компетенции (индикаторы): ПК-3.2</w:t>
            </w:r>
          </w:p>
          <w:p w14:paraId="6134DAA6" w14:textId="43B4F2E3" w:rsidR="00B87014" w:rsidRPr="00B87014" w:rsidRDefault="00B87014" w:rsidP="009231DD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885F293" w14:textId="4DD59E65" w:rsidR="00B87014" w:rsidRPr="00B87014" w:rsidRDefault="00B87014" w:rsidP="00B87014">
            <w:pPr>
              <w:pStyle w:val="4"/>
              <w:outlineLvl w:val="3"/>
            </w:pPr>
            <w:r w:rsidRPr="00B87014">
              <w:t>Задания открытого типа с развернутым ответом</w:t>
            </w:r>
          </w:p>
          <w:p w14:paraId="6BDA61BF" w14:textId="77777777" w:rsidR="0026475F" w:rsidRPr="000C1AF5" w:rsidRDefault="0026475F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61447AFB" w14:textId="77777777" w:rsidTr="00C85859">
        <w:tc>
          <w:tcPr>
            <w:tcW w:w="566" w:type="dxa"/>
            <w:hideMark/>
          </w:tcPr>
          <w:p w14:paraId="6B04003A" w14:textId="05560620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79" w:type="dxa"/>
            <w:hideMark/>
          </w:tcPr>
          <w:p w14:paraId="13898EBC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1F3577DF" w14:textId="77777777" w:rsidR="0026475F" w:rsidRPr="0026475F" w:rsidRDefault="00814F2B" w:rsidP="00814F2B">
            <w:pPr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Стратегии управления оборотным капиталом. </w:t>
            </w:r>
            <w:r w:rsidR="008E4244" w:rsidRPr="000C1AF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Перечислите </w:t>
            </w:r>
            <w:r w:rsidRPr="000C1AF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четыре </w:t>
            </w:r>
            <w:r w:rsidR="008E4244" w:rsidRPr="000C1AF5">
              <w:rPr>
                <w:rFonts w:ascii="Times New Roman" w:hAnsi="Times New Roman"/>
                <w:spacing w:val="-5"/>
                <w:sz w:val="28"/>
                <w:szCs w:val="28"/>
              </w:rPr>
              <w:t>основные.</w:t>
            </w:r>
          </w:p>
        </w:tc>
      </w:tr>
      <w:tr w:rsidR="005B3636" w:rsidRPr="00F428D0" w14:paraId="54449778" w14:textId="77777777" w:rsidTr="00C85859">
        <w:tc>
          <w:tcPr>
            <w:tcW w:w="9445" w:type="dxa"/>
            <w:gridSpan w:val="2"/>
            <w:hideMark/>
          </w:tcPr>
          <w:p w14:paraId="0BE07CB7" w14:textId="77777777" w:rsidR="006B422F" w:rsidRDefault="006B422F" w:rsidP="006B422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15E24CC8" w14:textId="5CD9A844" w:rsidR="005B3636" w:rsidRDefault="00BC04C9" w:rsidP="00814F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26475F" w:rsidRPr="000C1AF5">
              <w:rPr>
                <w:rFonts w:ascii="Times New Roman" w:hAnsi="Times New Roman"/>
                <w:sz w:val="28"/>
                <w:szCs w:val="28"/>
              </w:rPr>
              <w:t>:</w:t>
            </w:r>
            <w:r w:rsidR="00551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4F2B" w:rsidRPr="000C1AF5">
              <w:rPr>
                <w:rFonts w:ascii="Times New Roman" w:hAnsi="Times New Roman"/>
                <w:sz w:val="28"/>
                <w:szCs w:val="28"/>
              </w:rPr>
              <w:t>Консервативная</w:t>
            </w:r>
            <w:r w:rsidR="0055185A">
              <w:rPr>
                <w:rFonts w:ascii="Times New Roman" w:hAnsi="Times New Roman"/>
                <w:sz w:val="28"/>
                <w:szCs w:val="28"/>
              </w:rPr>
              <w:t>, а</w:t>
            </w:r>
            <w:r w:rsidR="00814F2B" w:rsidRPr="000C1AF5">
              <w:rPr>
                <w:rFonts w:ascii="Times New Roman" w:hAnsi="Times New Roman"/>
                <w:sz w:val="28"/>
                <w:szCs w:val="28"/>
              </w:rPr>
              <w:t>грессивная</w:t>
            </w:r>
            <w:r w:rsidR="0055185A">
              <w:rPr>
                <w:rFonts w:ascii="Times New Roman" w:hAnsi="Times New Roman"/>
                <w:sz w:val="28"/>
                <w:szCs w:val="28"/>
              </w:rPr>
              <w:t>,</w:t>
            </w:r>
            <w:r w:rsidR="00814F2B" w:rsidRPr="000C1A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185A">
              <w:rPr>
                <w:rFonts w:ascii="Times New Roman" w:hAnsi="Times New Roman"/>
                <w:sz w:val="28"/>
                <w:szCs w:val="28"/>
              </w:rPr>
              <w:t>к</w:t>
            </w:r>
            <w:r w:rsidR="00814F2B" w:rsidRPr="000C1AF5">
              <w:rPr>
                <w:rFonts w:ascii="Times New Roman" w:hAnsi="Times New Roman"/>
                <w:sz w:val="28"/>
                <w:szCs w:val="28"/>
              </w:rPr>
              <w:t>омпромиссная</w:t>
            </w:r>
            <w:r w:rsidR="0055185A">
              <w:rPr>
                <w:rFonts w:ascii="Times New Roman" w:hAnsi="Times New Roman"/>
                <w:sz w:val="28"/>
                <w:szCs w:val="28"/>
              </w:rPr>
              <w:t>, и</w:t>
            </w:r>
            <w:r w:rsidR="00814F2B" w:rsidRPr="000C1AF5">
              <w:rPr>
                <w:rFonts w:ascii="Times New Roman" w:hAnsi="Times New Roman"/>
                <w:sz w:val="28"/>
                <w:szCs w:val="28"/>
              </w:rPr>
              <w:t xml:space="preserve">деальная. </w:t>
            </w:r>
          </w:p>
          <w:p w14:paraId="37E3C250" w14:textId="5EB48DBC" w:rsidR="0055185A" w:rsidRDefault="0055185A" w:rsidP="00814F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85A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Критерии оценивания: «верно» − указывает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четыре стратегии управления оборотным капиталом</w:t>
            </w:r>
            <w:r w:rsidRPr="0055185A">
              <w:rPr>
                <w:rFonts w:ascii="Times New Roman" w:eastAsia="Aptos" w:hAnsi="Times New Roman"/>
                <w:kern w:val="2"/>
                <w:sz w:val="28"/>
                <w:szCs w:val="24"/>
              </w:rPr>
              <w:t>.</w:t>
            </w:r>
          </w:p>
          <w:p w14:paraId="25A85B64" w14:textId="77777777" w:rsidR="0026475F" w:rsidRDefault="00591710" w:rsidP="00814F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0C1AF5">
              <w:rPr>
                <w:rFonts w:ascii="Times New Roman" w:hAnsi="Times New Roman"/>
                <w:sz w:val="28"/>
                <w:szCs w:val="28"/>
              </w:rPr>
              <w:t>ПК-3.2</w:t>
            </w:r>
          </w:p>
          <w:p w14:paraId="46C6D0C9" w14:textId="77777777" w:rsidR="0026475F" w:rsidRPr="000C1AF5" w:rsidRDefault="0026475F" w:rsidP="00814F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355C9B43" w14:textId="77777777" w:rsidTr="00C85859">
        <w:tc>
          <w:tcPr>
            <w:tcW w:w="566" w:type="dxa"/>
            <w:hideMark/>
          </w:tcPr>
          <w:p w14:paraId="6673B860" w14:textId="172A7A10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79" w:type="dxa"/>
            <w:hideMark/>
          </w:tcPr>
          <w:p w14:paraId="0075164B" w14:textId="77777777" w:rsidR="005B3636" w:rsidRPr="000C1AF5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26E4DF70" w14:textId="77777777" w:rsidR="005B3636" w:rsidRPr="000C1AF5" w:rsidRDefault="00814F2B" w:rsidP="00814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AF5">
              <w:rPr>
                <w:rFonts w:ascii="Times New Roman" w:hAnsi="Times New Roman"/>
                <w:sz w:val="28"/>
                <w:szCs w:val="28"/>
              </w:rPr>
              <w:t xml:space="preserve">Охарактеризуйте проектное финансирование. </w:t>
            </w:r>
          </w:p>
        </w:tc>
      </w:tr>
      <w:tr w:rsidR="005B3636" w:rsidRPr="00F428D0" w14:paraId="428ABFFF" w14:textId="77777777" w:rsidTr="00C85859">
        <w:tc>
          <w:tcPr>
            <w:tcW w:w="9445" w:type="dxa"/>
            <w:gridSpan w:val="2"/>
            <w:hideMark/>
          </w:tcPr>
          <w:p w14:paraId="1D9646F2" w14:textId="77777777" w:rsidR="006B422F" w:rsidRDefault="006B422F" w:rsidP="006B422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6E9E6682" w14:textId="733D2FAC" w:rsidR="005B3636" w:rsidRDefault="00BC04C9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26475F" w:rsidRPr="000C1AF5">
              <w:rPr>
                <w:rFonts w:ascii="Times New Roman" w:hAnsi="Times New Roman"/>
                <w:sz w:val="28"/>
                <w:szCs w:val="28"/>
              </w:rPr>
              <w:t>:</w:t>
            </w:r>
            <w:r w:rsidR="002647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4F2B" w:rsidRPr="000C1AF5">
              <w:rPr>
                <w:rFonts w:ascii="Times New Roman" w:hAnsi="Times New Roman"/>
                <w:sz w:val="28"/>
                <w:szCs w:val="28"/>
              </w:rPr>
              <w:t>Это метод привлечения долгосрочного заемного финансирования для крупных проектов, посредством финансового инжиниринга, основанный на займе под денежные потоки, создаваемые только самим проектом, и является сложным организационным и финансовым мероприятием по финансированию и контролю исполнения проекта его участниками.</w:t>
            </w:r>
          </w:p>
          <w:p w14:paraId="3CBD3AEF" w14:textId="65520D4F" w:rsidR="0055185A" w:rsidRPr="000C1AF5" w:rsidRDefault="0055185A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85A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Критерии оценивания: «верно» − указывает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определение метода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lastRenderedPageBreak/>
              <w:t>привлечения заемного финансирования под проектное финансирование</w:t>
            </w:r>
            <w:r w:rsidRPr="0055185A">
              <w:rPr>
                <w:rFonts w:ascii="Times New Roman" w:eastAsia="Aptos" w:hAnsi="Times New Roman"/>
                <w:kern w:val="2"/>
                <w:sz w:val="28"/>
                <w:szCs w:val="24"/>
              </w:rPr>
              <w:t>.</w:t>
            </w:r>
          </w:p>
        </w:tc>
      </w:tr>
    </w:tbl>
    <w:p w14:paraId="5FF481A3" w14:textId="77777777" w:rsidR="00E638A6" w:rsidRPr="00F428D0" w:rsidRDefault="009E3B64" w:rsidP="007C1F7F">
      <w:pPr>
        <w:pStyle w:val="a0"/>
        <w:rPr>
          <w:rFonts w:cs="Times New Roman"/>
          <w:szCs w:val="28"/>
        </w:rPr>
      </w:pPr>
      <w:r>
        <w:rPr>
          <w:szCs w:val="28"/>
        </w:rPr>
        <w:lastRenderedPageBreak/>
        <w:t xml:space="preserve">Компетенции (индикаторы): </w:t>
      </w:r>
      <w:r w:rsidRPr="000C1AF5">
        <w:rPr>
          <w:szCs w:val="28"/>
        </w:rPr>
        <w:t>ПК-3.2</w:t>
      </w:r>
    </w:p>
    <w:p w14:paraId="1D540945" w14:textId="5D9E28A7" w:rsidR="006E02EC" w:rsidRDefault="006E02EC">
      <w:pPr>
        <w:rPr>
          <w:rFonts w:ascii="Times New Roman" w:hAnsi="Times New Roman" w:cs="Times New Roman"/>
          <w:sz w:val="28"/>
          <w:szCs w:val="28"/>
        </w:rPr>
      </w:pPr>
    </w:p>
    <w:p w14:paraId="36C8974C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48610617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4D338522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4C874EF4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7DECCC2A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00616C2F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3480038B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2E14B561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6B7F0FD8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048FC7DC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1AF2F61A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75D7F93E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7981A965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7E4C7ADA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57120471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694137A5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0600918E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5EDCBB8B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55139DDC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6C9BDD02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327A78A2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1F72AFB4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0DCB3F7F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494F99F7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0DD286BB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</w:p>
    <w:p w14:paraId="608759EC" w14:textId="77777777" w:rsidR="00BC04C9" w:rsidRDefault="00BC04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04C9" w:rsidSect="007D32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79029" w14:textId="77777777" w:rsidR="003332BF" w:rsidRDefault="003332BF" w:rsidP="009407B8">
      <w:pPr>
        <w:spacing w:after="0" w:line="240" w:lineRule="auto"/>
      </w:pPr>
      <w:r>
        <w:separator/>
      </w:r>
    </w:p>
  </w:endnote>
  <w:endnote w:type="continuationSeparator" w:id="0">
    <w:p w14:paraId="5159B132" w14:textId="77777777" w:rsidR="003332BF" w:rsidRDefault="003332BF" w:rsidP="0094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878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8613F6" w14:textId="09CF172C" w:rsidR="009407B8" w:rsidRDefault="009407B8">
        <w:pPr>
          <w:pStyle w:val="aa"/>
          <w:jc w:val="center"/>
        </w:pPr>
        <w:r w:rsidRPr="006E29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29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29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04C9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6E29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67E103" w14:textId="77777777" w:rsidR="009407B8" w:rsidRDefault="009407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BAA40" w14:textId="77777777" w:rsidR="003332BF" w:rsidRDefault="003332BF" w:rsidP="009407B8">
      <w:pPr>
        <w:spacing w:after="0" w:line="240" w:lineRule="auto"/>
      </w:pPr>
      <w:r>
        <w:separator/>
      </w:r>
    </w:p>
  </w:footnote>
  <w:footnote w:type="continuationSeparator" w:id="0">
    <w:p w14:paraId="49D19DB6" w14:textId="77777777" w:rsidR="003332BF" w:rsidRDefault="003332BF" w:rsidP="0094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DC3"/>
    <w:multiLevelType w:val="hybridMultilevel"/>
    <w:tmpl w:val="392A5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412B"/>
    <w:multiLevelType w:val="hybridMultilevel"/>
    <w:tmpl w:val="A1B4EA12"/>
    <w:lvl w:ilvl="0" w:tplc="9E3ABC34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F44E75"/>
    <w:multiLevelType w:val="hybridMultilevel"/>
    <w:tmpl w:val="4D6CA184"/>
    <w:lvl w:ilvl="0" w:tplc="3620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4">
    <w:nsid w:val="254578E7"/>
    <w:multiLevelType w:val="hybridMultilevel"/>
    <w:tmpl w:val="07D6D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F131B"/>
    <w:multiLevelType w:val="hybridMultilevel"/>
    <w:tmpl w:val="4448D4F0"/>
    <w:lvl w:ilvl="0" w:tplc="04190015">
      <w:start w:val="1"/>
      <w:numFmt w:val="upperLetter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34765D5"/>
    <w:multiLevelType w:val="hybridMultilevel"/>
    <w:tmpl w:val="A4C8127E"/>
    <w:lvl w:ilvl="0" w:tplc="9E3ABC34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7314B"/>
    <w:multiLevelType w:val="hybridMultilevel"/>
    <w:tmpl w:val="7E1C7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962DF"/>
    <w:multiLevelType w:val="hybridMultilevel"/>
    <w:tmpl w:val="77BE2ED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23E0B5A"/>
    <w:multiLevelType w:val="hybridMultilevel"/>
    <w:tmpl w:val="0CD6BFF8"/>
    <w:lvl w:ilvl="0" w:tplc="04190015">
      <w:start w:val="1"/>
      <w:numFmt w:val="upperLetter"/>
      <w:lvlText w:val="%1.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5C9C1766"/>
    <w:multiLevelType w:val="hybridMultilevel"/>
    <w:tmpl w:val="CAF82130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63C96CB6"/>
    <w:multiLevelType w:val="hybridMultilevel"/>
    <w:tmpl w:val="7ECA94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7450AF"/>
    <w:multiLevelType w:val="multilevel"/>
    <w:tmpl w:val="BC0A5E4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1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  <w:num w:numId="14">
    <w:abstractNumId w:val="5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773E"/>
    <w:rsid w:val="0006121F"/>
    <w:rsid w:val="00063EBC"/>
    <w:rsid w:val="000B1F73"/>
    <w:rsid w:val="000C1AF5"/>
    <w:rsid w:val="000D2115"/>
    <w:rsid w:val="000E180E"/>
    <w:rsid w:val="000F5A8D"/>
    <w:rsid w:val="001347C1"/>
    <w:rsid w:val="00135829"/>
    <w:rsid w:val="00191825"/>
    <w:rsid w:val="001B453F"/>
    <w:rsid w:val="001C0A82"/>
    <w:rsid w:val="001F5D27"/>
    <w:rsid w:val="0022378A"/>
    <w:rsid w:val="00245340"/>
    <w:rsid w:val="002577A2"/>
    <w:rsid w:val="0026475F"/>
    <w:rsid w:val="002A703E"/>
    <w:rsid w:val="002C155A"/>
    <w:rsid w:val="002C6342"/>
    <w:rsid w:val="002C6688"/>
    <w:rsid w:val="003000B9"/>
    <w:rsid w:val="00321F29"/>
    <w:rsid w:val="003332BF"/>
    <w:rsid w:val="003857BD"/>
    <w:rsid w:val="00387218"/>
    <w:rsid w:val="003A6119"/>
    <w:rsid w:val="003B2A54"/>
    <w:rsid w:val="003D036F"/>
    <w:rsid w:val="003D6B67"/>
    <w:rsid w:val="003E2D03"/>
    <w:rsid w:val="00400CCF"/>
    <w:rsid w:val="00436A16"/>
    <w:rsid w:val="00442D75"/>
    <w:rsid w:val="00455FE4"/>
    <w:rsid w:val="00457CC4"/>
    <w:rsid w:val="00461B07"/>
    <w:rsid w:val="00462FF4"/>
    <w:rsid w:val="004973FB"/>
    <w:rsid w:val="004B4190"/>
    <w:rsid w:val="004C2E10"/>
    <w:rsid w:val="004D4467"/>
    <w:rsid w:val="00522744"/>
    <w:rsid w:val="0055185A"/>
    <w:rsid w:val="00556A95"/>
    <w:rsid w:val="00561D87"/>
    <w:rsid w:val="00591710"/>
    <w:rsid w:val="00595118"/>
    <w:rsid w:val="005B3636"/>
    <w:rsid w:val="005C0B4E"/>
    <w:rsid w:val="005E6B17"/>
    <w:rsid w:val="006268DB"/>
    <w:rsid w:val="006547FC"/>
    <w:rsid w:val="006B1D58"/>
    <w:rsid w:val="006B422F"/>
    <w:rsid w:val="006D3185"/>
    <w:rsid w:val="006E02EC"/>
    <w:rsid w:val="006E299A"/>
    <w:rsid w:val="006E29BE"/>
    <w:rsid w:val="006E3AB4"/>
    <w:rsid w:val="00717CE3"/>
    <w:rsid w:val="007719DD"/>
    <w:rsid w:val="007834CE"/>
    <w:rsid w:val="007912A6"/>
    <w:rsid w:val="00794DDF"/>
    <w:rsid w:val="007C1F7F"/>
    <w:rsid w:val="007D32A3"/>
    <w:rsid w:val="00814F2B"/>
    <w:rsid w:val="00841E1E"/>
    <w:rsid w:val="00844751"/>
    <w:rsid w:val="0084519E"/>
    <w:rsid w:val="00845F52"/>
    <w:rsid w:val="0084662C"/>
    <w:rsid w:val="008A44E2"/>
    <w:rsid w:val="008C4A1B"/>
    <w:rsid w:val="008D6A0E"/>
    <w:rsid w:val="008E4244"/>
    <w:rsid w:val="00913631"/>
    <w:rsid w:val="00914935"/>
    <w:rsid w:val="009231DD"/>
    <w:rsid w:val="009407B8"/>
    <w:rsid w:val="0095585A"/>
    <w:rsid w:val="009979B0"/>
    <w:rsid w:val="009E3B64"/>
    <w:rsid w:val="00A274B3"/>
    <w:rsid w:val="00A34D38"/>
    <w:rsid w:val="00A40A31"/>
    <w:rsid w:val="00B20FB5"/>
    <w:rsid w:val="00B3249E"/>
    <w:rsid w:val="00B43447"/>
    <w:rsid w:val="00B72942"/>
    <w:rsid w:val="00B87014"/>
    <w:rsid w:val="00BC04C9"/>
    <w:rsid w:val="00C06600"/>
    <w:rsid w:val="00C50A87"/>
    <w:rsid w:val="00C73807"/>
    <w:rsid w:val="00C806BA"/>
    <w:rsid w:val="00C85859"/>
    <w:rsid w:val="00C9111C"/>
    <w:rsid w:val="00CA2568"/>
    <w:rsid w:val="00CA54C7"/>
    <w:rsid w:val="00D308DA"/>
    <w:rsid w:val="00DB0C79"/>
    <w:rsid w:val="00DE2B43"/>
    <w:rsid w:val="00DF7944"/>
    <w:rsid w:val="00E04F5D"/>
    <w:rsid w:val="00E638A6"/>
    <w:rsid w:val="00E67F91"/>
    <w:rsid w:val="00F428D0"/>
    <w:rsid w:val="00F60961"/>
    <w:rsid w:val="00F90FCF"/>
    <w:rsid w:val="00FC7F08"/>
    <w:rsid w:val="00FD2D54"/>
    <w:rsid w:val="00FE3DB6"/>
    <w:rsid w:val="00FE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5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4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407B8"/>
  </w:style>
  <w:style w:type="paragraph" w:styleId="aa">
    <w:name w:val="footer"/>
    <w:basedOn w:val="a"/>
    <w:link w:val="ab"/>
    <w:uiPriority w:val="99"/>
    <w:unhideWhenUsed/>
    <w:rsid w:val="0094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407B8"/>
  </w:style>
  <w:style w:type="table" w:customStyle="1" w:styleId="11">
    <w:name w:val="Сетка таблицы светлая1"/>
    <w:basedOn w:val="a2"/>
    <w:uiPriority w:val="40"/>
    <w:rsid w:val="00B3249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rsid w:val="002577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77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2577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77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77A2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C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C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4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407B8"/>
  </w:style>
  <w:style w:type="paragraph" w:styleId="aa">
    <w:name w:val="footer"/>
    <w:basedOn w:val="a"/>
    <w:link w:val="ab"/>
    <w:uiPriority w:val="99"/>
    <w:unhideWhenUsed/>
    <w:rsid w:val="00940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407B8"/>
  </w:style>
  <w:style w:type="table" w:customStyle="1" w:styleId="11">
    <w:name w:val="Сетка таблицы светлая1"/>
    <w:basedOn w:val="a2"/>
    <w:uiPriority w:val="40"/>
    <w:rsid w:val="00B3249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rsid w:val="002577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77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2577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77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77A2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C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BC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2025-03-24T08:23:00Z</cp:lastPrinted>
  <dcterms:created xsi:type="dcterms:W3CDTF">2025-03-16T10:21:00Z</dcterms:created>
  <dcterms:modified xsi:type="dcterms:W3CDTF">2025-03-24T08:24:00Z</dcterms:modified>
</cp:coreProperties>
</file>