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B3" w:rsidRDefault="002B1BB3" w:rsidP="002B1BB3">
      <w:pPr>
        <w:pStyle w:val="1"/>
        <w:ind w:left="-567" w:right="-284"/>
        <w:rPr>
          <w:rFonts w:cs="Times New Roman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A85723E" wp14:editId="3C7C6C92">
            <wp:extent cx="6230573" cy="876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573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7991" w:rsidRDefault="00E47991" w:rsidP="002B1BB3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084F9B">
        <w:rPr>
          <w:rFonts w:cs="Times New Roman"/>
          <w:szCs w:val="28"/>
        </w:rPr>
        <w:t>«</w:t>
      </w:r>
      <w:r w:rsidR="0094000B" w:rsidRPr="00084F9B">
        <w:rPr>
          <w:rFonts w:eastAsia="Times New Roman" w:cs="Times New Roman"/>
          <w:color w:val="000000"/>
          <w:szCs w:val="28"/>
          <w:lang w:bidi="ru-RU"/>
        </w:rPr>
        <w:t>Коммуникации с агентствами и общественными организациями</w:t>
      </w:r>
      <w:r w:rsidRPr="00084F9B">
        <w:rPr>
          <w:rFonts w:cs="Times New Roman"/>
          <w:szCs w:val="28"/>
        </w:rPr>
        <w:t>»</w:t>
      </w:r>
    </w:p>
    <w:p w:rsidR="00084F9B" w:rsidRPr="00084F9B" w:rsidRDefault="00084F9B" w:rsidP="002B1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084F9B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084F9B" w:rsidRDefault="00084F9B" w:rsidP="002B1BB3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84F9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32116E" w:rsidRPr="0032116E" w:rsidRDefault="0032116E" w:rsidP="002B1BB3"/>
    <w:tbl>
      <w:tblPr>
        <w:tblStyle w:val="a4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607"/>
      </w:tblGrid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084F9B" w:rsidRPr="00084F9B" w:rsidRDefault="00084F9B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4F9B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6A0E8A" w:rsidRPr="0070313D" w:rsidRDefault="006A0E8A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Какие организации чаще всего обмениваются информацией с налоговыми органами в рамках борьбы с уклонением от уплаты налогов?</w:t>
            </w:r>
          </w:p>
          <w:p w:rsidR="006A0E8A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Банки и кредитные организации</w:t>
            </w:r>
          </w:p>
          <w:p w:rsidR="006A0E8A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Страховые компании</w:t>
            </w:r>
          </w:p>
          <w:p w:rsidR="006A0E8A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Пенсионные фонды</w:t>
            </w:r>
          </w:p>
          <w:p w:rsidR="00E47991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Все вышеперечисленное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</w:t>
            </w:r>
          </w:p>
          <w:p w:rsidR="006F6F30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6F6F30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:rsidR="00084F9B" w:rsidRDefault="00084F9B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4F9B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:rsidR="006A0E8A" w:rsidRPr="0070313D" w:rsidRDefault="006A0E8A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Каким образом осуществляется обмен информацией между налоговыми органами и банками?</w:t>
            </w:r>
          </w:p>
          <w:p w:rsidR="006A0E8A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Только по запросу налоговых органов</w:t>
            </w:r>
          </w:p>
          <w:p w:rsidR="006A0E8A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В автоматическом режиме, на основе соглашений об обмене данными</w:t>
            </w:r>
          </w:p>
          <w:p w:rsidR="006A0E8A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Через специально уполномоченных представителей</w:t>
            </w:r>
          </w:p>
          <w:p w:rsidR="00E47991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6A0E8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Варианты 2) и 3)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</w:t>
            </w:r>
          </w:p>
          <w:p w:rsidR="006F6F30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6F6F30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:rsidR="00E47991" w:rsidRPr="0070313D" w:rsidRDefault="00084F9B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4F9B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BA2920" w:rsidRPr="0070313D" w:rsidRDefault="00BA292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В каких мероприятиях налоговые органы могут участвовать совместно с другими организациями?</w:t>
            </w:r>
          </w:p>
          <w:p w:rsidR="00BA2920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BA2920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Проверки соблюде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ния налогового законодательства</w:t>
            </w:r>
          </w:p>
          <w:p w:rsidR="00BA2920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BA2920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семинаров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тренингов по налогообложению</w:t>
            </w:r>
          </w:p>
          <w:p w:rsidR="00BA2920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BA2920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 и внедрение 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новых информационных технологий</w:t>
            </w:r>
          </w:p>
          <w:p w:rsidR="00E47991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BA2920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 вышеперечисленное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proofErr w:type="gramStart"/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</w:p>
          <w:p w:rsidR="006F6F30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D002A5" w:rsidRPr="0070313D" w:rsidRDefault="00D002A5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:rsidR="00E47991" w:rsidRPr="0070313D" w:rsidRDefault="00084F9B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4F9B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C3530A" w:rsidRPr="0070313D" w:rsidRDefault="00C3530A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Что такое межведомственное </w:t>
            </w:r>
            <w:proofErr w:type="gramStart"/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взаимодействие</w:t>
            </w:r>
            <w:proofErr w:type="gramEnd"/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какие</w:t>
            </w:r>
            <w:proofErr w:type="gramEnd"/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 преимущества?</w:t>
            </w:r>
          </w:p>
          <w:p w:rsidR="00C3530A" w:rsidRPr="0070313D" w:rsidRDefault="006F6F30" w:rsidP="002B1BB3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C3530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Обмен информацией между различными государственными </w:t>
            </w:r>
            <w:r w:rsidR="00C3530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органами. Преимущества: повышение эффективности работ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ы, предотвращение мошенничества</w:t>
            </w:r>
          </w:p>
          <w:p w:rsidR="00C3530A" w:rsidRPr="0070313D" w:rsidRDefault="006F6F30" w:rsidP="002B1BB3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C3530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Взаимодействие только между налоговыми органами разных уровней. Преимуществ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а: ускорение налоговых проверок</w:t>
            </w:r>
          </w:p>
          <w:p w:rsidR="00E47991" w:rsidRPr="0070313D" w:rsidRDefault="006F6F30" w:rsidP="002B1BB3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C3530A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Взаимодействие между налоговыми органами и коммерческими организациями. Преимущества: увеличение налоговых поступлений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</w:p>
          <w:p w:rsidR="006F6F30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D002A5" w:rsidRPr="0070313D" w:rsidRDefault="00D002A5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:rsidR="00E47991" w:rsidRPr="0070313D" w:rsidRDefault="00084F9B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4F9B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F102F9" w:rsidRPr="0070313D" w:rsidRDefault="00F102F9" w:rsidP="002B1BB3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каким видам 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деловых мероприятий относится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совместное обсуждение проблемных вопросов налогообложения с представителями бизнеса?</w:t>
            </w:r>
          </w:p>
          <w:p w:rsidR="00F102F9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. Проверки налогоплательщиков</w:t>
            </w:r>
          </w:p>
          <w:p w:rsidR="00F102F9" w:rsidRPr="0070313D" w:rsidRDefault="006F6F30" w:rsidP="002B1BB3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. Встречи и совещания</w:t>
            </w:r>
          </w:p>
          <w:p w:rsidR="00F102F9" w:rsidRPr="0070313D" w:rsidRDefault="006F6F30" w:rsidP="002B1BB3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84F9B">
              <w:rPr>
                <w:rFonts w:ascii="Times New Roman" w:hAnsi="Times New Roman"/>
                <w:color w:val="000000"/>
                <w:sz w:val="28"/>
                <w:szCs w:val="28"/>
              </w:rPr>
              <w:t>. Наложение санкций</w:t>
            </w:r>
          </w:p>
          <w:p w:rsidR="00E47991" w:rsidRPr="0070313D" w:rsidRDefault="006F6F30" w:rsidP="002B1BB3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F102F9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 Судебные разбирательства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</w:p>
          <w:p w:rsidR="006F6F30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D002A5" w:rsidRPr="0070313D" w:rsidRDefault="00D002A5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07" w:type="dxa"/>
          </w:tcPr>
          <w:p w:rsidR="00A91AB3" w:rsidRPr="00A91AB3" w:rsidRDefault="00A91AB3" w:rsidP="002B1BB3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91AB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закрытого типа на установление соответствия</w:t>
            </w:r>
          </w:p>
          <w:p w:rsidR="00A91AB3" w:rsidRDefault="00A91AB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7991" w:rsidRPr="0032116E" w:rsidRDefault="00A91AB3" w:rsidP="002B1BB3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2116E">
              <w:rPr>
                <w:rFonts w:ascii="Times New Roman" w:hAnsi="Times New Roman"/>
                <w:bCs/>
                <w:sz w:val="28"/>
                <w:szCs w:val="28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E47991" w:rsidRPr="0070313D" w:rsidRDefault="008D051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Виды деловых мероприятий по производственному взаимодействию налоговых органов с иными организациями можно классифицировать по различным признакам</w:t>
            </w:r>
            <w:r w:rsidR="002A7297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A7297" w:rsidRPr="0070313D" w:rsidRDefault="002A7297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признаком формы поведения мероприятий, сопоставьте вид мероприятия с его особенностями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3129"/>
              <w:gridCol w:w="646"/>
              <w:gridCol w:w="3465"/>
            </w:tblGrid>
            <w:tr w:rsidR="008D0510" w:rsidRPr="0070313D" w:rsidTr="0070313D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8D0510" w:rsidRPr="0070313D" w:rsidRDefault="002A7297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8D0510" w:rsidRPr="0070313D" w:rsidRDefault="002A7297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Особенности мероприятия</w:t>
                  </w:r>
                </w:p>
              </w:tc>
            </w:tr>
            <w:tr w:rsidR="008D0510" w:rsidRPr="0070313D" w:rsidTr="0070313D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8D051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865A6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Семинары и конференции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3C7F1C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Более узкий круг участников, фокус на конкретных проблемах и принятии решений.</w:t>
                  </w:r>
                </w:p>
              </w:tc>
            </w:tr>
            <w:tr w:rsidR="008D0510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8D051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865A6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Рабочие совещания и круглые столы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3C7F1C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Нацелены на повышение квалификации сотрудников организаций по вопросам налогового законодательства и взаимодействия с налоговыми органами.</w:t>
                  </w:r>
                </w:p>
              </w:tc>
            </w:tr>
            <w:tr w:rsidR="008D0510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8D051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865A6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Обучающие курсы и тренинги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3C7F1C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Обмен опытом, обсуждение актуальных проблем, презентации новых нормативных актов и технологий.  </w:t>
                  </w:r>
                </w:p>
              </w:tc>
            </w:tr>
            <w:tr w:rsidR="008D0510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8D051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865A6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Вебинары</w:t>
                  </w:r>
                  <w:proofErr w:type="spellEnd"/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и онлайн-конференции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3C7F1C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Индивидуальные или групповые встречи для обсуждения конкретных вопросов, связанных с налогообложением конкретной организации.</w:t>
                  </w:r>
                </w:p>
              </w:tc>
            </w:tr>
            <w:tr w:rsidR="008D0510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8D051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865A6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Встречи и переговоры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D0510" w:rsidRPr="0070313D" w:rsidRDefault="00A91AB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D0510" w:rsidRPr="0070313D" w:rsidRDefault="003C7F1C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Современный формат, позволяющий расширить географию участников и снизить затраты на проведение мероприятия.</w:t>
                  </w:r>
                </w:p>
              </w:tc>
            </w:tr>
            <w:tr w:rsidR="00865A6A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865A6A" w:rsidRPr="0070313D" w:rsidRDefault="00A91AB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="00865A6A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65A6A" w:rsidRPr="0070313D" w:rsidRDefault="00865A6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Обмен опытом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65A6A" w:rsidRPr="0070313D" w:rsidRDefault="00A91AB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65A6A" w:rsidRPr="0070313D" w:rsidRDefault="003C7F1C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Посещение других организаций или приглашение их представителей для ознакомления с лучшими практиками в области налогового администрирования.</w:t>
                  </w:r>
                </w:p>
              </w:tc>
            </w:tr>
          </w:tbl>
          <w:p w:rsidR="00E47991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цифры под соответствующими буквами:</w:t>
            </w:r>
          </w:p>
          <w:p w:rsidR="00A91AB3" w:rsidRPr="0070313D" w:rsidRDefault="00A91AB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a4"/>
              <w:tblW w:w="6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3"/>
              <w:gridCol w:w="897"/>
              <w:gridCol w:w="844"/>
              <w:gridCol w:w="1031"/>
              <w:gridCol w:w="1662"/>
              <w:gridCol w:w="1252"/>
            </w:tblGrid>
            <w:tr w:rsidR="00F16713" w:rsidRPr="0070313D" w:rsidTr="002B1BB3">
              <w:trPr>
                <w:trHeight w:val="379"/>
              </w:trPr>
              <w:tc>
                <w:tcPr>
                  <w:tcW w:w="933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97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4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1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62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52" w:type="dxa"/>
                </w:tcPr>
                <w:p w:rsidR="00F16713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F16713" w:rsidRPr="0070313D" w:rsidTr="002B1BB3">
              <w:trPr>
                <w:trHeight w:val="379"/>
              </w:trPr>
              <w:tc>
                <w:tcPr>
                  <w:tcW w:w="933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97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44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031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662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252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Pr="0070313D" w:rsidRDefault="0032116E" w:rsidP="002B1BB3">
            <w:pPr>
              <w:ind w:left="99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ПК-2.2; ПК-3.5</w:t>
            </w:r>
          </w:p>
          <w:p w:rsidR="00AA2679" w:rsidRPr="0070313D" w:rsidRDefault="00AA2679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F1671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F16713" w:rsidRPr="0032116E" w:rsidRDefault="00F16713" w:rsidP="002B1BB3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2116E">
              <w:rPr>
                <w:rFonts w:ascii="Times New Roman" w:hAnsi="Times New Roman"/>
                <w:b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A2679" w:rsidRPr="0070313D" w:rsidRDefault="00AA2679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Деловые мероприятия по производственному взаимодействию налоговых органов с иными организациями можно охарактеризовать как комплекс организационных и практических действий, направленных на улучшение эффективности налогового администрирования.</w:t>
            </w:r>
          </w:p>
          <w:p w:rsidR="00AA2679" w:rsidRPr="0070313D" w:rsidRDefault="00AA2679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Рассмотрим основные формы взаимодействия налоговых органов с иными организациями.</w:t>
            </w:r>
          </w:p>
          <w:p w:rsidR="00AA2679" w:rsidRPr="0070313D" w:rsidRDefault="00AA2679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Установите соответствие между </w:t>
            </w:r>
            <w:r w:rsidR="00AA2679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формами взаимодействия и их характеристиками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3173"/>
              <w:gridCol w:w="646"/>
              <w:gridCol w:w="3426"/>
            </w:tblGrid>
            <w:tr w:rsidR="00E47991" w:rsidRPr="0070313D" w:rsidTr="0070313D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E47991" w:rsidRPr="0070313D" w:rsidRDefault="00C94891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Форма взаимодействия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E47991" w:rsidRPr="0070313D" w:rsidRDefault="00230750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E47991" w:rsidRPr="0070313D" w:rsidTr="0070313D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E47991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Совместные рабочие группы и комиссии: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6831AE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Автоматизация обмена информацией повышает скорость и эффективность взаимодействия.</w:t>
                  </w:r>
                </w:p>
              </w:tc>
            </w:tr>
            <w:tr w:rsidR="00E47991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E47991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Обмен информацией: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6831AE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Формальные договоренности о совместных действиях и обмене информацией.</w:t>
                  </w:r>
                </w:p>
              </w:tc>
            </w:tr>
            <w:tr w:rsidR="00E47991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E47991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Семинары, конференции и круглые столы: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Налоговые органы получают данные от других организаций (банков, страховых компаний, регистраторов и т.д.), а также предоставляют информацию о налогоплательщиках.</w:t>
                  </w:r>
                </w:p>
              </w:tc>
            </w:tr>
            <w:tr w:rsidR="00E47991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E47991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Взаимодействие с профессиональными сообществами: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Создаются для решения конкретных задач, например, анализа проблем в определенной отрасли.</w:t>
                  </w:r>
                </w:p>
              </w:tc>
            </w:tr>
            <w:tr w:rsidR="00E47991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E47991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Электронный обмен данными: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E47991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7991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Платформа для обмена опытом, обсуждения проблем и выработки совместных решений.</w:t>
                  </w:r>
                </w:p>
              </w:tc>
            </w:tr>
            <w:tr w:rsidR="00AA2679" w:rsidRPr="0070313D" w:rsidTr="0070313D">
              <w:tc>
                <w:tcPr>
                  <w:tcW w:w="312" w:type="dxa"/>
                  <w:shd w:val="clear" w:color="auto" w:fill="FFFFFF"/>
                  <w:hideMark/>
                </w:tcPr>
                <w:p w:rsidR="00AA2679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="00AA2679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A2679" w:rsidRPr="0070313D" w:rsidRDefault="00AA2679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Соглашения о сотрудничестве: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AA2679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A2679" w:rsidRPr="0070313D" w:rsidRDefault="006831AE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Сотрудничество с аудиторскими компаниями, юридическими фирмами и </w:t>
                  </w: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другими профессиональными организациями</w:t>
                  </w:r>
                </w:p>
              </w:tc>
            </w:tr>
          </w:tbl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7991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цифры под соответствующими буквами:</w:t>
            </w:r>
          </w:p>
          <w:p w:rsidR="00F16713" w:rsidRPr="0070313D" w:rsidRDefault="00F1671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4"/>
              <w:tblW w:w="60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"/>
              <w:gridCol w:w="1029"/>
              <w:gridCol w:w="1026"/>
              <w:gridCol w:w="1029"/>
              <w:gridCol w:w="1026"/>
              <w:gridCol w:w="1026"/>
            </w:tblGrid>
            <w:tr w:rsidR="00F16713" w:rsidRPr="0070313D" w:rsidTr="002B1BB3">
              <w:trPr>
                <w:trHeight w:val="386"/>
              </w:trPr>
              <w:tc>
                <w:tcPr>
                  <w:tcW w:w="949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29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26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29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26" w:type="dxa"/>
                  <w:hideMark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26" w:type="dxa"/>
                </w:tcPr>
                <w:p w:rsidR="00F16713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F16713" w:rsidRPr="0070313D" w:rsidTr="002B1BB3">
              <w:trPr>
                <w:trHeight w:val="386"/>
              </w:trPr>
              <w:tc>
                <w:tcPr>
                  <w:tcW w:w="949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029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026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029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026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026" w:type="dxa"/>
                </w:tcPr>
                <w:p w:rsidR="00F16713" w:rsidRPr="0070313D" w:rsidRDefault="00F16713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6F6F30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ПК-2.2; ПК-3.5</w:t>
            </w:r>
          </w:p>
          <w:p w:rsidR="006F6F30" w:rsidRPr="0070313D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F1671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E47991" w:rsidRPr="0032116E" w:rsidRDefault="00F16713" w:rsidP="002B1BB3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2116E">
              <w:rPr>
                <w:rFonts w:ascii="Times New Roman" w:hAnsi="Times New Roman"/>
                <w:b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B9459A" w:rsidRPr="0070313D" w:rsidRDefault="00B9459A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Деловые мероприятия по производственному взаимодействию налоговых органов с иными организациями – это комплекс мероприятий, направленных на улучшение эффективности работы налоговых органов и повышение качества взаимодействия с другими организациями, участвующ</w:t>
            </w:r>
            <w:r w:rsidR="00ED6A70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ими в процессе налогообложения.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Они характеризуются следующими особенностями.</w:t>
            </w:r>
          </w:p>
          <w:p w:rsidR="00B9459A" w:rsidRPr="0070313D" w:rsidRDefault="00B9459A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Установите соответствие между характерными особенностями 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3194"/>
              <w:gridCol w:w="646"/>
              <w:gridCol w:w="3403"/>
            </w:tblGrid>
            <w:tr w:rsidR="00B9459A" w:rsidRPr="0070313D" w:rsidTr="0070313D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Особенность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B9459A" w:rsidRPr="0070313D" w:rsidTr="0070313D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B9459A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Официальность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Взаимодействие должно быть организовано и структурировано для достижения конкретных целей.</w:t>
                  </w:r>
                </w:p>
              </w:tc>
            </w:tr>
            <w:tr w:rsidR="00B9459A" w:rsidRPr="0070313D" w:rsidTr="0070313D">
              <w:tc>
                <w:tcPr>
                  <w:tcW w:w="313" w:type="dxa"/>
                  <w:shd w:val="clear" w:color="auto" w:fill="FFFFFF"/>
                  <w:hideMark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B9459A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Конфиденциальность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Взаимодействие происходит в рамках законодательства и регламентируется соответствующими нормативными актами.</w:t>
                  </w:r>
                </w:p>
              </w:tc>
            </w:tr>
            <w:tr w:rsidR="00B9459A" w:rsidRPr="0070313D" w:rsidTr="0070313D">
              <w:tc>
                <w:tcPr>
                  <w:tcW w:w="313" w:type="dxa"/>
                  <w:shd w:val="clear" w:color="auto" w:fill="FFFFFF"/>
                  <w:hideMark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B9459A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Взаимная выгода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Участие в мероприятиях должно быть выгодно как для налоговых органов, так и для других организаций</w:t>
                  </w:r>
                </w:p>
              </w:tc>
            </w:tr>
            <w:tr w:rsidR="00B9459A" w:rsidRPr="0070313D" w:rsidTr="0070313D">
              <w:tc>
                <w:tcPr>
                  <w:tcW w:w="313" w:type="dxa"/>
                  <w:shd w:val="clear" w:color="auto" w:fill="FFFFFF"/>
                  <w:hideMark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B9459A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Системный подход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9459A" w:rsidRPr="0070313D" w:rsidRDefault="00F16713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459A" w:rsidRPr="0070313D" w:rsidRDefault="00B945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Обмен информацией должен осуществляться с </w:t>
                  </w: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соблюдением требований к защите конфиденциальных данных</w:t>
                  </w:r>
                </w:p>
              </w:tc>
            </w:tr>
          </w:tbl>
          <w:p w:rsidR="00B9459A" w:rsidRPr="0070313D" w:rsidRDefault="00B9459A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7991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цифры под соответствующими буквами:</w:t>
            </w:r>
          </w:p>
          <w:p w:rsidR="00F16713" w:rsidRPr="0070313D" w:rsidRDefault="00F1671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4"/>
              <w:tblW w:w="36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1"/>
              <w:gridCol w:w="873"/>
              <w:gridCol w:w="930"/>
              <w:gridCol w:w="967"/>
            </w:tblGrid>
            <w:tr w:rsidR="008125ED" w:rsidRPr="0070313D" w:rsidTr="002B1BB3">
              <w:trPr>
                <w:trHeight w:val="315"/>
              </w:trPr>
              <w:tc>
                <w:tcPr>
                  <w:tcW w:w="0" w:type="auto"/>
                  <w:hideMark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8125ED" w:rsidRPr="0070313D" w:rsidTr="002B1BB3">
              <w:trPr>
                <w:trHeight w:val="315"/>
              </w:trPr>
              <w:tc>
                <w:tcPr>
                  <w:tcW w:w="0" w:type="auto"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0" w:type="auto"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</w:tcPr>
                <w:p w:rsidR="008125ED" w:rsidRPr="0070313D" w:rsidRDefault="008125ED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D002A5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ПК-2.2; ПК-3.5</w:t>
            </w:r>
          </w:p>
          <w:p w:rsidR="00D002A5" w:rsidRPr="0070313D" w:rsidRDefault="00D002A5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F1671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E47991" w:rsidRPr="0032116E" w:rsidRDefault="00F16713" w:rsidP="002B1BB3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2116E">
              <w:rPr>
                <w:rFonts w:ascii="Times New Roman" w:hAnsi="Times New Roman"/>
                <w:b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E47991" w:rsidRPr="0070313D" w:rsidRDefault="00ED6A7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Деловые мероприятия по производственному взаимодействию налоговых органов с иными организациями характеризуются основными процессуальными особенностями. Соотнесите каждую особенность с ее характеристикой</w:t>
            </w:r>
          </w:p>
          <w:p w:rsidR="00ED6A70" w:rsidRPr="0070313D" w:rsidRDefault="00ED6A7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1208"/>
              <w:gridCol w:w="2762"/>
            </w:tblGrid>
            <w:tr w:rsidR="00ED6A70" w:rsidRPr="0070313D" w:rsidTr="0070313D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Процессуальная особенность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ED6A70" w:rsidRPr="0070313D" w:rsidTr="000A205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ED6A70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ED6A7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Планирование и подготовка</w:t>
                  </w:r>
                </w:p>
              </w:tc>
              <w:tc>
                <w:tcPr>
                  <w:tcW w:w="1208" w:type="dxa"/>
                  <w:shd w:val="clear" w:color="auto" w:fill="FFFFFF"/>
                </w:tcPr>
                <w:p w:rsidR="00ED6A70" w:rsidRPr="0070313D" w:rsidRDefault="000A2059" w:rsidP="00D57496">
                  <w:pPr>
                    <w:framePr w:hSpace="180" w:wrap="around" w:vAnchor="text" w:hAnchor="text" w:x="-34" w:y="1"/>
                    <w:spacing w:after="0"/>
                    <w:ind w:left="71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27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Взаимодействие осуществляется в рамках установленных законом процедур, с соблюдением требований к конфиденциальности налоговой информации</w:t>
                  </w:r>
                </w:p>
              </w:tc>
            </w:tr>
            <w:tr w:rsidR="00ED6A70" w:rsidRPr="0070313D" w:rsidTr="000A2059">
              <w:tc>
                <w:tcPr>
                  <w:tcW w:w="313" w:type="dxa"/>
                  <w:shd w:val="clear" w:color="auto" w:fill="FFFFFF"/>
                  <w:hideMark/>
                </w:tcPr>
                <w:p w:rsidR="00ED6A70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ED6A7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Официальность и конфиденциальность</w:t>
                  </w:r>
                </w:p>
              </w:tc>
              <w:tc>
                <w:tcPr>
                  <w:tcW w:w="1208" w:type="dxa"/>
                  <w:shd w:val="clear" w:color="auto" w:fill="FFFFFF"/>
                </w:tcPr>
                <w:p w:rsidR="00ED6A70" w:rsidRPr="0070313D" w:rsidRDefault="000A2059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27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201D9A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Проводится анализ результатов мероприятий для оценки их эффективности и внесения корректировок в будущую работу</w:t>
                  </w:r>
                </w:p>
              </w:tc>
            </w:tr>
            <w:tr w:rsidR="00ED6A70" w:rsidRPr="0070313D" w:rsidTr="000A2059">
              <w:tc>
                <w:tcPr>
                  <w:tcW w:w="313" w:type="dxa"/>
                  <w:shd w:val="clear" w:color="auto" w:fill="FFFFFF"/>
                  <w:hideMark/>
                </w:tcPr>
                <w:p w:rsidR="00ED6A70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ED6A7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Использование </w:t>
                  </w: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современных технологий</w:t>
                  </w:r>
                </w:p>
              </w:tc>
              <w:tc>
                <w:tcPr>
                  <w:tcW w:w="1208" w:type="dxa"/>
                  <w:shd w:val="clear" w:color="auto" w:fill="FFFFFF"/>
                </w:tcPr>
                <w:p w:rsidR="00ED6A70" w:rsidRPr="0070313D" w:rsidRDefault="000A2059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В)</w:t>
                  </w:r>
                </w:p>
              </w:tc>
              <w:tc>
                <w:tcPr>
                  <w:tcW w:w="27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Мероприятия </w:t>
                  </w: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тщательно планируются, с определением целей, участников, формата и сроков проведения</w:t>
                  </w:r>
                </w:p>
              </w:tc>
            </w:tr>
            <w:tr w:rsidR="00ED6A70" w:rsidRPr="0070313D" w:rsidTr="000A2059">
              <w:tc>
                <w:tcPr>
                  <w:tcW w:w="313" w:type="dxa"/>
                  <w:shd w:val="clear" w:color="auto" w:fill="FFFFFF"/>
                  <w:hideMark/>
                </w:tcPr>
                <w:p w:rsidR="00ED6A70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ED6A7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Документальное оформление</w:t>
                  </w:r>
                </w:p>
              </w:tc>
              <w:tc>
                <w:tcPr>
                  <w:tcW w:w="1208" w:type="dxa"/>
                  <w:shd w:val="clear" w:color="auto" w:fill="FFFFFF"/>
                </w:tcPr>
                <w:p w:rsidR="00ED6A70" w:rsidRPr="0070313D" w:rsidRDefault="000A2059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27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83182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Все результаты взаимодействия, договоренности и принятые решения тщательно документируются</w:t>
                  </w:r>
                </w:p>
              </w:tc>
            </w:tr>
            <w:tr w:rsidR="00ED6A70" w:rsidRPr="0070313D" w:rsidTr="000A2059">
              <w:tc>
                <w:tcPr>
                  <w:tcW w:w="313" w:type="dxa"/>
                  <w:shd w:val="clear" w:color="auto" w:fill="FFFFFF"/>
                  <w:hideMark/>
                </w:tcPr>
                <w:p w:rsidR="00ED6A70" w:rsidRPr="0070313D" w:rsidRDefault="00F16713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201D9A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D6A7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Оценка эффективности</w:t>
                  </w:r>
                </w:p>
              </w:tc>
              <w:tc>
                <w:tcPr>
                  <w:tcW w:w="1208" w:type="dxa"/>
                  <w:shd w:val="clear" w:color="auto" w:fill="FFFFFF"/>
                </w:tcPr>
                <w:p w:rsidR="00ED6A70" w:rsidRPr="0070313D" w:rsidRDefault="000A2059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27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D6A70" w:rsidRPr="0070313D" w:rsidRDefault="00E83182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Широко применяются информационные технологии, системы электронного документооборота и базы данных для обработки информации и повышения эффективности взаимодействия</w:t>
                  </w:r>
                </w:p>
              </w:tc>
            </w:tr>
          </w:tbl>
          <w:p w:rsidR="00ED6A70" w:rsidRPr="0070313D" w:rsidRDefault="00ED6A7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47991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буквы под соответствующими цифрами:</w:t>
            </w:r>
          </w:p>
          <w:p w:rsidR="000A2059" w:rsidRPr="0070313D" w:rsidRDefault="000A2059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4"/>
              <w:tblW w:w="5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2"/>
              <w:gridCol w:w="1033"/>
              <w:gridCol w:w="1028"/>
              <w:gridCol w:w="1026"/>
              <w:gridCol w:w="1024"/>
            </w:tblGrid>
            <w:tr w:rsidR="0070313D" w:rsidRPr="0070313D" w:rsidTr="002B1BB3">
              <w:trPr>
                <w:trHeight w:val="400"/>
              </w:trPr>
              <w:tc>
                <w:tcPr>
                  <w:tcW w:w="982" w:type="dxa"/>
                  <w:hideMark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3" w:type="dxa"/>
                  <w:hideMark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28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26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24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70313D" w:rsidRPr="0070313D" w:rsidTr="002B1BB3">
              <w:trPr>
                <w:trHeight w:val="400"/>
              </w:trPr>
              <w:tc>
                <w:tcPr>
                  <w:tcW w:w="982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033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028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026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024" w:type="dxa"/>
                </w:tcPr>
                <w:p w:rsidR="0070313D" w:rsidRPr="0070313D" w:rsidRDefault="000A2059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0A2059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7" w:type="dxa"/>
          </w:tcPr>
          <w:p w:rsidR="000A2059" w:rsidRPr="0032116E" w:rsidRDefault="000A2059" w:rsidP="002B1BB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16E">
              <w:rPr>
                <w:rFonts w:ascii="Times New Roman" w:hAnsi="Times New Roman"/>
                <w:bCs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230750" w:rsidRPr="0070313D" w:rsidRDefault="0023075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Формы организации и поддерживания постоянных контактов с рейтинговыми агентствами, аналитиками инвестиционных и консалтинговых организаций могут быть разнообразными и зависят от стратегических целей к</w:t>
            </w:r>
            <w:r w:rsidR="003E7324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омпании, ее размера и ресурсов.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Ключевым моментом является построение долгосрочных, основанных на взаимном доверии отношений.</w:t>
            </w:r>
          </w:p>
          <w:p w:rsidR="00230750" w:rsidRPr="0070313D" w:rsidRDefault="0023075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Соотнесите формы осуществления продуктивных контактов с их описанием.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2866"/>
              <w:gridCol w:w="1223"/>
              <w:gridCol w:w="2747"/>
            </w:tblGrid>
            <w:tr w:rsidR="00230750" w:rsidRPr="0070313D" w:rsidTr="00CE3CC0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Формы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Описание</w:t>
                  </w:r>
                </w:p>
              </w:tc>
            </w:tr>
            <w:tr w:rsidR="00230750" w:rsidRPr="0070313D" w:rsidTr="00CE3CC0">
              <w:trPr>
                <w:trHeight w:val="656"/>
              </w:trPr>
              <w:tc>
                <w:tcPr>
                  <w:tcW w:w="709" w:type="dxa"/>
                  <w:shd w:val="clear" w:color="auto" w:fill="FFFFFF"/>
                  <w:hideMark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23075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6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Прямые контакты</w:t>
                  </w:r>
                </w:p>
              </w:tc>
              <w:tc>
                <w:tcPr>
                  <w:tcW w:w="1223" w:type="dxa"/>
                  <w:shd w:val="clear" w:color="auto" w:fill="FFFFFF"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274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Для оперативного обмена информацией и документацией.</w:t>
                  </w:r>
                </w:p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Использование </w:t>
                  </w:r>
                  <w:proofErr w:type="gramStart"/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специализированных</w:t>
                  </w:r>
                  <w:proofErr w:type="gramEnd"/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онлайн-платформ для обмена информацией и коммуникации с агентствами и аналитиками.</w:t>
                  </w:r>
                </w:p>
              </w:tc>
            </w:tr>
            <w:tr w:rsidR="00230750" w:rsidRPr="0070313D" w:rsidTr="00CE3CC0">
              <w:tc>
                <w:tcPr>
                  <w:tcW w:w="709" w:type="dxa"/>
                  <w:shd w:val="clear" w:color="auto" w:fill="FFFFFF"/>
                  <w:hideMark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23075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6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Информационный обмен</w:t>
                  </w:r>
                </w:p>
              </w:tc>
              <w:tc>
                <w:tcPr>
                  <w:tcW w:w="1223" w:type="dxa"/>
                  <w:shd w:val="clear" w:color="auto" w:fill="FFFFFF"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274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Участие в неформальных мероприятиях, таких как приемы и обеды, для установления личных контактов.</w:t>
                  </w:r>
                </w:p>
              </w:tc>
            </w:tr>
            <w:tr w:rsidR="00230750" w:rsidRPr="0070313D" w:rsidTr="00CE3CC0">
              <w:tc>
                <w:tcPr>
                  <w:tcW w:w="709" w:type="dxa"/>
                  <w:shd w:val="clear" w:color="auto" w:fill="FFFFFF"/>
                  <w:hideMark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23075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6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Специализированные программы</w:t>
                  </w:r>
                </w:p>
              </w:tc>
              <w:tc>
                <w:tcPr>
                  <w:tcW w:w="1223" w:type="dxa"/>
                  <w:shd w:val="clear" w:color="auto" w:fill="FFFFFF"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274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Инвесторские отношения. Полномасштабная программа по работе с инвесторами, которая включает в себя коммуникации с рейтинговыми агентствами и аналитиками.</w:t>
                  </w:r>
                </w:p>
              </w:tc>
            </w:tr>
            <w:tr w:rsidR="00230750" w:rsidRPr="0070313D" w:rsidTr="00CE3CC0">
              <w:tc>
                <w:tcPr>
                  <w:tcW w:w="709" w:type="dxa"/>
                  <w:shd w:val="clear" w:color="auto" w:fill="FFFFFF"/>
                  <w:hideMark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23075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6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Неформальные коммуникации</w:t>
                  </w:r>
                </w:p>
              </w:tc>
              <w:tc>
                <w:tcPr>
                  <w:tcW w:w="1223" w:type="dxa"/>
                  <w:shd w:val="clear" w:color="auto" w:fill="FFFFFF"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274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Плановые встречи с представителями агентств, аналитиками и консультантами на уровне руководства и специалистов </w:t>
                  </w: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компании. Это могут быть формальные презентации или неформальные обсуждения.</w:t>
                  </w:r>
                </w:p>
              </w:tc>
            </w:tr>
            <w:tr w:rsidR="00230750" w:rsidRPr="0070313D" w:rsidTr="00CE3CC0">
              <w:tc>
                <w:tcPr>
                  <w:tcW w:w="709" w:type="dxa"/>
                  <w:shd w:val="clear" w:color="auto" w:fill="FFFFFF"/>
                  <w:hideMark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5</w:t>
                  </w:r>
                  <w:r w:rsidR="00230750" w:rsidRPr="007031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66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Использование цифровых технологий</w:t>
                  </w:r>
                </w:p>
              </w:tc>
              <w:tc>
                <w:tcPr>
                  <w:tcW w:w="1223" w:type="dxa"/>
                  <w:shd w:val="clear" w:color="auto" w:fill="FFFFFF"/>
                </w:tcPr>
                <w:p w:rsidR="00230750" w:rsidRPr="0070313D" w:rsidRDefault="00CE3CC0" w:rsidP="00D5749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274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30750" w:rsidRPr="0070313D" w:rsidRDefault="00230750" w:rsidP="00D5749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70313D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Своевременное предоставление агентствам и аналитикам полной и достоверной информации о деятельности компании, включая финансовую отчетность, стратегические планы, ключевые показатели эффективности (KPI) и другую важную информацию.  </w:t>
                  </w:r>
                </w:p>
              </w:tc>
            </w:tr>
          </w:tbl>
          <w:p w:rsidR="00230750" w:rsidRPr="0070313D" w:rsidRDefault="0023075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47991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буквы под соответствующими цифрами:</w:t>
            </w:r>
          </w:p>
          <w:p w:rsidR="00CE3CC0" w:rsidRPr="0070313D" w:rsidRDefault="00CE3CC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a4"/>
              <w:tblW w:w="5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"/>
              <w:gridCol w:w="1020"/>
              <w:gridCol w:w="1020"/>
              <w:gridCol w:w="1022"/>
              <w:gridCol w:w="1022"/>
            </w:tblGrid>
            <w:tr w:rsidR="0070313D" w:rsidRPr="0070313D" w:rsidTr="002B1BB3">
              <w:trPr>
                <w:trHeight w:val="329"/>
              </w:trPr>
              <w:tc>
                <w:tcPr>
                  <w:tcW w:w="943" w:type="dxa"/>
                  <w:hideMark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20" w:type="dxa"/>
                  <w:hideMark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20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22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22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70313D" w:rsidRPr="0070313D" w:rsidTr="002B1BB3">
              <w:trPr>
                <w:trHeight w:val="329"/>
              </w:trPr>
              <w:tc>
                <w:tcPr>
                  <w:tcW w:w="943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020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020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022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022" w:type="dxa"/>
                </w:tcPr>
                <w:p w:rsidR="0070313D" w:rsidRPr="0070313D" w:rsidRDefault="00CE3CC0" w:rsidP="00D5749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32116E" w:rsidTr="0070313D">
        <w:tc>
          <w:tcPr>
            <w:tcW w:w="9600" w:type="dxa"/>
            <w:gridSpan w:val="2"/>
            <w:hideMark/>
          </w:tcPr>
          <w:p w:rsidR="00D002A5" w:rsidRPr="0032116E" w:rsidRDefault="00D002A5" w:rsidP="002B1BB3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ED1252" w:rsidRPr="0032116E" w:rsidRDefault="00ED1252" w:rsidP="002B1BB3">
            <w:pPr>
              <w:pStyle w:val="4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2116E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:rsidR="00D002A5" w:rsidRPr="0032116E" w:rsidRDefault="00D002A5" w:rsidP="002B1BB3">
            <w:pPr>
              <w:ind w:firstLine="708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8D7936" w:rsidRPr="0070313D" w:rsidRDefault="008D7936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sz w:val="28"/>
                <w:szCs w:val="28"/>
              </w:rPr>
              <w:t xml:space="preserve">Каким образом можно 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установить и поддержать эффективные коммуникации с рейтинговыми агентствами и аналитиками инвестиционных организаций для повышения прозрачности налоговой системы и улучшения инвестиционного климата?</w:t>
            </w:r>
          </w:p>
          <w:p w:rsidR="008D7936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8D7936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Формирование контактной группы</w:t>
            </w:r>
          </w:p>
          <w:p w:rsidR="008D7936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8D7936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стратегии взаимодействия</w:t>
            </w:r>
          </w:p>
          <w:p w:rsidR="008D7936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8D7936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контактов</w:t>
            </w:r>
          </w:p>
          <w:p w:rsidR="008D7936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8D7936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коммуникационных материалов</w:t>
            </w:r>
          </w:p>
          <w:p w:rsidR="008D7936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Д) </w:t>
            </w:r>
            <w:r w:rsidR="008D7936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и оценка эффективности</w:t>
            </w:r>
          </w:p>
          <w:p w:rsidR="008D7936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Е) Регулярный обмен информацией</w:t>
            </w:r>
          </w:p>
          <w:p w:rsidR="00E47991" w:rsidRPr="0070313D" w:rsidRDefault="00E47991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6F6F30" w:rsidP="002B1BB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A83C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1252" w:rsidRPr="0032116E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 w:rsidR="00ED1252" w:rsidRPr="0032116E">
              <w:rPr>
                <w:rFonts w:ascii="Times New Roman" w:hAnsi="Times New Roman"/>
                <w:sz w:val="28"/>
                <w:szCs w:val="28"/>
              </w:rPr>
              <w:t>,А</w:t>
            </w:r>
            <w:proofErr w:type="gramEnd"/>
            <w:r w:rsidR="00ED1252" w:rsidRPr="0032116E">
              <w:rPr>
                <w:rFonts w:ascii="Times New Roman" w:hAnsi="Times New Roman"/>
                <w:sz w:val="28"/>
                <w:szCs w:val="28"/>
              </w:rPr>
              <w:t>,Г,В,Е,Д</w:t>
            </w:r>
          </w:p>
          <w:p w:rsidR="00D002A5" w:rsidRDefault="0032116E" w:rsidP="002B1BB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D002A5" w:rsidRPr="0070313D" w:rsidRDefault="00D002A5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:rsidR="002775EF" w:rsidRPr="0070313D" w:rsidRDefault="002775EF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Отразите последовательность действий при разработке мероприятий и применении инструментов взаимодействия налоговых органов с другими организациями</w:t>
            </w:r>
          </w:p>
          <w:p w:rsidR="001F6BAC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1F6BAC" w:rsidRPr="0070313D">
              <w:rPr>
                <w:rFonts w:ascii="Times New Roman" w:hAnsi="Times New Roman"/>
                <w:sz w:val="28"/>
                <w:szCs w:val="28"/>
              </w:rPr>
              <w:t xml:space="preserve"> Составление </w:t>
            </w:r>
            <w:r w:rsidR="001F6BAC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письменного запроса в налоговую инспекцию</w:t>
            </w:r>
          </w:p>
          <w:p w:rsidR="001F6BAC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1F6BAC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Определение цели и задач</w:t>
            </w:r>
          </w:p>
          <w:p w:rsidR="001F6BAC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1F6BAC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F6BAC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Использованиеинструментов</w:t>
            </w:r>
            <w:proofErr w:type="spellEnd"/>
            <w:r w:rsidR="001F6BAC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взаимодействия с налоговыми органами</w:t>
            </w:r>
          </w:p>
          <w:p w:rsidR="001F6BAC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1F6BAC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Сбор и анализ информации</w:t>
            </w:r>
          </w:p>
          <w:p w:rsidR="001F6BAC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1F6BAC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Направление повторного запроса при необходимости</w:t>
            </w:r>
          </w:p>
          <w:p w:rsidR="00ED1252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1252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A83C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,В,А,Д</w:t>
            </w:r>
          </w:p>
          <w:p w:rsidR="00F01791" w:rsidRPr="0070313D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:rsidR="005D6BD3" w:rsidRPr="0070313D" w:rsidRDefault="005D6BD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конфликтов налоговых органов с другими организациями включает:</w:t>
            </w:r>
          </w:p>
          <w:p w:rsidR="005D6BD3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5D6BD3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Своевременное уведомление организаций о планируемых изменениях в законодательстве.</w:t>
            </w:r>
          </w:p>
          <w:p w:rsidR="005D6BD3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5D6BD3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Открытость и прозрачность в работе налогового органа.</w:t>
            </w:r>
          </w:p>
          <w:p w:rsidR="005D6BD3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5D6BD3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Предоставление актуальной и доступной информации о налоговом законодательстве.</w:t>
            </w:r>
          </w:p>
          <w:p w:rsidR="005D6BD3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5D6BD3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регулярных информационных мероприятий и консультаций.</w:t>
            </w:r>
          </w:p>
          <w:p w:rsidR="005D6BD3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5D6BD3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Разрешение спорных ситуаций в рамках установленных процедур и законодательства.</w:t>
            </w:r>
          </w:p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Запишите соответствующую последовательность цифр слева направо 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D1252" w:rsidRDefault="006F6F30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</w:t>
            </w:r>
            <w:proofErr w:type="gramStart"/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ED125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="00ED1252">
              <w:rPr>
                <w:rFonts w:ascii="Times New Roman" w:hAnsi="Times New Roman"/>
                <w:color w:val="000000"/>
                <w:sz w:val="28"/>
                <w:szCs w:val="28"/>
              </w:rPr>
              <w:t>,В,А,Б,Д</w:t>
            </w:r>
            <w:proofErr w:type="spellEnd"/>
          </w:p>
          <w:p w:rsidR="00D002A5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ED1252" w:rsidRPr="00ED1252" w:rsidRDefault="00ED1252" w:rsidP="002B1BB3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D12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Задания открытого типа</w:t>
            </w:r>
          </w:p>
          <w:p w:rsidR="00ED1252" w:rsidRPr="00ED1252" w:rsidRDefault="00ED1252" w:rsidP="002B1BB3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ED125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открытого типа на дополнение</w:t>
            </w:r>
          </w:p>
          <w:p w:rsidR="00D002A5" w:rsidRPr="0070313D" w:rsidRDefault="00D002A5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E47991" w:rsidRPr="00ED1252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252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BE6826" w:rsidRPr="0070313D" w:rsidRDefault="002B1BB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</w:t>
            </w:r>
            <w:r w:rsidR="00CD01F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это комплексный процесс, направленный на эффективное администрирование налогов и обеспечение соблюдения налогового законодательства. 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BE6826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CD01F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разработка мероприятий и применение инструментов взаимодействия налоговых органов</w:t>
            </w:r>
          </w:p>
          <w:p w:rsidR="00ED1252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E47991" w:rsidRPr="00ED1252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252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E47991" w:rsidRPr="0070313D" w:rsidRDefault="002B1BB3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7D7EA7" w:rsidRPr="0070313D">
              <w:rPr>
                <w:rFonts w:ascii="Times New Roman" w:hAnsi="Times New Roman"/>
                <w:sz w:val="28"/>
                <w:szCs w:val="28"/>
              </w:rPr>
              <w:t xml:space="preserve"> единая система </w:t>
            </w:r>
            <w:proofErr w:type="gramStart"/>
            <w:r w:rsidR="007D7EA7" w:rsidRPr="0070313D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="007D7EA7" w:rsidRPr="0070313D">
              <w:rPr>
                <w:rFonts w:ascii="Times New Roman" w:hAnsi="Times New Roman"/>
                <w:sz w:val="28"/>
                <w:szCs w:val="28"/>
              </w:rPr>
              <w:t xml:space="preserve"> соблюдением налогового законодательства Российской Федерации, правильностью исчисления, полнотой и  своевременностью внесения в соответствующий бюджет налогов и других обязательных платежей, установленных законодательством,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BE6826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7D7EA7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налоговые органы</w:t>
            </w:r>
          </w:p>
          <w:p w:rsidR="00BE6826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BE6826" w:rsidRPr="0070313D" w:rsidRDefault="00BE6826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E47991" w:rsidRPr="0070313D" w:rsidRDefault="00E47991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:rsidR="00E47991" w:rsidRPr="0070313D" w:rsidRDefault="007D7EA7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13D">
              <w:rPr>
                <w:rFonts w:ascii="Times New Roman" w:hAnsi="Times New Roman"/>
                <w:sz w:val="28"/>
                <w:szCs w:val="28"/>
              </w:rPr>
              <w:t>Основы организации и  деятельности Федеральной налоговой службы определены</w:t>
            </w:r>
            <w:r w:rsidR="002B1BB3">
              <w:rPr>
                <w:rFonts w:ascii="Times New Roman" w:hAnsi="Times New Roman"/>
                <w:sz w:val="28"/>
                <w:szCs w:val="28"/>
              </w:rPr>
              <w:t>____________________.</w:t>
            </w:r>
          </w:p>
        </w:tc>
      </w:tr>
      <w:tr w:rsidR="00E47991" w:rsidRPr="005B3636" w:rsidTr="0070313D">
        <w:tc>
          <w:tcPr>
            <w:tcW w:w="9600" w:type="dxa"/>
            <w:gridSpan w:val="2"/>
            <w:hideMark/>
          </w:tcPr>
          <w:p w:rsidR="00E47991" w:rsidRDefault="00BE6826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7D7EA7" w:rsidRPr="0070313D">
              <w:rPr>
                <w:rFonts w:ascii="Times New Roman" w:hAnsi="Times New Roman"/>
                <w:sz w:val="28"/>
                <w:szCs w:val="28"/>
              </w:rPr>
              <w:t xml:space="preserve"> Законом Российской Федерации «О  налоговых органах Российской Федерации», Законом Российской Федерации «Об основах налоговой системы в Российской Федерации».</w:t>
            </w:r>
          </w:p>
          <w:p w:rsidR="00BE6826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BE6826" w:rsidRPr="0070313D" w:rsidRDefault="00BE6826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47991" w:rsidRPr="005B3636" w:rsidTr="0070313D">
        <w:tc>
          <w:tcPr>
            <w:tcW w:w="993" w:type="dxa"/>
            <w:hideMark/>
          </w:tcPr>
          <w:p w:rsidR="00E47991" w:rsidRPr="0070313D" w:rsidRDefault="0032116E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47991" w:rsidRPr="0070313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E47991" w:rsidRPr="0070313D" w:rsidRDefault="00ED1252" w:rsidP="002B1BB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1252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E47991" w:rsidRPr="0070313D" w:rsidRDefault="00F66489" w:rsidP="002B1BB3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0313D">
              <w:rPr>
                <w:rFonts w:ascii="Times New Roman" w:hAnsi="Times New Roman"/>
                <w:sz w:val="28"/>
                <w:szCs w:val="28"/>
              </w:rPr>
              <w:t xml:space="preserve">Какими </w:t>
            </w:r>
            <w:r w:rsidR="00EA4BAC" w:rsidRPr="0070313D">
              <w:rPr>
                <w:rFonts w:ascii="Times New Roman" w:hAnsi="Times New Roman"/>
                <w:sz w:val="28"/>
                <w:szCs w:val="28"/>
              </w:rPr>
              <w:t xml:space="preserve">нормативными </w:t>
            </w:r>
            <w:proofErr w:type="spellStart"/>
            <w:r w:rsidR="00EA4BAC" w:rsidRPr="0070313D">
              <w:rPr>
                <w:rFonts w:ascii="Times New Roman" w:hAnsi="Times New Roman"/>
                <w:sz w:val="28"/>
                <w:szCs w:val="28"/>
              </w:rPr>
              <w:t>документами</w:t>
            </w:r>
            <w:r w:rsidR="0032116E" w:rsidRPr="0070313D">
              <w:rPr>
                <w:rFonts w:ascii="Times New Roman" w:hAnsi="Times New Roman"/>
                <w:sz w:val="28"/>
                <w:szCs w:val="28"/>
              </w:rPr>
              <w:t>регламентируется</w:t>
            </w:r>
            <w:proofErr w:type="spellEnd"/>
            <w:r w:rsidR="0032116E" w:rsidRPr="0070313D">
              <w:rPr>
                <w:rFonts w:ascii="Times New Roman" w:hAnsi="Times New Roman"/>
                <w:sz w:val="28"/>
                <w:szCs w:val="28"/>
              </w:rPr>
              <w:t xml:space="preserve"> взаимодействие</w:t>
            </w:r>
            <w:r w:rsidRPr="0070313D">
              <w:rPr>
                <w:rFonts w:ascii="Times New Roman" w:hAnsi="Times New Roman"/>
                <w:sz w:val="28"/>
                <w:szCs w:val="28"/>
              </w:rPr>
              <w:t xml:space="preserve"> налоговых органов с налогоплательщиками</w:t>
            </w:r>
            <w:proofErr w:type="gramEnd"/>
          </w:p>
        </w:tc>
      </w:tr>
      <w:tr w:rsidR="00E47991" w:rsidRPr="00720C10" w:rsidTr="0070313D">
        <w:tc>
          <w:tcPr>
            <w:tcW w:w="9600" w:type="dxa"/>
            <w:gridSpan w:val="2"/>
            <w:hideMark/>
          </w:tcPr>
          <w:p w:rsidR="00E47991" w:rsidRPr="00720C10" w:rsidRDefault="00BE6826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E47991" w:rsidRPr="00720C10">
              <w:rPr>
                <w:rFonts w:ascii="Times New Roman" w:hAnsi="Times New Roman"/>
                <w:sz w:val="28"/>
                <w:szCs w:val="28"/>
              </w:rPr>
              <w:t>:</w:t>
            </w:r>
            <w:r w:rsidR="00F66489" w:rsidRPr="00720C10">
              <w:rPr>
                <w:rFonts w:ascii="Times New Roman" w:hAnsi="Times New Roman"/>
                <w:sz w:val="28"/>
                <w:szCs w:val="28"/>
              </w:rPr>
              <w:t xml:space="preserve"> Налоговый кодекс «Налоговый кодекс Российской Федерации» в двух частях, федеральный закон «Об организации предоставления государственных и муниципальных услуг», Приказ ФНС России «Об утверждении порядка ведения личного кабинета налогоплательщика», Приказ Минфина России «Об утверждении Типовых положений о территориальных органах Федеральной налоговой службы».</w:t>
            </w:r>
          </w:p>
          <w:p w:rsidR="00BE6826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D002A5" w:rsidRPr="00720C10" w:rsidRDefault="00D002A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116E" w:rsidRPr="00A83CB5" w:rsidRDefault="0032116E" w:rsidP="002B1BB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3CB5"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 с кратким свободным ответом</w:t>
            </w:r>
          </w:p>
          <w:p w:rsidR="0032116E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116E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116E" w:rsidRPr="00720C10" w:rsidRDefault="0032116E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1.</w:t>
            </w:r>
            <w:r w:rsidR="00F02686" w:rsidRPr="00720C10">
              <w:rPr>
                <w:rFonts w:ascii="Times New Roman" w:hAnsi="Times New Roman"/>
                <w:sz w:val="28"/>
                <w:szCs w:val="28"/>
              </w:rPr>
              <w:t xml:space="preserve"> Как называется процесс разработки и реализации комплексного плана коммуникационных мероприятий, направленных на достижение конкретных </w:t>
            </w:r>
            <w:proofErr w:type="gramStart"/>
            <w:r w:rsidR="00F02686" w:rsidRPr="00720C10">
              <w:rPr>
                <w:rFonts w:ascii="Times New Roman" w:hAnsi="Times New Roman"/>
                <w:sz w:val="28"/>
                <w:szCs w:val="28"/>
              </w:rPr>
              <w:t>бизнес-целей</w:t>
            </w:r>
            <w:proofErr w:type="gramEnd"/>
            <w:r w:rsidR="00F02686" w:rsidRPr="00720C10">
              <w:rPr>
                <w:rFonts w:ascii="Times New Roman" w:hAnsi="Times New Roman"/>
                <w:sz w:val="28"/>
                <w:szCs w:val="28"/>
              </w:rPr>
              <w:t xml:space="preserve"> организации?</w:t>
            </w:r>
          </w:p>
          <w:p w:rsidR="00F02686" w:rsidRPr="00720C10" w:rsidRDefault="00F02686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Правильный ответ: стратегическое планирование коммуникаций</w:t>
            </w:r>
          </w:p>
          <w:p w:rsidR="00F02686" w:rsidRPr="00720C10" w:rsidRDefault="00F02686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720C10" w:rsidRPr="00720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C10" w:rsidRPr="00720C10">
              <w:rPr>
                <w:rFonts w:ascii="Times New Roman" w:hAnsi="Times New Roman"/>
                <w:spacing w:val="-2"/>
                <w:sz w:val="28"/>
                <w:szCs w:val="28"/>
              </w:rPr>
              <w:t>ПК-2.2; ПК-3.5</w:t>
            </w:r>
          </w:p>
          <w:p w:rsidR="00F02686" w:rsidRPr="00720C10" w:rsidRDefault="00F02686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2686" w:rsidRPr="00720C10" w:rsidRDefault="00F02686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20C10" w:rsidRPr="00720C10">
              <w:rPr>
                <w:rFonts w:ascii="Times New Roman" w:hAnsi="Times New Roman"/>
                <w:sz w:val="28"/>
                <w:szCs w:val="28"/>
              </w:rPr>
              <w:t xml:space="preserve">Как называется процесс определения наиболее эффективных способов передачи информации от отправителя к получателю с учетом целей коммуникации, аудитории, доступных ресурсов и контекста.  </w:t>
            </w:r>
          </w:p>
          <w:p w:rsidR="00720C10" w:rsidRPr="00720C10" w:rsidRDefault="00720C10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Правильный ответ: выбор каналов коммуникации</w:t>
            </w:r>
          </w:p>
          <w:p w:rsidR="00720C10" w:rsidRPr="00720C10" w:rsidRDefault="00720C10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720C10">
              <w:rPr>
                <w:rFonts w:ascii="Times New Roman" w:hAnsi="Times New Roman"/>
                <w:spacing w:val="-2"/>
                <w:sz w:val="28"/>
                <w:szCs w:val="28"/>
              </w:rPr>
              <w:t>ПК-2.2; ПК-3.5</w:t>
            </w:r>
          </w:p>
          <w:p w:rsidR="00F02686" w:rsidRPr="00720C10" w:rsidRDefault="00F02686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116E" w:rsidRPr="00720C10" w:rsidRDefault="00720C10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 xml:space="preserve">3. Что является совокупностью умений и способностей эффективно </w:t>
            </w:r>
            <w:r w:rsidRPr="00720C10">
              <w:rPr>
                <w:rFonts w:ascii="Times New Roman" w:hAnsi="Times New Roman"/>
                <w:sz w:val="28"/>
                <w:szCs w:val="28"/>
              </w:rPr>
              <w:lastRenderedPageBreak/>
              <w:t>передавать и получать информацию, взаимодействовать с другими людьми, устанавливать и поддерживать взаимопонимание.</w:t>
            </w:r>
          </w:p>
          <w:p w:rsidR="00720C10" w:rsidRPr="00720C10" w:rsidRDefault="00720C10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Правильный ответ: коммуникативные навыки</w:t>
            </w:r>
          </w:p>
          <w:p w:rsidR="00720C10" w:rsidRPr="00720C10" w:rsidRDefault="00720C10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Pr="00720C10">
              <w:rPr>
                <w:rFonts w:ascii="Times New Roman" w:hAnsi="Times New Roman"/>
                <w:spacing w:val="-2"/>
                <w:sz w:val="28"/>
                <w:szCs w:val="28"/>
              </w:rPr>
              <w:t>ПК-2.2; ПК-3.5</w:t>
            </w:r>
          </w:p>
          <w:p w:rsidR="0032116E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A5" w:rsidRPr="00720C10" w:rsidRDefault="00ED1252" w:rsidP="002B1BB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0C10"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 с развернутым ответом</w:t>
            </w:r>
          </w:p>
          <w:p w:rsidR="0032116E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91" w:rsidRPr="00720C10" w:rsidTr="0070313D">
        <w:tc>
          <w:tcPr>
            <w:tcW w:w="993" w:type="dxa"/>
            <w:hideMark/>
          </w:tcPr>
          <w:p w:rsidR="00E47991" w:rsidRPr="00720C10" w:rsidRDefault="00ED1252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47991" w:rsidRPr="00720C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BE6826" w:rsidRPr="00720C10" w:rsidRDefault="00E47991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E47991" w:rsidRPr="00720C10" w:rsidRDefault="00F66489" w:rsidP="002B1BB3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10">
              <w:rPr>
                <w:rFonts w:ascii="Times New Roman" w:eastAsia="Times New Roman" w:hAnsi="Times New Roman"/>
                <w:sz w:val="28"/>
                <w:szCs w:val="28"/>
              </w:rPr>
              <w:t>Что является объектом налогообложения?</w:t>
            </w:r>
          </w:p>
        </w:tc>
      </w:tr>
      <w:tr w:rsidR="00E47991" w:rsidRPr="00720C10" w:rsidTr="0070313D">
        <w:tc>
          <w:tcPr>
            <w:tcW w:w="9600" w:type="dxa"/>
            <w:gridSpan w:val="2"/>
            <w:hideMark/>
          </w:tcPr>
          <w:p w:rsidR="00C5680C" w:rsidRDefault="00C5680C" w:rsidP="002B1BB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E47991" w:rsidRDefault="006A7BC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E47991" w:rsidRPr="00720C10">
              <w:rPr>
                <w:rFonts w:ascii="Times New Roman" w:hAnsi="Times New Roman"/>
                <w:sz w:val="28"/>
                <w:szCs w:val="28"/>
              </w:rPr>
              <w:t>:</w:t>
            </w:r>
            <w:r w:rsidR="00A83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489" w:rsidRPr="00720C10">
              <w:rPr>
                <w:rFonts w:ascii="Times New Roman" w:hAnsi="Times New Roman"/>
                <w:sz w:val="28"/>
                <w:szCs w:val="28"/>
              </w:rPr>
              <w:t>реализация товаров (работ, услуг), имущество, прибыль, доход, расход или иное обстоятельство, имеющее стоимостную, количественную</w:t>
            </w:r>
            <w:r w:rsidR="00A83CB5">
              <w:rPr>
                <w:rFonts w:ascii="Times New Roman" w:hAnsi="Times New Roman"/>
                <w:sz w:val="28"/>
                <w:szCs w:val="28"/>
              </w:rPr>
              <w:t xml:space="preserve"> или физическую характеристику (1).</w:t>
            </w:r>
            <w:proofErr w:type="gramEnd"/>
          </w:p>
          <w:p w:rsidR="00A83CB5" w:rsidRPr="00720C10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налогообложения –</w:t>
            </w:r>
            <w:r w:rsidRPr="00A83CB5">
              <w:rPr>
                <w:rFonts w:ascii="Times New Roman" w:hAnsi="Times New Roman"/>
                <w:sz w:val="28"/>
                <w:szCs w:val="28"/>
              </w:rPr>
              <w:t xml:space="preserve"> это то, на что распрост</w:t>
            </w:r>
            <w:r>
              <w:rPr>
                <w:rFonts w:ascii="Times New Roman" w:hAnsi="Times New Roman"/>
                <w:sz w:val="28"/>
                <w:szCs w:val="28"/>
              </w:rPr>
              <w:t>раняется налог. Это может быть: д</w:t>
            </w:r>
            <w:r w:rsidRPr="00A83CB5">
              <w:rPr>
                <w:rFonts w:ascii="Times New Roman" w:hAnsi="Times New Roman"/>
                <w:sz w:val="28"/>
                <w:szCs w:val="28"/>
              </w:rPr>
              <w:t>оход</w:t>
            </w:r>
            <w:r>
              <w:rPr>
                <w:rFonts w:ascii="Times New Roman" w:hAnsi="Times New Roman"/>
                <w:sz w:val="28"/>
                <w:szCs w:val="28"/>
              </w:rPr>
              <w:t>; имущество; недвижимость; автомобили; ценные бумаги и другие активы, транзакции (2).</w:t>
            </w:r>
          </w:p>
          <w:p w:rsidR="0032116E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D57496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720C10">
              <w:rPr>
                <w:rFonts w:ascii="Times New Roman" w:hAnsi="Times New Roman"/>
                <w:sz w:val="28"/>
                <w:szCs w:val="28"/>
              </w:rPr>
              <w:t>: «ве</w:t>
            </w:r>
            <w:r w:rsidR="00C61F82">
              <w:rPr>
                <w:rFonts w:ascii="Times New Roman" w:hAnsi="Times New Roman"/>
                <w:sz w:val="28"/>
                <w:szCs w:val="28"/>
              </w:rPr>
              <w:t>рно» ˗ ответ содержит не менее 1 пункта</w:t>
            </w:r>
            <w:r w:rsidRPr="00720C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02A5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D002A5" w:rsidRPr="00720C10" w:rsidRDefault="00D002A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91" w:rsidRPr="00720C10" w:rsidTr="000670AF">
        <w:tc>
          <w:tcPr>
            <w:tcW w:w="993" w:type="dxa"/>
            <w:hideMark/>
          </w:tcPr>
          <w:p w:rsidR="00E47991" w:rsidRPr="00720C10" w:rsidRDefault="00ED1252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2</w:t>
            </w:r>
            <w:r w:rsidR="00E47991" w:rsidRPr="00720C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E47991" w:rsidRPr="00720C10" w:rsidRDefault="00E47991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FB4049" w:rsidRPr="00720C10" w:rsidRDefault="00FB4049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С какими организациями налоговые органы осуществляют взаимодействие на постоянной основе?</w:t>
            </w:r>
          </w:p>
        </w:tc>
      </w:tr>
      <w:tr w:rsidR="00E47991" w:rsidRPr="00720C10" w:rsidTr="000670AF">
        <w:tc>
          <w:tcPr>
            <w:tcW w:w="9600" w:type="dxa"/>
            <w:gridSpan w:val="2"/>
            <w:hideMark/>
          </w:tcPr>
          <w:p w:rsidR="00C5680C" w:rsidRDefault="00C5680C" w:rsidP="002B1BB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3E746D" w:rsidRPr="00720C10" w:rsidRDefault="006A7BCE" w:rsidP="002B1BB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  <w:r w:rsidR="00BE6826" w:rsidRPr="00720C10">
              <w:rPr>
                <w:sz w:val="28"/>
                <w:szCs w:val="28"/>
              </w:rPr>
              <w:t>:</w:t>
            </w:r>
            <w:r w:rsidR="00A83CB5">
              <w:rPr>
                <w:sz w:val="28"/>
                <w:szCs w:val="28"/>
              </w:rPr>
              <w:t xml:space="preserve"> </w:t>
            </w:r>
            <w:r w:rsidR="003E746D" w:rsidRPr="00720C10">
              <w:rPr>
                <w:sz w:val="28"/>
                <w:szCs w:val="28"/>
              </w:rPr>
              <w:t>Анализ положений заключенных соглашений (изданных совместных приказов) свидетельствует о необходимости выделения двух групп федеральных органов исполнительной власти</w:t>
            </w:r>
            <w:r w:rsidR="00A83CB5">
              <w:rPr>
                <w:sz w:val="28"/>
                <w:szCs w:val="28"/>
              </w:rPr>
              <w:t xml:space="preserve"> (1)</w:t>
            </w:r>
            <w:r w:rsidR="003E746D" w:rsidRPr="00720C10">
              <w:rPr>
                <w:sz w:val="28"/>
                <w:szCs w:val="28"/>
              </w:rPr>
              <w:t xml:space="preserve">. </w:t>
            </w:r>
          </w:p>
          <w:p w:rsidR="003E746D" w:rsidRPr="00720C10" w:rsidRDefault="003E746D" w:rsidP="002B1BB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20C10">
              <w:rPr>
                <w:sz w:val="28"/>
                <w:szCs w:val="28"/>
              </w:rPr>
              <w:t xml:space="preserve">Ими являются: </w:t>
            </w:r>
          </w:p>
          <w:p w:rsidR="003E746D" w:rsidRPr="00720C10" w:rsidRDefault="003E746D" w:rsidP="002B1BB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20C10">
              <w:rPr>
                <w:sz w:val="28"/>
                <w:szCs w:val="28"/>
              </w:rPr>
              <w:t>1. Федеральные органы исполнительной власти, не выполняющие правоохранительные функции;</w:t>
            </w:r>
          </w:p>
          <w:p w:rsidR="00E47991" w:rsidRDefault="003E746D" w:rsidP="002B1BB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720C10">
              <w:rPr>
                <w:sz w:val="28"/>
                <w:szCs w:val="28"/>
              </w:rPr>
              <w:t>2. Правоохранительные органы, выполняющие функции по обеспечению экономической безопасности РФ: Министерство внутренних дел РФ, Федеральная служба безопасности РФ</w:t>
            </w:r>
            <w:r w:rsidR="00A83CB5">
              <w:rPr>
                <w:sz w:val="28"/>
                <w:szCs w:val="28"/>
              </w:rPr>
              <w:t xml:space="preserve"> (2).</w:t>
            </w:r>
          </w:p>
          <w:p w:rsidR="00A83CB5" w:rsidRPr="00720C10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D57496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720C10">
              <w:rPr>
                <w:rFonts w:ascii="Times New Roman" w:hAnsi="Times New Roman"/>
                <w:sz w:val="28"/>
                <w:szCs w:val="28"/>
              </w:rPr>
              <w:t>: «ве</w:t>
            </w:r>
            <w:r w:rsidR="00C61F82">
              <w:rPr>
                <w:rFonts w:ascii="Times New Roman" w:hAnsi="Times New Roman"/>
                <w:sz w:val="28"/>
                <w:szCs w:val="28"/>
              </w:rPr>
              <w:t>рно» ˗ ответ содержит не менее 1 пункта</w:t>
            </w:r>
            <w:r w:rsidRPr="00720C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3CB5" w:rsidRPr="00A83CB5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ПК-2.2; ПК-3.5</w:t>
            </w:r>
          </w:p>
          <w:p w:rsidR="00A83CB5" w:rsidRPr="00720C10" w:rsidRDefault="00A83CB5" w:rsidP="002B1BB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47991" w:rsidRPr="00720C10" w:rsidTr="000670AF">
        <w:tc>
          <w:tcPr>
            <w:tcW w:w="993" w:type="dxa"/>
            <w:hideMark/>
          </w:tcPr>
          <w:p w:rsidR="00E47991" w:rsidRPr="00720C10" w:rsidRDefault="00ED1252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3</w:t>
            </w:r>
            <w:r w:rsidR="00E47991" w:rsidRPr="00720C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D002A5" w:rsidRPr="00720C10" w:rsidRDefault="00E47991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E47991" w:rsidRPr="00720C10" w:rsidRDefault="00F3215E" w:rsidP="002B1B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Определите основные направления взаимодействия налоговых органов с другими организациями.</w:t>
            </w:r>
          </w:p>
        </w:tc>
      </w:tr>
      <w:tr w:rsidR="00E47991" w:rsidRPr="00720C10" w:rsidTr="000670AF">
        <w:tc>
          <w:tcPr>
            <w:tcW w:w="9600" w:type="dxa"/>
            <w:gridSpan w:val="2"/>
            <w:hideMark/>
          </w:tcPr>
          <w:p w:rsidR="00C5680C" w:rsidRDefault="00C5680C" w:rsidP="002B1BB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A83CB5" w:rsidRPr="00A83CB5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B5">
              <w:rPr>
                <w:rFonts w:ascii="Times New Roman" w:hAnsi="Times New Roman"/>
                <w:sz w:val="28"/>
                <w:szCs w:val="28"/>
              </w:rPr>
              <w:t>Основные направления можно сгруппировать следующим образом:</w:t>
            </w:r>
          </w:p>
          <w:p w:rsidR="00A83CB5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B5">
              <w:rPr>
                <w:rFonts w:ascii="Times New Roman" w:hAnsi="Times New Roman"/>
                <w:sz w:val="28"/>
                <w:szCs w:val="28"/>
              </w:rPr>
              <w:t>1. Взаимодействие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правоохранительными органами;</w:t>
            </w:r>
          </w:p>
          <w:p w:rsidR="00A83CB5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Взаимодействие с судами;</w:t>
            </w:r>
          </w:p>
          <w:p w:rsidR="00A83CB5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A83CB5">
              <w:rPr>
                <w:rFonts w:ascii="Times New Roman" w:hAnsi="Times New Roman"/>
                <w:sz w:val="28"/>
                <w:szCs w:val="28"/>
              </w:rPr>
              <w:t>Взаимодействие с банками и др</w:t>
            </w:r>
            <w:r>
              <w:rPr>
                <w:rFonts w:ascii="Times New Roman" w:hAnsi="Times New Roman"/>
                <w:sz w:val="28"/>
                <w:szCs w:val="28"/>
              </w:rPr>
              <w:t>угими финансовыми организациями;</w:t>
            </w:r>
          </w:p>
          <w:p w:rsidR="00A83CB5" w:rsidRPr="00720C10" w:rsidRDefault="00A83CB5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83CB5">
              <w:rPr>
                <w:rFonts w:ascii="Times New Roman" w:hAnsi="Times New Roman"/>
                <w:sz w:val="28"/>
                <w:szCs w:val="28"/>
              </w:rPr>
              <w:t xml:space="preserve">Взаимодействие с Пенсионным фондом </w:t>
            </w:r>
            <w:r>
              <w:rPr>
                <w:rFonts w:ascii="Times New Roman" w:hAnsi="Times New Roman"/>
                <w:sz w:val="28"/>
                <w:szCs w:val="28"/>
              </w:rPr>
              <w:t>и д</w:t>
            </w:r>
            <w:r w:rsidR="00C61F82">
              <w:rPr>
                <w:rFonts w:ascii="Times New Roman" w:hAnsi="Times New Roman"/>
                <w:sz w:val="28"/>
                <w:szCs w:val="28"/>
              </w:rPr>
              <w:t xml:space="preserve">ругими внебюджетными </w:t>
            </w:r>
            <w:r w:rsidR="00C61F82">
              <w:rPr>
                <w:rFonts w:ascii="Times New Roman" w:hAnsi="Times New Roman"/>
                <w:sz w:val="28"/>
                <w:szCs w:val="28"/>
              </w:rPr>
              <w:lastRenderedPageBreak/>
              <w:t>фондами</w:t>
            </w:r>
            <w:proofErr w:type="gramStart"/>
            <w:r w:rsidR="00C61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32116E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D57496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720C10">
              <w:rPr>
                <w:rFonts w:ascii="Times New Roman" w:hAnsi="Times New Roman"/>
                <w:sz w:val="28"/>
                <w:szCs w:val="28"/>
              </w:rPr>
              <w:t>: «верно» ˗ ответ содержит не менее 2 пунктов.</w:t>
            </w:r>
          </w:p>
        </w:tc>
      </w:tr>
      <w:tr w:rsidR="000670AF" w:rsidRPr="00720C10" w:rsidTr="000670AF">
        <w:tc>
          <w:tcPr>
            <w:tcW w:w="9600" w:type="dxa"/>
            <w:gridSpan w:val="2"/>
            <w:hideMark/>
          </w:tcPr>
          <w:p w:rsidR="000670AF" w:rsidRPr="00720C10" w:rsidRDefault="0032116E" w:rsidP="002B1B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C10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ПК-2.2; ПК-3.5</w:t>
            </w:r>
          </w:p>
        </w:tc>
      </w:tr>
    </w:tbl>
    <w:p w:rsidR="00D002A5" w:rsidRPr="00720C10" w:rsidRDefault="00D002A5" w:rsidP="002B1BB3">
      <w:p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E47991" w:rsidRDefault="00E47991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2B1BB3" w:rsidRDefault="002B1BB3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2B1BB3" w:rsidRDefault="002B1BB3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2B1BB3" w:rsidRDefault="002B1BB3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2B1BB3" w:rsidRDefault="002B1BB3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2B1BB3" w:rsidRDefault="002B1BB3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6A7BCE" w:rsidRDefault="002B1BB3" w:rsidP="002B1BB3">
      <w:pPr>
        <w:tabs>
          <w:tab w:val="left" w:pos="2895"/>
        </w:tabs>
        <w:ind w:left="-567" w:right="-56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3D179F" wp14:editId="23C00F32">
            <wp:extent cx="6467475" cy="91256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912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BB3" w:rsidRPr="00A54EF4" w:rsidRDefault="002B1BB3" w:rsidP="002B1BB3">
      <w:pPr>
        <w:pStyle w:val="1"/>
        <w:rPr>
          <w:rFonts w:cs="Times New Roman"/>
          <w:b w:val="0"/>
          <w:szCs w:val="28"/>
        </w:rPr>
      </w:pPr>
      <w:r w:rsidRPr="00A54EF4">
        <w:rPr>
          <w:rFonts w:cs="Times New Roman"/>
          <w:b w:val="0"/>
          <w:szCs w:val="28"/>
        </w:rPr>
        <w:lastRenderedPageBreak/>
        <w:t>Лист изменений и дополнений</w:t>
      </w:r>
    </w:p>
    <w:p w:rsidR="002B1BB3" w:rsidRPr="00A54EF4" w:rsidRDefault="002B1BB3" w:rsidP="002B1B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B1BB3" w:rsidRPr="00A54EF4" w:rsidTr="00A952A7">
        <w:tc>
          <w:tcPr>
            <w:tcW w:w="675" w:type="dxa"/>
            <w:vAlign w:val="center"/>
          </w:tcPr>
          <w:p w:rsidR="002B1BB3" w:rsidRPr="00A54EF4" w:rsidRDefault="002B1BB3" w:rsidP="002B1BB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№</w:t>
            </w:r>
          </w:p>
          <w:p w:rsidR="002B1BB3" w:rsidRPr="00A54EF4" w:rsidRDefault="002B1BB3" w:rsidP="002B1BB3">
            <w:pPr>
              <w:pStyle w:val="a0"/>
              <w:jc w:val="center"/>
              <w:rPr>
                <w:rFonts w:cs="Times New Roman"/>
                <w:szCs w:val="28"/>
              </w:rPr>
            </w:pPr>
            <w:proofErr w:type="gramStart"/>
            <w:r w:rsidRPr="00A54EF4">
              <w:rPr>
                <w:rFonts w:cs="Times New Roman"/>
                <w:szCs w:val="28"/>
              </w:rPr>
              <w:t>п</w:t>
            </w:r>
            <w:proofErr w:type="gramEnd"/>
            <w:r w:rsidRPr="00A54EF4">
              <w:rPr>
                <w:rFonts w:cs="Times New Roman"/>
                <w:szCs w:val="28"/>
              </w:rPr>
              <w:t>/п</w:t>
            </w:r>
          </w:p>
        </w:tc>
        <w:tc>
          <w:tcPr>
            <w:tcW w:w="2965" w:type="dxa"/>
            <w:vAlign w:val="center"/>
          </w:tcPr>
          <w:p w:rsidR="002B1BB3" w:rsidRPr="00A54EF4" w:rsidRDefault="002B1BB3" w:rsidP="002B1BB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:rsidR="002B1BB3" w:rsidRPr="00A54EF4" w:rsidRDefault="002B1BB3" w:rsidP="002B1BB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:rsidR="002B1BB3" w:rsidRPr="00A54EF4" w:rsidRDefault="002B1BB3" w:rsidP="002B1BB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Подпись</w:t>
            </w:r>
          </w:p>
          <w:p w:rsidR="002B1BB3" w:rsidRPr="00A54EF4" w:rsidRDefault="002B1BB3" w:rsidP="002B1BB3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A54EF4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B1BB3" w:rsidRPr="00A54EF4" w:rsidTr="00A952A7">
        <w:tc>
          <w:tcPr>
            <w:tcW w:w="67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B1BB3" w:rsidRPr="00A54EF4" w:rsidTr="00A952A7">
        <w:tc>
          <w:tcPr>
            <w:tcW w:w="67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B1BB3" w:rsidRPr="00A54EF4" w:rsidTr="00A952A7">
        <w:tc>
          <w:tcPr>
            <w:tcW w:w="67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B1BB3" w:rsidRPr="00A54EF4" w:rsidTr="00A952A7">
        <w:tc>
          <w:tcPr>
            <w:tcW w:w="67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:rsidR="002B1BB3" w:rsidRPr="00A54EF4" w:rsidRDefault="002B1BB3" w:rsidP="002B1BB3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:rsidR="002B1BB3" w:rsidRDefault="002B1BB3" w:rsidP="002B1BB3"/>
    <w:p w:rsidR="006A7BCE" w:rsidRDefault="006A7BCE" w:rsidP="002B1BB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sectPr w:rsidR="006A7BCE" w:rsidSect="00C866D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EE" w:rsidRDefault="00D137EE" w:rsidP="000670AF">
      <w:pPr>
        <w:spacing w:after="0" w:line="240" w:lineRule="auto"/>
      </w:pPr>
      <w:r>
        <w:separator/>
      </w:r>
    </w:p>
  </w:endnote>
  <w:endnote w:type="continuationSeparator" w:id="0">
    <w:p w:rsidR="00D137EE" w:rsidRDefault="00D137EE" w:rsidP="000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0209"/>
      <w:docPartObj>
        <w:docPartGallery w:val="Page Numbers (Bottom of Page)"/>
        <w:docPartUnique/>
      </w:docPartObj>
    </w:sdtPr>
    <w:sdtEndPr/>
    <w:sdtContent>
      <w:p w:rsidR="000670AF" w:rsidRDefault="004774F1">
        <w:pPr>
          <w:pStyle w:val="a8"/>
          <w:jc w:val="center"/>
        </w:pPr>
        <w:r>
          <w:fldChar w:fldCharType="begin"/>
        </w:r>
        <w:r w:rsidR="00745D25">
          <w:instrText xml:space="preserve"> PAGE   \* MERGEFORMAT </w:instrText>
        </w:r>
        <w:r>
          <w:fldChar w:fldCharType="separate"/>
        </w:r>
        <w:r w:rsidR="00F51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0AF" w:rsidRDefault="000670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EE" w:rsidRDefault="00D137EE" w:rsidP="000670AF">
      <w:pPr>
        <w:spacing w:after="0" w:line="240" w:lineRule="auto"/>
      </w:pPr>
      <w:r>
        <w:separator/>
      </w:r>
    </w:p>
  </w:footnote>
  <w:footnote w:type="continuationSeparator" w:id="0">
    <w:p w:rsidR="00D137EE" w:rsidRDefault="00D137EE" w:rsidP="00067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2B20300E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2467279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6BD774CC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6DE9591D"/>
    <w:multiLevelType w:val="hybridMultilevel"/>
    <w:tmpl w:val="85E4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36179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6E"/>
    <w:rsid w:val="00025064"/>
    <w:rsid w:val="000524C3"/>
    <w:rsid w:val="00052AB0"/>
    <w:rsid w:val="00062F85"/>
    <w:rsid w:val="0006576D"/>
    <w:rsid w:val="000670AF"/>
    <w:rsid w:val="00084F9B"/>
    <w:rsid w:val="000A2059"/>
    <w:rsid w:val="000B4CF1"/>
    <w:rsid w:val="001059AB"/>
    <w:rsid w:val="0016040F"/>
    <w:rsid w:val="00195E26"/>
    <w:rsid w:val="001C737F"/>
    <w:rsid w:val="001D7A48"/>
    <w:rsid w:val="001F6BAC"/>
    <w:rsid w:val="00201D9A"/>
    <w:rsid w:val="00230347"/>
    <w:rsid w:val="00230750"/>
    <w:rsid w:val="002775EF"/>
    <w:rsid w:val="002A563E"/>
    <w:rsid w:val="002A7297"/>
    <w:rsid w:val="002B1BB3"/>
    <w:rsid w:val="003019C7"/>
    <w:rsid w:val="0032116E"/>
    <w:rsid w:val="0037672F"/>
    <w:rsid w:val="003B01D2"/>
    <w:rsid w:val="003B5197"/>
    <w:rsid w:val="003C7F1C"/>
    <w:rsid w:val="003E7324"/>
    <w:rsid w:val="003E746D"/>
    <w:rsid w:val="00407B6C"/>
    <w:rsid w:val="004466DC"/>
    <w:rsid w:val="004774F1"/>
    <w:rsid w:val="00480197"/>
    <w:rsid w:val="0054422F"/>
    <w:rsid w:val="005A05A4"/>
    <w:rsid w:val="005D6BD3"/>
    <w:rsid w:val="006779AD"/>
    <w:rsid w:val="006831AE"/>
    <w:rsid w:val="00696262"/>
    <w:rsid w:val="006A0E8A"/>
    <w:rsid w:val="006A7BCE"/>
    <w:rsid w:val="006F6F30"/>
    <w:rsid w:val="0070313D"/>
    <w:rsid w:val="00720C10"/>
    <w:rsid w:val="00745D25"/>
    <w:rsid w:val="00771E2F"/>
    <w:rsid w:val="007D7EA7"/>
    <w:rsid w:val="008125ED"/>
    <w:rsid w:val="00865A6A"/>
    <w:rsid w:val="008B127C"/>
    <w:rsid w:val="008D0510"/>
    <w:rsid w:val="008D7936"/>
    <w:rsid w:val="0093410D"/>
    <w:rsid w:val="0094000B"/>
    <w:rsid w:val="009A0F25"/>
    <w:rsid w:val="009C2930"/>
    <w:rsid w:val="009C7B8E"/>
    <w:rsid w:val="009D32B2"/>
    <w:rsid w:val="009E236E"/>
    <w:rsid w:val="00A223ED"/>
    <w:rsid w:val="00A75F93"/>
    <w:rsid w:val="00A83CB5"/>
    <w:rsid w:val="00A91AB3"/>
    <w:rsid w:val="00AA2679"/>
    <w:rsid w:val="00AC6751"/>
    <w:rsid w:val="00B4029A"/>
    <w:rsid w:val="00B9459A"/>
    <w:rsid w:val="00BA2920"/>
    <w:rsid w:val="00BE6826"/>
    <w:rsid w:val="00C15B80"/>
    <w:rsid w:val="00C20D6E"/>
    <w:rsid w:val="00C3530A"/>
    <w:rsid w:val="00C5680C"/>
    <w:rsid w:val="00C61F82"/>
    <w:rsid w:val="00C66CD1"/>
    <w:rsid w:val="00C866D3"/>
    <w:rsid w:val="00C94891"/>
    <w:rsid w:val="00CC702A"/>
    <w:rsid w:val="00CD01F1"/>
    <w:rsid w:val="00CE3CC0"/>
    <w:rsid w:val="00D002A5"/>
    <w:rsid w:val="00D1212E"/>
    <w:rsid w:val="00D137EE"/>
    <w:rsid w:val="00D57496"/>
    <w:rsid w:val="00D72913"/>
    <w:rsid w:val="00DD14ED"/>
    <w:rsid w:val="00DF748C"/>
    <w:rsid w:val="00DF7553"/>
    <w:rsid w:val="00E47991"/>
    <w:rsid w:val="00E67E20"/>
    <w:rsid w:val="00E83182"/>
    <w:rsid w:val="00E95516"/>
    <w:rsid w:val="00EA4BAC"/>
    <w:rsid w:val="00EC74E6"/>
    <w:rsid w:val="00ED1252"/>
    <w:rsid w:val="00ED6A70"/>
    <w:rsid w:val="00F01791"/>
    <w:rsid w:val="00F02686"/>
    <w:rsid w:val="00F102F9"/>
    <w:rsid w:val="00F16713"/>
    <w:rsid w:val="00F3215E"/>
    <w:rsid w:val="00F51E65"/>
    <w:rsid w:val="00F54705"/>
    <w:rsid w:val="00F66489"/>
    <w:rsid w:val="00FB4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47991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4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4799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E47991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4">
    <w:name w:val="Table Grid"/>
    <w:basedOn w:val="a2"/>
    <w:uiPriority w:val="59"/>
    <w:rsid w:val="00E4799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084F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084F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06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0670AF"/>
  </w:style>
  <w:style w:type="paragraph" w:styleId="a8">
    <w:name w:val="footer"/>
    <w:basedOn w:val="a"/>
    <w:link w:val="a9"/>
    <w:uiPriority w:val="99"/>
    <w:unhideWhenUsed/>
    <w:rsid w:val="0006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670AF"/>
  </w:style>
  <w:style w:type="paragraph" w:styleId="aa">
    <w:name w:val="List Paragraph"/>
    <w:basedOn w:val="a"/>
    <w:uiPriority w:val="34"/>
    <w:qFormat/>
    <w:rsid w:val="003211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A7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47991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4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4799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E47991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4">
    <w:name w:val="Table Grid"/>
    <w:basedOn w:val="a2"/>
    <w:uiPriority w:val="59"/>
    <w:rsid w:val="00E4799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084F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084F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06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0670AF"/>
  </w:style>
  <w:style w:type="paragraph" w:styleId="a8">
    <w:name w:val="footer"/>
    <w:basedOn w:val="a"/>
    <w:link w:val="a9"/>
    <w:uiPriority w:val="99"/>
    <w:unhideWhenUsed/>
    <w:rsid w:val="0006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0670AF"/>
  </w:style>
  <w:style w:type="paragraph" w:styleId="aa">
    <w:name w:val="List Paragraph"/>
    <w:basedOn w:val="a"/>
    <w:uiPriority w:val="34"/>
    <w:qFormat/>
    <w:rsid w:val="0032116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A7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A27B-C141-48E8-8A16-AF3BDDCC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2025-04-01T12:05:00Z</cp:lastPrinted>
  <dcterms:created xsi:type="dcterms:W3CDTF">2025-04-01T12:05:00Z</dcterms:created>
  <dcterms:modified xsi:type="dcterms:W3CDTF">2025-04-01T12:05:00Z</dcterms:modified>
</cp:coreProperties>
</file>