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9DEA" w14:textId="784E6DBA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FF2729">
      <w:pPr>
        <w:pStyle w:val="3"/>
        <w:ind w:firstLine="709"/>
      </w:pPr>
      <w:r w:rsidRPr="00840510">
        <w:t>Задания закрытого типа</w:t>
      </w:r>
    </w:p>
    <w:p w14:paraId="1596198D" w14:textId="77777777" w:rsidR="00631BAC" w:rsidRDefault="00631BAC" w:rsidP="00FF2729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4EF1BA" w14:textId="77777777" w:rsidR="00B12E57" w:rsidRDefault="00B12E57" w:rsidP="009B31D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7D39867" w14:textId="169C3CAC" w:rsidR="009B31DF" w:rsidRPr="00D2062A" w:rsidRDefault="009B31D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3E235E02" w:rsidR="00B61A7F" w:rsidRDefault="00B12E57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  <w:r w:rsidR="00B61A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974788" w14:textId="77777777" w:rsidR="004C59A2" w:rsidRDefault="004C59A2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A2421" w14:textId="77777777" w:rsidR="00B12E57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2E57">
        <w:rPr>
          <w:rFonts w:ascii="Times New Roman" w:hAnsi="Times New Roman" w:cs="Times New Roman"/>
          <w:sz w:val="28"/>
          <w:szCs w:val="28"/>
        </w:rPr>
        <w:t xml:space="preserve"> </w:t>
      </w:r>
      <w:r w:rsidR="00B12E57"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B12E5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88A8AC3" w14:textId="7708E871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6ADAA6CB" w:rsidR="005E60E1" w:rsidRDefault="00B12E57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  <w:r w:rsidR="005E60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DB015A" w14:textId="77777777" w:rsidR="004C59A2" w:rsidRDefault="004C59A2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450C1" w14:textId="77777777" w:rsidR="00B12E57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B12E57">
        <w:rPr>
          <w:rFonts w:ascii="Times New Roman" w:hAnsi="Times New Roman" w:cs="Times New Roman"/>
          <w:sz w:val="28"/>
          <w:szCs w:val="28"/>
        </w:rPr>
        <w:t xml:space="preserve"> </w:t>
      </w:r>
      <w:r w:rsidR="00B12E57"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B12E5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C3AE9BD" w14:textId="344AB3DC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1658C4F1" w:rsidR="00426B8C" w:rsidRDefault="00B12E57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УК-8 (УК-8.1, УК-8.2, УК-8.3)</w:t>
      </w:r>
      <w:r w:rsidR="00426B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DB2CC" w14:textId="77777777" w:rsidR="004C59A2" w:rsidRDefault="004C59A2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FF2729">
      <w:pPr>
        <w:pStyle w:val="4"/>
        <w:jc w:val="left"/>
      </w:pPr>
      <w:r>
        <w:t>Задания закрытого типа на установление соответствия</w:t>
      </w:r>
    </w:p>
    <w:p w14:paraId="7B57750B" w14:textId="60955353" w:rsidR="00E455E8" w:rsidRDefault="00E455E8" w:rsidP="00B12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0AF8EF98" w:rsidR="000E2AF8" w:rsidRPr="004C59A2" w:rsidRDefault="004C59A2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2AF8" w:rsidRPr="004C59A2">
        <w:rPr>
          <w:rFonts w:ascii="Times New Roman" w:hAnsi="Times New Roman" w:cs="Times New Roman"/>
          <w:i/>
          <w:sz w:val="28"/>
          <w:szCs w:val="28"/>
        </w:rPr>
        <w:t>Установите соответствие между</w:t>
      </w:r>
      <w:r w:rsidR="00D22682" w:rsidRPr="004C59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4595" w:rsidRPr="004C59A2">
        <w:rPr>
          <w:rFonts w:ascii="Times New Roman" w:hAnsi="Times New Roman" w:cs="Times New Roman"/>
          <w:i/>
          <w:sz w:val="28"/>
          <w:szCs w:val="28"/>
        </w:rPr>
        <w:t>величиной количественн</w:t>
      </w:r>
      <w:r w:rsidR="00265AD7" w:rsidRPr="004C59A2">
        <w:rPr>
          <w:rFonts w:ascii="Times New Roman" w:hAnsi="Times New Roman" w:cs="Times New Roman"/>
          <w:i/>
          <w:sz w:val="28"/>
          <w:szCs w:val="28"/>
        </w:rPr>
        <w:t>ого</w:t>
      </w:r>
      <w:r w:rsidR="00144595" w:rsidRPr="004C59A2">
        <w:rPr>
          <w:rFonts w:ascii="Times New Roman" w:hAnsi="Times New Roman" w:cs="Times New Roman"/>
          <w:i/>
          <w:sz w:val="28"/>
          <w:szCs w:val="28"/>
        </w:rPr>
        <w:t xml:space="preserve"> показателя</w:t>
      </w:r>
      <w:r w:rsidR="00265AD7" w:rsidRPr="004C59A2">
        <w:rPr>
          <w:rFonts w:ascii="Times New Roman" w:hAnsi="Times New Roman" w:cs="Times New Roman"/>
          <w:i/>
          <w:sz w:val="28"/>
          <w:szCs w:val="28"/>
        </w:rPr>
        <w:t xml:space="preserve"> освещенности</w:t>
      </w:r>
      <w:r w:rsidR="00144595" w:rsidRPr="004C59A2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265AD7" w:rsidRPr="004C59A2">
        <w:rPr>
          <w:rFonts w:ascii="Times New Roman" w:hAnsi="Times New Roman" w:cs="Times New Roman"/>
          <w:i/>
          <w:sz w:val="28"/>
          <w:szCs w:val="28"/>
        </w:rPr>
        <w:t xml:space="preserve">ее </w:t>
      </w:r>
      <w:r w:rsidR="00144595" w:rsidRPr="004C59A2">
        <w:rPr>
          <w:rFonts w:ascii="Times New Roman" w:hAnsi="Times New Roman" w:cs="Times New Roman"/>
          <w:i/>
          <w:sz w:val="28"/>
          <w:szCs w:val="28"/>
        </w:rPr>
        <w:t>единицей измерения</w:t>
      </w:r>
      <w:r w:rsidR="000E2AF8" w:rsidRPr="004C59A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B12E57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B12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B12E57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B12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B12E57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B12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B12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B12E57">
        <w:tc>
          <w:tcPr>
            <w:tcW w:w="2335" w:type="dxa"/>
          </w:tcPr>
          <w:p w14:paraId="76CA7699" w14:textId="77777777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B12E57">
        <w:tc>
          <w:tcPr>
            <w:tcW w:w="2335" w:type="dxa"/>
          </w:tcPr>
          <w:p w14:paraId="32E8516C" w14:textId="77777777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0F4EE004" w:rsidR="00265AD7" w:rsidRDefault="00B12E57" w:rsidP="00B12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  <w:r w:rsidR="00265A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95150" w14:textId="77777777" w:rsidR="004C59A2" w:rsidRDefault="004C59A2" w:rsidP="00B12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1BA4255C" w:rsidR="00E455E8" w:rsidRPr="004C59A2" w:rsidRDefault="004C59A2" w:rsidP="004C59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473F5" w:rsidRPr="004C59A2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B12E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B12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B12E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B12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B12E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B12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B12E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B12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B12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38"/>
        <w:gridCol w:w="2340"/>
        <w:gridCol w:w="2338"/>
      </w:tblGrid>
      <w:tr w:rsidR="00631BAC" w:rsidRPr="00631BAC" w14:paraId="2F264939" w14:textId="77777777" w:rsidTr="00B12E57">
        <w:tc>
          <w:tcPr>
            <w:tcW w:w="2406" w:type="dxa"/>
          </w:tcPr>
          <w:p w14:paraId="6BE88D33" w14:textId="77777777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B12E57">
        <w:tc>
          <w:tcPr>
            <w:tcW w:w="2406" w:type="dxa"/>
          </w:tcPr>
          <w:p w14:paraId="6AD3DD68" w14:textId="31EE52EB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475626BF" w:rsidR="00A473F5" w:rsidRDefault="00B12E57" w:rsidP="00B12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  <w:r w:rsidR="00A47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6B0CA4" w14:textId="77777777" w:rsidR="004C59A2" w:rsidRDefault="004C59A2" w:rsidP="00B12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00E50478" w:rsidR="00A473F5" w:rsidRPr="004C59A2" w:rsidRDefault="004C59A2" w:rsidP="004C59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B5327" w:rsidRPr="004C59A2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видами шума и его источниками:</w:t>
      </w: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4C59A2">
        <w:tc>
          <w:tcPr>
            <w:tcW w:w="510" w:type="dxa"/>
            <w:vAlign w:val="center"/>
          </w:tcPr>
          <w:p w14:paraId="2C01B2EE" w14:textId="4443A6F6" w:rsidR="00FB5327" w:rsidRPr="00631BAC" w:rsidRDefault="00AE2FAE" w:rsidP="00B12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8" w:type="dxa"/>
            <w:vAlign w:val="center"/>
          </w:tcPr>
          <w:p w14:paraId="583A2A2E" w14:textId="77777777" w:rsidR="00FB5327" w:rsidRPr="00631BAC" w:rsidRDefault="00FB5327" w:rsidP="00B12E5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512" w:type="dxa"/>
            <w:vAlign w:val="center"/>
          </w:tcPr>
          <w:p w14:paraId="4A70F8C2" w14:textId="4C7AC4EF" w:rsidR="00FB5327" w:rsidRPr="00631BAC" w:rsidRDefault="00AE2FAE" w:rsidP="00B12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90" w:type="dxa"/>
            <w:vAlign w:val="center"/>
          </w:tcPr>
          <w:p w14:paraId="6B040058" w14:textId="1ED44B98" w:rsidR="00FB5327" w:rsidRPr="00631BAC" w:rsidRDefault="00FB5327" w:rsidP="00B12E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4C59A2">
        <w:tc>
          <w:tcPr>
            <w:tcW w:w="510" w:type="dxa"/>
            <w:vAlign w:val="center"/>
          </w:tcPr>
          <w:p w14:paraId="4C06D157" w14:textId="4291ED12" w:rsidR="00FB5327" w:rsidRPr="00631BAC" w:rsidRDefault="00AE2FAE" w:rsidP="00B12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8" w:type="dxa"/>
            <w:vAlign w:val="center"/>
          </w:tcPr>
          <w:p w14:paraId="3C99DE4F" w14:textId="77777777" w:rsidR="00FB5327" w:rsidRPr="00631BAC" w:rsidRDefault="00FB5327" w:rsidP="00B12E5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512" w:type="dxa"/>
            <w:vAlign w:val="center"/>
          </w:tcPr>
          <w:p w14:paraId="75F23F28" w14:textId="746C6F25" w:rsidR="00FB5327" w:rsidRPr="00631BAC" w:rsidRDefault="00AE2FAE" w:rsidP="00B12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90" w:type="dxa"/>
            <w:vAlign w:val="center"/>
          </w:tcPr>
          <w:p w14:paraId="696DE627" w14:textId="77777777" w:rsidR="00FB5327" w:rsidRPr="00631BAC" w:rsidRDefault="00FB5327" w:rsidP="00B12E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4C59A2">
        <w:tc>
          <w:tcPr>
            <w:tcW w:w="510" w:type="dxa"/>
            <w:vAlign w:val="center"/>
          </w:tcPr>
          <w:p w14:paraId="3E46BCC6" w14:textId="13CA3841" w:rsidR="00FB5327" w:rsidRPr="00631BAC" w:rsidRDefault="00AE2FAE" w:rsidP="00B12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8" w:type="dxa"/>
            <w:vAlign w:val="center"/>
          </w:tcPr>
          <w:p w14:paraId="3AC4D404" w14:textId="77777777" w:rsidR="00FB5327" w:rsidRPr="00631BAC" w:rsidRDefault="00FB5327" w:rsidP="00B12E5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512" w:type="dxa"/>
            <w:vAlign w:val="center"/>
          </w:tcPr>
          <w:p w14:paraId="2C06805C" w14:textId="17EFB04F" w:rsidR="00FB5327" w:rsidRPr="00631BAC" w:rsidRDefault="00AE2FAE" w:rsidP="00B12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90" w:type="dxa"/>
            <w:vAlign w:val="center"/>
          </w:tcPr>
          <w:p w14:paraId="10771A46" w14:textId="2FB56520" w:rsidR="00FB5327" w:rsidRPr="00631BAC" w:rsidRDefault="00FB5327" w:rsidP="00B12E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4C59A2">
        <w:tc>
          <w:tcPr>
            <w:tcW w:w="510" w:type="dxa"/>
            <w:vAlign w:val="center"/>
          </w:tcPr>
          <w:p w14:paraId="2563109A" w14:textId="67EC9D0E" w:rsidR="00FB5327" w:rsidRPr="00631BAC" w:rsidRDefault="00AE2FAE" w:rsidP="00B12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8" w:type="dxa"/>
            <w:vAlign w:val="center"/>
          </w:tcPr>
          <w:p w14:paraId="6480AB93" w14:textId="77777777" w:rsidR="00FB5327" w:rsidRPr="00631BAC" w:rsidRDefault="00FB5327" w:rsidP="00B12E5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512" w:type="dxa"/>
            <w:vAlign w:val="center"/>
          </w:tcPr>
          <w:p w14:paraId="3743191E" w14:textId="2F42AE94" w:rsidR="00FB5327" w:rsidRPr="00631BAC" w:rsidRDefault="00AE2FAE" w:rsidP="00B12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90" w:type="dxa"/>
            <w:vAlign w:val="center"/>
          </w:tcPr>
          <w:p w14:paraId="24277143" w14:textId="58E6F798" w:rsidR="00FB5327" w:rsidRPr="00631BAC" w:rsidRDefault="00FB5327" w:rsidP="00B12E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B12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B12E57">
        <w:tc>
          <w:tcPr>
            <w:tcW w:w="2336" w:type="dxa"/>
          </w:tcPr>
          <w:p w14:paraId="63F87556" w14:textId="77777777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B12E57">
        <w:tc>
          <w:tcPr>
            <w:tcW w:w="2336" w:type="dxa"/>
          </w:tcPr>
          <w:p w14:paraId="2F1C16D9" w14:textId="763A1A30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B12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18892557" w:rsidR="00631BAC" w:rsidRPr="00FB5327" w:rsidRDefault="00B12E57" w:rsidP="00B12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УК-8 (УК-8.1, УК-8.2, УК-8.3)</w:t>
      </w:r>
    </w:p>
    <w:p w14:paraId="5C3A0BCA" w14:textId="77777777" w:rsidR="004C59A2" w:rsidRDefault="004C59A2" w:rsidP="00B12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FF2729">
      <w:pPr>
        <w:pStyle w:val="4"/>
        <w:jc w:val="left"/>
      </w:pPr>
      <w:r>
        <w:t>Задания закрытого типа на установление правильной последовательности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39E33AEC" w:rsidR="009F4C8D" w:rsidRPr="001E3F43" w:rsidRDefault="004C59A2" w:rsidP="004C59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F4C8D" w:rsidRPr="004C59A2">
        <w:rPr>
          <w:rFonts w:ascii="Times New Roman" w:hAnsi="Times New Roman" w:cs="Times New Roman"/>
          <w:i/>
          <w:sz w:val="28"/>
          <w:szCs w:val="28"/>
        </w:rPr>
        <w:t>Расставьте в правильной последовательности мероприятия при оказании первой помощи</w:t>
      </w:r>
      <w:r w:rsidR="001A5915" w:rsidRPr="004C59A2">
        <w:rPr>
          <w:rFonts w:ascii="Times New Roman" w:hAnsi="Times New Roman" w:cs="Times New Roman"/>
          <w:i/>
          <w:sz w:val="28"/>
          <w:szCs w:val="28"/>
        </w:rPr>
        <w:t xml:space="preserve"> лицами, не имеющими медицинской подготовки</w:t>
      </w:r>
      <w:r w:rsidR="009F4C8D"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647F4CE9" w:rsidR="009F4C8D" w:rsidRDefault="00B12E57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  <w:r w:rsidR="009F4C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1696E" w14:textId="77777777" w:rsidR="004C59A2" w:rsidRDefault="004C59A2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663D7E3C" w:rsidR="009F4C8D" w:rsidRPr="004C59A2" w:rsidRDefault="004C59A2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F4C8D" w:rsidRPr="004C59A2">
        <w:rPr>
          <w:rFonts w:ascii="Times New Roman" w:hAnsi="Times New Roman" w:cs="Times New Roman"/>
          <w:i/>
          <w:sz w:val="28"/>
          <w:szCs w:val="28"/>
        </w:rPr>
        <w:t>Расставьте в правильной последовательности действия при переломе (вывихе) или ожоге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2D747A9F" w:rsidR="009F4C8D" w:rsidRDefault="00B12E57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  <w:r w:rsidR="009F4C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6714EB" w14:textId="77777777" w:rsidR="004C59A2" w:rsidRDefault="004C59A2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315A5C5E" w:rsidR="006E2150" w:rsidRPr="004C59A2" w:rsidRDefault="004C59A2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E2150" w:rsidRPr="004C59A2">
        <w:rPr>
          <w:rFonts w:ascii="Times New Roman" w:hAnsi="Times New Roman" w:cs="Times New Roman"/>
          <w:i/>
          <w:sz w:val="28"/>
          <w:szCs w:val="28"/>
        </w:rPr>
        <w:t>Расставьте в правильной последовательности действия при пожаре на объекте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19F8EA2C" w:rsidR="006E2150" w:rsidRDefault="00B12E57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  <w:r w:rsidR="006E21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FF2729">
      <w:pPr>
        <w:pStyle w:val="3"/>
        <w:ind w:firstLine="709"/>
        <w:jc w:val="left"/>
      </w:pPr>
      <w:r>
        <w:t>Задания открытого типа</w:t>
      </w:r>
    </w:p>
    <w:p w14:paraId="718162B0" w14:textId="77777777" w:rsidR="00631BAC" w:rsidRDefault="00631BAC" w:rsidP="00FF2729">
      <w:pPr>
        <w:pStyle w:val="4"/>
        <w:jc w:val="left"/>
      </w:pPr>
      <w:r w:rsidRPr="00433296">
        <w:t>Задания открытого типа на дополнение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6B8DA" w14:textId="77777777" w:rsidR="004C59A2" w:rsidRDefault="004C59A2" w:rsidP="004C59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35B9A80" w14:textId="313E28F6" w:rsidR="00BE286B" w:rsidRPr="004C59A2" w:rsidRDefault="002B1119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9A2"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 w:rsidRPr="004C59A2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0DFE7356" w:rsidR="00F45ECF" w:rsidRDefault="00B12E57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  <w:r w:rsidR="00F45E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B9C99" w14:textId="77777777" w:rsidR="004C59A2" w:rsidRDefault="004C59A2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544C2" w14:textId="77777777" w:rsidR="004C59A2" w:rsidRDefault="004C59A2" w:rsidP="004C59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5F9BE44" w14:textId="7A1B96B9" w:rsidR="00E455E8" w:rsidRPr="004C59A2" w:rsidRDefault="00F45ECF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9A2"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636FF8A3" w:rsidR="00F45ECF" w:rsidRDefault="00B12E57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  <w:r w:rsidR="00F45E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DE153B" w14:textId="77777777" w:rsidR="004C59A2" w:rsidRDefault="004C59A2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C3A42" w14:textId="6E41C374" w:rsidR="004C59A2" w:rsidRDefault="004C59A2" w:rsidP="004C59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990F78C" w14:textId="550460EE" w:rsidR="005B0AB1" w:rsidRPr="004C59A2" w:rsidRDefault="005B0AB1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9A2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 w:rsidRPr="004C59A2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 w:rsidRPr="004C59A2"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4672DEC2" w:rsidR="005B0AB1" w:rsidRDefault="00B12E57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  <w:r w:rsidR="005B0A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8195D" w14:textId="77777777" w:rsidR="004C59A2" w:rsidRDefault="004C59A2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6C341" w14:textId="77777777" w:rsidR="00C47D1C" w:rsidRDefault="00C47D1C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FF2729">
      <w:pPr>
        <w:pStyle w:val="4"/>
        <w:jc w:val="left"/>
      </w:pPr>
      <w:r>
        <w:lastRenderedPageBreak/>
        <w:t>Задания открытого типа с кратким свободным ответом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DC337" w14:textId="77777777" w:rsidR="004C59A2" w:rsidRDefault="004C59A2" w:rsidP="004C59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21B911A" w14:textId="32A3CE0B" w:rsidR="00BB635F" w:rsidRPr="004C59A2" w:rsidRDefault="00BB635F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9A2"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6FBA5E64" w:rsidR="00BB635F" w:rsidRDefault="00B12E57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  <w:r w:rsidR="00BB63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BD814" w14:textId="19634209" w:rsidR="004C59A2" w:rsidRDefault="004C59A2" w:rsidP="004C59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CDB950" w14:textId="45C8B5E9" w:rsidR="00E455E8" w:rsidRPr="004C59A2" w:rsidRDefault="00FB1DAD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9A2"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 w:rsidRPr="004C59A2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0E568E31" w:rsidR="00FB1DAD" w:rsidRDefault="00B12E57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  <w:r w:rsidR="00535D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ADCAF" w14:textId="0CFF18E1" w:rsidR="004C59A2" w:rsidRDefault="004C59A2" w:rsidP="004C59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A991257" w14:textId="708E7197" w:rsidR="00631BAC" w:rsidRPr="004C59A2" w:rsidRDefault="00631BAC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9A2">
        <w:rPr>
          <w:rFonts w:ascii="Times New Roman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05F81087" w:rsidR="00260358" w:rsidRDefault="00B12E57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FF2729">
      <w:pPr>
        <w:pStyle w:val="4"/>
        <w:spacing w:after="0"/>
        <w:jc w:val="left"/>
      </w:pPr>
      <w:r>
        <w:t>Задания открытого типа с развернутым ответом</w:t>
      </w:r>
    </w:p>
    <w:p w14:paraId="2D529426" w14:textId="77777777" w:rsidR="004C59A2" w:rsidRDefault="004C59A2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2636B" w14:textId="37890870" w:rsidR="00144119" w:rsidRPr="004C59A2" w:rsidRDefault="004C59A2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44119" w:rsidRPr="004C59A2">
        <w:rPr>
          <w:rFonts w:ascii="Times New Roman" w:hAnsi="Times New Roman" w:cs="Times New Roman"/>
          <w:i/>
          <w:sz w:val="28"/>
          <w:szCs w:val="28"/>
        </w:rPr>
        <w:t>Решите задачу.</w:t>
      </w:r>
    </w:p>
    <w:p w14:paraId="75A0C253" w14:textId="63C4A0B5" w:rsidR="00E455E8" w:rsidRDefault="00144119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71F4C339" w:rsidR="00E455E8" w:rsidRDefault="00144119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A564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FECC317" w14:textId="6145CF62" w:rsidR="00144119" w:rsidRDefault="00144119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4C5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4C59A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4C59A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4C59A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4C59A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1F2A8D08" w:rsidR="004843D3" w:rsidRDefault="00B12E57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  <w:r w:rsidR="004843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94B818" w14:textId="77777777" w:rsidR="004C59A2" w:rsidRDefault="004C59A2" w:rsidP="004C59A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CF2F509" w14:textId="2FAF13AA" w:rsidR="004C59A2" w:rsidRPr="00F535DB" w:rsidRDefault="004C59A2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C59A2">
        <w:rPr>
          <w:rFonts w:ascii="Times New Roman" w:hAnsi="Times New Roman" w:cs="Times New Roman"/>
          <w:i/>
          <w:sz w:val="28"/>
          <w:szCs w:val="28"/>
        </w:rPr>
        <w:t>Привести полное решение задачи</w:t>
      </w:r>
      <w:r w:rsidRPr="00F535DB">
        <w:rPr>
          <w:rFonts w:ascii="Times New Roman" w:hAnsi="Times New Roman" w:cs="Times New Roman"/>
          <w:sz w:val="28"/>
          <w:szCs w:val="28"/>
        </w:rPr>
        <w:t>.</w:t>
      </w:r>
    </w:p>
    <w:p w14:paraId="47B0EC5A" w14:textId="2704744C" w:rsidR="004843D3" w:rsidRPr="004C59A2" w:rsidRDefault="004843D3" w:rsidP="004C59A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4C59A2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4C59A2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C59A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C59A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C59A2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C59A2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C59A2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C59A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C59A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200 </w:t>
      </w:r>
      <w:proofErr w:type="spellStart"/>
      <w:r w:rsidRPr="004C59A2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C59A2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C59A2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C59A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е</w:t>
      </w:r>
      <w:r w:rsidRPr="004C59A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4C59A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6CEAB26D" w14:textId="4930FDE8" w:rsidR="004843D3" w:rsidRDefault="00A56415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</w:t>
      </w:r>
      <w:r w:rsidR="004843D3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2CBF5FD" w14:textId="77777777" w:rsidR="004843D3" w:rsidRDefault="004843D3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4901E85" w14:textId="69032F0C" w:rsidR="004843D3" w:rsidRDefault="004843D3" w:rsidP="004C59A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274CB2F9" w14:textId="4EF5E9D5" w:rsidR="004843D3" w:rsidRDefault="004843D3" w:rsidP="004C59A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26138E30" w:rsidR="006E17EE" w:rsidRDefault="006E17EE" w:rsidP="004C59A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Ответ</w:t>
      </w:r>
      <w:r w:rsidR="00A56415">
        <w:rPr>
          <w:rFonts w:ascii="Times New Roman" w:eastAsiaTheme="minorEastAsia" w:hAnsi="Times New Roman" w:cs="Times New Roman"/>
          <w:iCs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4C59A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4C59A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4C59A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4C59A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16465356" w:rsidR="004843D3" w:rsidRDefault="00B12E57" w:rsidP="004C5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  <w:r w:rsidR="004843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67C228" w14:textId="77777777" w:rsidR="004C59A2" w:rsidRDefault="004C59A2" w:rsidP="004C59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7429D87" w14:textId="376EEA16" w:rsidR="00A56415" w:rsidRPr="00F535DB" w:rsidRDefault="00A56415" w:rsidP="00A56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C59A2">
        <w:rPr>
          <w:rFonts w:ascii="Times New Roman" w:hAnsi="Times New Roman" w:cs="Times New Roman"/>
          <w:i/>
          <w:sz w:val="28"/>
          <w:szCs w:val="28"/>
        </w:rPr>
        <w:t>Привести полное решение задачи</w:t>
      </w:r>
      <w:r w:rsidRPr="00F535DB">
        <w:rPr>
          <w:rFonts w:ascii="Times New Roman" w:hAnsi="Times New Roman" w:cs="Times New Roman"/>
          <w:sz w:val="28"/>
          <w:szCs w:val="28"/>
        </w:rPr>
        <w:t>.</w:t>
      </w:r>
    </w:p>
    <w:p w14:paraId="018AA171" w14:textId="6AA76441" w:rsidR="004843D3" w:rsidRPr="004C59A2" w:rsidRDefault="0008474F" w:rsidP="004C59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59A2">
        <w:rPr>
          <w:rFonts w:ascii="Times New Roman" w:hAnsi="Times New Roman" w:cs="Times New Roman"/>
          <w:iCs/>
          <w:sz w:val="28"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14:paraId="52762E71" w14:textId="55937A36" w:rsidR="0008474F" w:rsidRPr="0008474F" w:rsidRDefault="0008474F" w:rsidP="004C59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</w:t>
      </w:r>
      <w:r w:rsidR="00A56415">
        <w:rPr>
          <w:rFonts w:ascii="Times New Roman" w:hAnsi="Times New Roman" w:cs="Times New Roman"/>
          <w:iCs/>
          <w:sz w:val="28"/>
          <w:szCs w:val="28"/>
        </w:rPr>
        <w:t>5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 мин.</w:t>
      </w:r>
    </w:p>
    <w:p w14:paraId="1AE08749" w14:textId="77777777" w:rsidR="0008474F" w:rsidRPr="0008474F" w:rsidRDefault="0008474F" w:rsidP="004C59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4C59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FF2729" w:rsidP="004C59A2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4C59A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4C59A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FF2729" w:rsidP="004C59A2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4C59A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4C59A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4C59A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4C59A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4B6B70A4" w14:textId="268F2D36" w:rsidR="00A56415" w:rsidRDefault="00B12E57" w:rsidP="00FF272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  <w:r w:rsidR="002B717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6415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565D5" w14:textId="77777777" w:rsidR="009D169A" w:rsidRDefault="009D169A" w:rsidP="00876997">
      <w:pPr>
        <w:spacing w:after="0" w:line="240" w:lineRule="auto"/>
      </w:pPr>
      <w:r>
        <w:separator/>
      </w:r>
    </w:p>
  </w:endnote>
  <w:endnote w:type="continuationSeparator" w:id="0">
    <w:p w14:paraId="126CBE1C" w14:textId="77777777" w:rsidR="009D169A" w:rsidRDefault="009D169A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8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C47D1C">
          <w:rPr>
            <w:rFonts w:ascii="Times New Roman" w:hAnsi="Times New Roman" w:cs="Times New Roman"/>
            <w:noProof/>
          </w:rPr>
          <w:t>9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FC4D" w14:textId="77777777" w:rsidR="009D169A" w:rsidRDefault="009D169A" w:rsidP="00876997">
      <w:pPr>
        <w:spacing w:after="0" w:line="240" w:lineRule="auto"/>
      </w:pPr>
      <w:r>
        <w:separator/>
      </w:r>
    </w:p>
  </w:footnote>
  <w:footnote w:type="continuationSeparator" w:id="0">
    <w:p w14:paraId="477CFEE8" w14:textId="77777777" w:rsidR="009D169A" w:rsidRDefault="009D169A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843D3"/>
    <w:rsid w:val="004A30F1"/>
    <w:rsid w:val="004C59A2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E17EE"/>
    <w:rsid w:val="006E2150"/>
    <w:rsid w:val="00815780"/>
    <w:rsid w:val="00853118"/>
    <w:rsid w:val="00876997"/>
    <w:rsid w:val="008D04F8"/>
    <w:rsid w:val="008D09E3"/>
    <w:rsid w:val="0099651A"/>
    <w:rsid w:val="009B31DF"/>
    <w:rsid w:val="009D169A"/>
    <w:rsid w:val="009F4C8D"/>
    <w:rsid w:val="00A473F5"/>
    <w:rsid w:val="00A56415"/>
    <w:rsid w:val="00AA1F16"/>
    <w:rsid w:val="00AE2FAE"/>
    <w:rsid w:val="00B12E57"/>
    <w:rsid w:val="00B42D35"/>
    <w:rsid w:val="00B61A7F"/>
    <w:rsid w:val="00BB635F"/>
    <w:rsid w:val="00BE286B"/>
    <w:rsid w:val="00C47D1C"/>
    <w:rsid w:val="00D22682"/>
    <w:rsid w:val="00D501B0"/>
    <w:rsid w:val="00E3360F"/>
    <w:rsid w:val="00E455E8"/>
    <w:rsid w:val="00E754D8"/>
    <w:rsid w:val="00E84B31"/>
    <w:rsid w:val="00EC0FA1"/>
    <w:rsid w:val="00F16319"/>
    <w:rsid w:val="00F45ECF"/>
    <w:rsid w:val="00F535DB"/>
    <w:rsid w:val="00F8702A"/>
    <w:rsid w:val="00FB1DAD"/>
    <w:rsid w:val="00FB5327"/>
    <w:rsid w:val="00FF2729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docId w15:val="{247661A8-A863-4396-89BF-B40E5E7E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9A2"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1">
    <w:name w:val="Сетка таблицы светлая1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4C5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5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441AA-56C8-4D79-817A-9DB6FFA2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3</cp:revision>
  <dcterms:created xsi:type="dcterms:W3CDTF">2025-03-21T11:53:00Z</dcterms:created>
  <dcterms:modified xsi:type="dcterms:W3CDTF">2025-04-04T07:43:00Z</dcterms:modified>
</cp:coreProperties>
</file>