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E6C3DBC" w:rsidR="00E638A6" w:rsidRPr="00925383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F07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E450A6">
        <w:rPr>
          <w:rFonts w:ascii="Times New Roman" w:hAnsi="Times New Roman" w:cs="Times New Roman"/>
          <w:sz w:val="28"/>
          <w:szCs w:val="28"/>
        </w:rPr>
        <w:br/>
      </w:r>
      <w:r w:rsidRPr="00925383">
        <w:rPr>
          <w:rFonts w:ascii="Times New Roman" w:hAnsi="Times New Roman" w:cs="Times New Roman"/>
          <w:b/>
          <w:sz w:val="28"/>
          <w:szCs w:val="28"/>
        </w:rPr>
        <w:t>«</w:t>
      </w:r>
      <w:r w:rsidR="00FE0014" w:rsidRPr="00925383">
        <w:rPr>
          <w:rFonts w:ascii="Times New Roman" w:hAnsi="Times New Roman" w:cs="Times New Roman"/>
          <w:b/>
          <w:sz w:val="28"/>
          <w:szCs w:val="28"/>
        </w:rPr>
        <w:t>Управление спортивными сооружениями</w:t>
      </w:r>
      <w:r w:rsidRPr="00925383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E450A6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E450A6" w:rsidRDefault="00E638A6" w:rsidP="00475E45">
      <w:pPr>
        <w:pStyle w:val="3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450A6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E450A6" w:rsidRDefault="00E638A6" w:rsidP="00475E45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E450A6" w:rsidRDefault="00EA5F81" w:rsidP="00D82416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B3BD576" w14:textId="77777777" w:rsidR="00925383" w:rsidRDefault="00925383" w:rsidP="00925383">
      <w:pPr>
        <w:pStyle w:val="a7"/>
        <w:widowControl w:val="0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9E2B8C8" w14:textId="3178DBD8" w:rsidR="00D82416" w:rsidRPr="00925383" w:rsidRDefault="00D82416" w:rsidP="00925383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925383">
        <w:rPr>
          <w:sz w:val="28"/>
          <w:szCs w:val="28"/>
        </w:rPr>
        <w:t>Какой из следующих факторов является наиболее важным при выборе места для нового спортивного сооружения?</w:t>
      </w:r>
    </w:p>
    <w:p w14:paraId="19D7B536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A) Эстетика</w:t>
      </w:r>
    </w:p>
    <w:p w14:paraId="034FA952" w14:textId="3EA02DDF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Б) Доступность</w:t>
      </w:r>
    </w:p>
    <w:p w14:paraId="221F53F5" w14:textId="57391B13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В) Размеры</w:t>
      </w:r>
    </w:p>
    <w:p w14:paraId="26E49515" w14:textId="11893F9B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Г) История региона</w:t>
      </w:r>
    </w:p>
    <w:p w14:paraId="4AA49EE6" w14:textId="4ACD3CFF" w:rsidR="00D82416" w:rsidRPr="00E450A6" w:rsidRDefault="006920FC" w:rsidP="00D824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D82416" w:rsidRPr="00E450A6">
        <w:rPr>
          <w:sz w:val="28"/>
          <w:szCs w:val="28"/>
        </w:rPr>
        <w:t>Б</w:t>
      </w:r>
      <w:proofErr w:type="gramEnd"/>
      <w:r w:rsidR="00D82416" w:rsidRPr="00E450A6">
        <w:rPr>
          <w:sz w:val="28"/>
          <w:szCs w:val="28"/>
        </w:rPr>
        <w:t xml:space="preserve"> </w:t>
      </w:r>
    </w:p>
    <w:p w14:paraId="5959EB28" w14:textId="0090D101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</w:t>
      </w:r>
      <w:r w:rsidR="005E2B25" w:rsidRPr="00E450A6">
        <w:rPr>
          <w:sz w:val="28"/>
          <w:szCs w:val="28"/>
        </w:rPr>
        <w:t xml:space="preserve"> (ПК-1.1, ПК-1.2, ПК-1.3)</w:t>
      </w:r>
    </w:p>
    <w:p w14:paraId="69522B14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26AFC6E2" w14:textId="451A330C" w:rsidR="00925383" w:rsidRDefault="00925383" w:rsidP="00925383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7F042113" w14:textId="406D887E" w:rsidR="00D82416" w:rsidRPr="00925383" w:rsidRDefault="00D82416" w:rsidP="00925383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925383">
        <w:rPr>
          <w:sz w:val="28"/>
          <w:szCs w:val="28"/>
        </w:rPr>
        <w:t>Какой документ обычно требуется для управления финансами спортивного сооружения?</w:t>
      </w:r>
    </w:p>
    <w:p w14:paraId="5C75C9AA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A) Бюджет</w:t>
      </w:r>
    </w:p>
    <w:p w14:paraId="2DC67106" w14:textId="24D06746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Б) Положение о безопасности</w:t>
      </w:r>
    </w:p>
    <w:p w14:paraId="30EACD18" w14:textId="006AC4D4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В) Календарь событий</w:t>
      </w:r>
    </w:p>
    <w:p w14:paraId="3ACAEA5C" w14:textId="75EFD755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Г) Договор аренды</w:t>
      </w:r>
    </w:p>
    <w:p w14:paraId="0C686EBB" w14:textId="25958A09" w:rsidR="00D82416" w:rsidRPr="00E450A6" w:rsidRDefault="006920FC" w:rsidP="00D824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D82416" w:rsidRPr="00E450A6">
        <w:rPr>
          <w:bCs/>
          <w:sz w:val="28"/>
          <w:szCs w:val="28"/>
        </w:rPr>
        <w:t>А</w:t>
      </w:r>
      <w:r w:rsidR="00D82416" w:rsidRPr="00E450A6">
        <w:rPr>
          <w:sz w:val="28"/>
          <w:szCs w:val="28"/>
        </w:rPr>
        <w:t xml:space="preserve"> </w:t>
      </w:r>
    </w:p>
    <w:p w14:paraId="3EDF7E40" w14:textId="7777777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4C5E4779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19253512" w14:textId="050551A5" w:rsidR="00925383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i/>
          <w:sz w:val="28"/>
          <w:szCs w:val="28"/>
        </w:rPr>
      </w:pPr>
      <w:r w:rsidRPr="00E450A6">
        <w:rPr>
          <w:i/>
          <w:sz w:val="28"/>
          <w:szCs w:val="28"/>
        </w:rPr>
        <w:t xml:space="preserve">3. </w:t>
      </w:r>
      <w:r w:rsidR="00925383">
        <w:rPr>
          <w:i/>
          <w:iCs/>
          <w:sz w:val="28"/>
          <w:szCs w:val="28"/>
        </w:rPr>
        <w:t>Выберите один правильный ответ.</w:t>
      </w:r>
    </w:p>
    <w:p w14:paraId="7C17B189" w14:textId="4371A19F" w:rsidR="00D82416" w:rsidRPr="00925383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925383">
        <w:rPr>
          <w:sz w:val="28"/>
          <w:szCs w:val="28"/>
        </w:rPr>
        <w:t>Какой из следующих аспектов не относится к управлению безопасностью на спортивных мероприятиях?</w:t>
      </w:r>
    </w:p>
    <w:p w14:paraId="3402DDE4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A) Пожарная безопасность</w:t>
      </w:r>
    </w:p>
    <w:p w14:paraId="6D0736BD" w14:textId="7AB1736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Б) Обеспечение медицинской помощи</w:t>
      </w:r>
    </w:p>
    <w:p w14:paraId="48CBD25E" w14:textId="50474DDB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В) Реклама мероприятия</w:t>
      </w:r>
    </w:p>
    <w:p w14:paraId="4E523498" w14:textId="5F8DDE60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Г) Контроль доступа</w:t>
      </w:r>
    </w:p>
    <w:p w14:paraId="6C4E530D" w14:textId="62B883C1" w:rsidR="00D82416" w:rsidRPr="00E450A6" w:rsidRDefault="006920FC" w:rsidP="00D824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A91607" w:rsidRPr="00E450A6">
        <w:rPr>
          <w:bCs/>
          <w:sz w:val="28"/>
          <w:szCs w:val="28"/>
        </w:rPr>
        <w:t>В</w:t>
      </w:r>
      <w:r w:rsidR="00D82416" w:rsidRPr="00E450A6">
        <w:rPr>
          <w:sz w:val="28"/>
          <w:szCs w:val="28"/>
        </w:rPr>
        <w:t xml:space="preserve"> </w:t>
      </w:r>
    </w:p>
    <w:p w14:paraId="1EFB34B2" w14:textId="7777777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46EFD374" w14:textId="77777777" w:rsidR="00A91607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3819CF7A" w14:textId="05CF5B3D" w:rsidR="00925383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i/>
          <w:sz w:val="28"/>
          <w:szCs w:val="28"/>
        </w:rPr>
      </w:pPr>
      <w:r w:rsidRPr="00E450A6">
        <w:rPr>
          <w:i/>
          <w:sz w:val="28"/>
          <w:szCs w:val="28"/>
        </w:rPr>
        <w:t xml:space="preserve">4. </w:t>
      </w:r>
      <w:r w:rsidR="00925383">
        <w:rPr>
          <w:i/>
          <w:iCs/>
          <w:sz w:val="28"/>
          <w:szCs w:val="28"/>
        </w:rPr>
        <w:t>Выберите один правильный ответ.</w:t>
      </w:r>
    </w:p>
    <w:p w14:paraId="3FADDEAE" w14:textId="51395F6C" w:rsidR="00D82416" w:rsidRPr="00925383" w:rsidRDefault="00D82416" w:rsidP="00925383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925383">
        <w:rPr>
          <w:sz w:val="28"/>
          <w:szCs w:val="28"/>
        </w:rPr>
        <w:t>Какой из следующих методов является наиболее эффективным для привлечения зрителей на мероприятие?</w:t>
      </w:r>
    </w:p>
    <w:p w14:paraId="0C449EF8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A) Размещение рекламы в газетах</w:t>
      </w:r>
    </w:p>
    <w:p w14:paraId="3F9336D5" w14:textId="7B81804B" w:rsidR="00D82416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Б</w:t>
      </w:r>
      <w:r w:rsidR="00D82416" w:rsidRPr="00E450A6">
        <w:rPr>
          <w:sz w:val="28"/>
          <w:szCs w:val="28"/>
        </w:rPr>
        <w:t>) Использование социальных сетей</w:t>
      </w:r>
    </w:p>
    <w:p w14:paraId="0DAB5FB3" w14:textId="20305610" w:rsidR="00D82416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В</w:t>
      </w:r>
      <w:r w:rsidR="00D82416" w:rsidRPr="00E450A6">
        <w:rPr>
          <w:sz w:val="28"/>
          <w:szCs w:val="28"/>
        </w:rPr>
        <w:t>) Рассылка бумажных приглашений</w:t>
      </w:r>
    </w:p>
    <w:p w14:paraId="02831319" w14:textId="508FB774" w:rsidR="00D82416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Г</w:t>
      </w:r>
      <w:r w:rsidR="00D82416" w:rsidRPr="00E450A6">
        <w:rPr>
          <w:sz w:val="28"/>
          <w:szCs w:val="28"/>
        </w:rPr>
        <w:t>) Телевизионная реклама</w:t>
      </w:r>
    </w:p>
    <w:p w14:paraId="0F9EB747" w14:textId="36F768D2" w:rsidR="00A91607" w:rsidRPr="00E450A6" w:rsidRDefault="006920FC" w:rsidP="00A9160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A91607" w:rsidRPr="00E450A6">
        <w:rPr>
          <w:bCs/>
          <w:sz w:val="28"/>
          <w:szCs w:val="28"/>
        </w:rPr>
        <w:t>Б</w:t>
      </w:r>
      <w:proofErr w:type="gramEnd"/>
      <w:r w:rsidR="00A91607" w:rsidRPr="00E450A6">
        <w:rPr>
          <w:sz w:val="28"/>
          <w:szCs w:val="28"/>
        </w:rPr>
        <w:t xml:space="preserve"> </w:t>
      </w:r>
    </w:p>
    <w:p w14:paraId="2621432B" w14:textId="7777777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lastRenderedPageBreak/>
        <w:t>Компетенции (индикаторы): ПК-1 (ПК-1.1, ПК-1.2, ПК-1.3)</w:t>
      </w:r>
    </w:p>
    <w:p w14:paraId="33C7354A" w14:textId="77777777" w:rsidR="00A91607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E450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E450A6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6196C7C4" w:rsidR="008C3380" w:rsidRPr="00E450A6" w:rsidRDefault="00E450A6" w:rsidP="00925383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10"/>
        <w:jc w:val="both"/>
        <w:rPr>
          <w:i/>
          <w:sz w:val="28"/>
          <w:szCs w:val="28"/>
        </w:rPr>
      </w:pPr>
      <w:r w:rsidRPr="00E450A6">
        <w:rPr>
          <w:i/>
          <w:sz w:val="28"/>
          <w:szCs w:val="28"/>
        </w:rPr>
        <w:t>1</w:t>
      </w:r>
      <w:r w:rsidR="00DD1845" w:rsidRPr="00E450A6">
        <w:rPr>
          <w:i/>
          <w:sz w:val="28"/>
          <w:szCs w:val="28"/>
        </w:rPr>
        <w:t xml:space="preserve">. </w:t>
      </w:r>
      <w:r w:rsidR="008C3380" w:rsidRPr="00E450A6">
        <w:rPr>
          <w:i/>
          <w:sz w:val="28"/>
          <w:szCs w:val="28"/>
        </w:rPr>
        <w:t xml:space="preserve">Установите соответствие между </w:t>
      </w:r>
      <w:r w:rsidR="00F53579" w:rsidRPr="00E450A6">
        <w:rPr>
          <w:i/>
          <w:sz w:val="28"/>
          <w:szCs w:val="28"/>
        </w:rPr>
        <w:t>терминами и определениями</w:t>
      </w:r>
      <w:r w:rsidR="00925383">
        <w:rPr>
          <w:i/>
          <w:sz w:val="28"/>
          <w:szCs w:val="28"/>
        </w:rPr>
        <w:t xml:space="preserve">. </w:t>
      </w:r>
      <w:r w:rsidR="00925383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628"/>
      </w:tblGrid>
      <w:tr w:rsidR="003844BD" w:rsidRPr="00E450A6" w14:paraId="477A125F" w14:textId="77777777" w:rsidTr="00E450A6">
        <w:tc>
          <w:tcPr>
            <w:tcW w:w="2551" w:type="dxa"/>
          </w:tcPr>
          <w:p w14:paraId="04B2E1C1" w14:textId="77777777" w:rsidR="009B3C9A" w:rsidRPr="00E450A6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50A6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6628" w:type="dxa"/>
          </w:tcPr>
          <w:p w14:paraId="5D8B63A1" w14:textId="77777777" w:rsidR="009B3C9A" w:rsidRPr="00E450A6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50A6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3844BD" w:rsidRPr="00E450A6" w14:paraId="06CABBAA" w14:textId="77777777" w:rsidTr="00E450A6">
        <w:tc>
          <w:tcPr>
            <w:tcW w:w="2551" w:type="dxa"/>
          </w:tcPr>
          <w:p w14:paraId="311F9C28" w14:textId="4AB4BEC2" w:rsidR="009B3C9A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6628" w:type="dxa"/>
          </w:tcPr>
          <w:p w14:paraId="24B6759D" w14:textId="3954CAB2" w:rsidR="009B3C9A" w:rsidRPr="00E450A6" w:rsidRDefault="003743FB" w:rsidP="00E450A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Процесс получения разрешений на проведение мероприятий</w:t>
            </w:r>
          </w:p>
        </w:tc>
      </w:tr>
      <w:tr w:rsidR="003844BD" w:rsidRPr="00E450A6" w14:paraId="1232DD91" w14:textId="77777777" w:rsidTr="00E450A6">
        <w:tc>
          <w:tcPr>
            <w:tcW w:w="2551" w:type="dxa"/>
          </w:tcPr>
          <w:p w14:paraId="2A8E2201" w14:textId="3F39D175" w:rsidR="009B3C9A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Лицензирование</w:t>
            </w:r>
          </w:p>
        </w:tc>
        <w:tc>
          <w:tcPr>
            <w:tcW w:w="6628" w:type="dxa"/>
          </w:tcPr>
          <w:p w14:paraId="29BB5183" w14:textId="0E7D3CC9" w:rsidR="009B3C9A" w:rsidRPr="00E450A6" w:rsidRDefault="003743FB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Финансовый план, определяющий доходы и расходы</w:t>
            </w:r>
          </w:p>
        </w:tc>
      </w:tr>
      <w:tr w:rsidR="003844BD" w:rsidRPr="00E450A6" w14:paraId="53324859" w14:textId="77777777" w:rsidTr="00E450A6">
        <w:tc>
          <w:tcPr>
            <w:tcW w:w="2551" w:type="dxa"/>
          </w:tcPr>
          <w:p w14:paraId="446AC863" w14:textId="1722D2D5" w:rsidR="009B3C9A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6628" w:type="dxa"/>
          </w:tcPr>
          <w:p w14:paraId="4F964718" w14:textId="5A156BEC" w:rsidR="009B3C9A" w:rsidRPr="00E450A6" w:rsidRDefault="003743FB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Совокупность объектов и систем, обеспечивающих функционирование спортивного сооружения</w:t>
            </w:r>
          </w:p>
        </w:tc>
      </w:tr>
      <w:tr w:rsidR="003844BD" w:rsidRPr="00E450A6" w14:paraId="020A4498" w14:textId="77777777" w:rsidTr="00E450A6">
        <w:tc>
          <w:tcPr>
            <w:tcW w:w="2551" w:type="dxa"/>
          </w:tcPr>
          <w:p w14:paraId="4B0E55FF" w14:textId="28712789" w:rsidR="009B3C9A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6628" w:type="dxa"/>
          </w:tcPr>
          <w:p w14:paraId="00060569" w14:textId="3F1A4CB8" w:rsidR="009B3C9A" w:rsidRPr="00E450A6" w:rsidRDefault="003743FB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Меры и процедуры, направленные на защиту зрителей и участников</w:t>
            </w:r>
          </w:p>
        </w:tc>
      </w:tr>
      <w:tr w:rsidR="003743FB" w:rsidRPr="00E450A6" w14:paraId="7E635AB4" w14:textId="77777777" w:rsidTr="00E450A6">
        <w:tc>
          <w:tcPr>
            <w:tcW w:w="2551" w:type="dxa"/>
          </w:tcPr>
          <w:p w14:paraId="3F1AC17F" w14:textId="4DFC1746" w:rsidR="003743FB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Маркетинг</w:t>
            </w:r>
          </w:p>
        </w:tc>
        <w:tc>
          <w:tcPr>
            <w:tcW w:w="6628" w:type="dxa"/>
          </w:tcPr>
          <w:p w14:paraId="007E0A72" w14:textId="246BD96C" w:rsidR="003743FB" w:rsidRPr="00E450A6" w:rsidRDefault="003743FB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Деятельность по продвижению мероприятий и привлечению зрителей</w:t>
            </w:r>
          </w:p>
        </w:tc>
      </w:tr>
    </w:tbl>
    <w:p w14:paraId="03C10918" w14:textId="10BEF6BF" w:rsidR="00612435" w:rsidRPr="00E450A6" w:rsidRDefault="006920FC" w:rsidP="006124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  <w:r w:rsidR="00F53579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, 5-Д</w:t>
      </w:r>
    </w:p>
    <w:p w14:paraId="4A4153B1" w14:textId="7777777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594AC46A" w14:textId="77777777" w:rsidR="00F53579" w:rsidRPr="00E450A6" w:rsidRDefault="00F53579" w:rsidP="00F53579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1070"/>
        <w:rPr>
          <w:i/>
          <w:sz w:val="28"/>
          <w:szCs w:val="28"/>
        </w:rPr>
      </w:pPr>
    </w:p>
    <w:p w14:paraId="2228D4B9" w14:textId="1D60E7C5" w:rsidR="00C44A8E" w:rsidRPr="00E450A6" w:rsidRDefault="00925383" w:rsidP="00925383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C44A8E" w:rsidRPr="00E450A6">
        <w:rPr>
          <w:i/>
          <w:sz w:val="28"/>
          <w:szCs w:val="28"/>
        </w:rPr>
        <w:t xml:space="preserve">Установите соответствие между </w:t>
      </w:r>
      <w:r w:rsidR="00F53579" w:rsidRPr="00E450A6">
        <w:rPr>
          <w:i/>
          <w:sz w:val="28"/>
          <w:szCs w:val="28"/>
        </w:rPr>
        <w:t>терминами и определениями</w:t>
      </w:r>
      <w:r>
        <w:rPr>
          <w:i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061"/>
      </w:tblGrid>
      <w:tr w:rsidR="003844BD" w:rsidRPr="00E450A6" w14:paraId="6FBCEFE5" w14:textId="77777777" w:rsidTr="00264F07">
        <w:tc>
          <w:tcPr>
            <w:tcW w:w="3118" w:type="dxa"/>
          </w:tcPr>
          <w:p w14:paraId="13758631" w14:textId="264BD7E3" w:rsidR="00C44A8E" w:rsidRPr="00E450A6" w:rsidRDefault="00F53579" w:rsidP="00F5357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50A6">
              <w:rPr>
                <w:bCs/>
                <w:sz w:val="28"/>
                <w:szCs w:val="28"/>
              </w:rPr>
              <w:t>Термины</w:t>
            </w:r>
            <w:r w:rsidRPr="00E450A6">
              <w:rPr>
                <w:rStyle w:val="a6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14:paraId="1EA9B622" w14:textId="53DF4941" w:rsidR="00C44A8E" w:rsidRPr="00E450A6" w:rsidRDefault="00F53579" w:rsidP="00F5357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50A6">
              <w:rPr>
                <w:bCs/>
                <w:sz w:val="28"/>
                <w:szCs w:val="28"/>
              </w:rPr>
              <w:t>Определения</w:t>
            </w:r>
            <w:r w:rsidRPr="00E450A6">
              <w:rPr>
                <w:sz w:val="28"/>
                <w:szCs w:val="28"/>
              </w:rPr>
              <w:t xml:space="preserve"> </w:t>
            </w:r>
          </w:p>
        </w:tc>
      </w:tr>
      <w:tr w:rsidR="003844BD" w:rsidRPr="00E450A6" w14:paraId="506FAD09" w14:textId="77777777" w:rsidTr="00264F07">
        <w:tc>
          <w:tcPr>
            <w:tcW w:w="3118" w:type="dxa"/>
          </w:tcPr>
          <w:p w14:paraId="3E4C1136" w14:textId="266C1910" w:rsidR="00C44A8E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beforeAutospacing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Спонсорство</w:t>
            </w:r>
          </w:p>
        </w:tc>
        <w:tc>
          <w:tcPr>
            <w:tcW w:w="6061" w:type="dxa"/>
          </w:tcPr>
          <w:p w14:paraId="073D298D" w14:textId="7A4E9794" w:rsidR="00C44A8E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Группа людей, которые посещают мероприятия</w:t>
            </w:r>
          </w:p>
        </w:tc>
      </w:tr>
      <w:tr w:rsidR="003844BD" w:rsidRPr="00E450A6" w14:paraId="7697C1D3" w14:textId="77777777" w:rsidTr="00264F07">
        <w:tc>
          <w:tcPr>
            <w:tcW w:w="3118" w:type="dxa"/>
          </w:tcPr>
          <w:p w14:paraId="674E0F8E" w14:textId="2262EE39" w:rsidR="00C44A8E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Аудитория</w:t>
            </w:r>
          </w:p>
        </w:tc>
        <w:tc>
          <w:tcPr>
            <w:tcW w:w="6061" w:type="dxa"/>
          </w:tcPr>
          <w:p w14:paraId="38B799E5" w14:textId="5D086088" w:rsidR="00C44A8E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Документ, описывающий порядок действий в экстренных ситуациях</w:t>
            </w:r>
          </w:p>
        </w:tc>
      </w:tr>
      <w:tr w:rsidR="003844BD" w:rsidRPr="00E450A6" w14:paraId="2AEF805E" w14:textId="77777777" w:rsidTr="00264F07">
        <w:tc>
          <w:tcPr>
            <w:tcW w:w="3118" w:type="dxa"/>
          </w:tcPr>
          <w:p w14:paraId="36F3C17A" w14:textId="15419D08" w:rsidR="00C44A8E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Эвакуационный план</w:t>
            </w:r>
          </w:p>
        </w:tc>
        <w:tc>
          <w:tcPr>
            <w:tcW w:w="6061" w:type="dxa"/>
          </w:tcPr>
          <w:p w14:paraId="405228AE" w14:textId="6F9ED4C2" w:rsidR="00C44A8E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Система мероприятий, запланированных на определенный период</w:t>
            </w:r>
          </w:p>
        </w:tc>
      </w:tr>
      <w:tr w:rsidR="003844BD" w:rsidRPr="00E450A6" w14:paraId="4806FB79" w14:textId="77777777" w:rsidTr="00264F07">
        <w:tc>
          <w:tcPr>
            <w:tcW w:w="3118" w:type="dxa"/>
          </w:tcPr>
          <w:p w14:paraId="411C51DE" w14:textId="4574E759" w:rsidR="00C44A8E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Календарь событий</w:t>
            </w:r>
          </w:p>
        </w:tc>
        <w:tc>
          <w:tcPr>
            <w:tcW w:w="6061" w:type="dxa"/>
          </w:tcPr>
          <w:p w14:paraId="767D8291" w14:textId="2BE5A5CE" w:rsidR="00C44A8E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Финансовая поддержка от компаний или организаций</w:t>
            </w:r>
          </w:p>
        </w:tc>
      </w:tr>
      <w:tr w:rsidR="00F53579" w:rsidRPr="00E450A6" w14:paraId="201285D3" w14:textId="77777777" w:rsidTr="00264F07">
        <w:tc>
          <w:tcPr>
            <w:tcW w:w="3118" w:type="dxa"/>
          </w:tcPr>
          <w:p w14:paraId="0FDCB780" w14:textId="3B6675D4" w:rsidR="00F53579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Обратная связь</w:t>
            </w:r>
          </w:p>
        </w:tc>
        <w:tc>
          <w:tcPr>
            <w:tcW w:w="6061" w:type="dxa"/>
          </w:tcPr>
          <w:p w14:paraId="217852F0" w14:textId="42120C9D" w:rsidR="00F53579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Информация, полученная от зрителей для оценки и улучшения мероприятий</w:t>
            </w:r>
          </w:p>
        </w:tc>
      </w:tr>
    </w:tbl>
    <w:p w14:paraId="5E166719" w14:textId="155294FF" w:rsidR="00F46D33" w:rsidRPr="00E450A6" w:rsidRDefault="006920FC" w:rsidP="00F46D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6D33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2-А, 3-Б, 4-В</w:t>
      </w:r>
      <w:r w:rsidR="009E7884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, 5- Д</w:t>
      </w:r>
    </w:p>
    <w:p w14:paraId="22CD82A5" w14:textId="7777777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29F1DF07" w14:textId="77777777" w:rsidR="00F46D33" w:rsidRPr="00E450A6" w:rsidRDefault="00F46D33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E450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450A6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FD36F" w14:textId="77777777" w:rsidR="00925383" w:rsidRDefault="00E450A6" w:rsidP="00925383">
      <w:pPr>
        <w:pStyle w:val="3"/>
        <w:widowControl w:val="0"/>
        <w:rPr>
          <w:rFonts w:cs="Times New Roman"/>
          <w:b w:val="0"/>
          <w:i/>
          <w:szCs w:val="28"/>
        </w:rPr>
      </w:pPr>
      <w:r w:rsidRPr="00E450A6">
        <w:rPr>
          <w:rFonts w:cs="Times New Roman"/>
          <w:b w:val="0"/>
          <w:i/>
          <w:szCs w:val="28"/>
        </w:rPr>
        <w:t xml:space="preserve">1. </w:t>
      </w:r>
      <w:r w:rsidR="004B3B05" w:rsidRPr="00E450A6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456346" w:rsidRPr="00E450A6">
        <w:rPr>
          <w:rFonts w:cs="Times New Roman"/>
          <w:b w:val="0"/>
          <w:i/>
          <w:szCs w:val="28"/>
        </w:rPr>
        <w:t>п</w:t>
      </w:r>
      <w:r w:rsidR="003837BD" w:rsidRPr="00E450A6">
        <w:rPr>
          <w:rFonts w:cs="Times New Roman"/>
          <w:b w:val="0"/>
          <w:i/>
          <w:szCs w:val="28"/>
        </w:rPr>
        <w:t>роцесс</w:t>
      </w:r>
      <w:r w:rsidR="00456346" w:rsidRPr="00E450A6">
        <w:rPr>
          <w:rFonts w:cs="Times New Roman"/>
          <w:b w:val="0"/>
          <w:i/>
          <w:szCs w:val="28"/>
        </w:rPr>
        <w:t xml:space="preserve">а </w:t>
      </w:r>
      <w:r w:rsidR="003837BD" w:rsidRPr="00E450A6">
        <w:rPr>
          <w:rFonts w:cs="Times New Roman"/>
          <w:b w:val="0"/>
          <w:i/>
          <w:szCs w:val="28"/>
        </w:rPr>
        <w:t>планирования спортивного мероприятия</w:t>
      </w:r>
      <w:r w:rsidR="00925383">
        <w:rPr>
          <w:rFonts w:cs="Times New Roman"/>
          <w:b w:val="0"/>
          <w:i/>
          <w:szCs w:val="28"/>
        </w:rPr>
        <w:t xml:space="preserve">. </w:t>
      </w:r>
      <w:r w:rsidR="00925383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A890EDA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lastRenderedPageBreak/>
        <w:t>Определение цели мероприятия</w:t>
      </w:r>
    </w:p>
    <w:p w14:paraId="470B842E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Составление бюджета</w:t>
      </w:r>
    </w:p>
    <w:p w14:paraId="1FDAC163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Выбор места проведения</w:t>
      </w:r>
    </w:p>
    <w:p w14:paraId="2639C34A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Разработка маркетинговой стратегии</w:t>
      </w:r>
    </w:p>
    <w:p w14:paraId="1105BCEF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Проведение мероприятия</w:t>
      </w:r>
    </w:p>
    <w:p w14:paraId="3D6596C4" w14:textId="4638C8CA" w:rsidR="00456346" w:rsidRPr="00E450A6" w:rsidRDefault="006920FC" w:rsidP="0045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346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0E84F557" w14:textId="7777777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3C1543D3" w14:textId="77777777" w:rsidR="00456346" w:rsidRPr="00E450A6" w:rsidRDefault="00456346" w:rsidP="003837BD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27A6AF72" w14:textId="77777777" w:rsidR="00925383" w:rsidRDefault="00E450A6" w:rsidP="00925383">
      <w:pPr>
        <w:pStyle w:val="3"/>
        <w:widowControl w:val="0"/>
        <w:rPr>
          <w:rFonts w:cs="Times New Roman"/>
          <w:b w:val="0"/>
          <w:i/>
          <w:szCs w:val="28"/>
        </w:rPr>
      </w:pPr>
      <w:r w:rsidRPr="00E450A6">
        <w:rPr>
          <w:rFonts w:cs="Times New Roman"/>
          <w:b w:val="0"/>
          <w:i/>
          <w:szCs w:val="28"/>
        </w:rPr>
        <w:t xml:space="preserve">2. </w:t>
      </w:r>
      <w:r w:rsidR="00456346" w:rsidRPr="00E450A6">
        <w:rPr>
          <w:rFonts w:cs="Times New Roman"/>
          <w:b w:val="0"/>
          <w:i/>
          <w:szCs w:val="28"/>
        </w:rPr>
        <w:t xml:space="preserve">Установите правильную последовательность процесса </w:t>
      </w:r>
      <w:r w:rsidR="003837BD" w:rsidRPr="00E450A6">
        <w:rPr>
          <w:rFonts w:cs="Times New Roman"/>
          <w:b w:val="0"/>
          <w:i/>
          <w:szCs w:val="28"/>
        </w:rPr>
        <w:t>лицензирования спортивного события</w:t>
      </w:r>
      <w:r w:rsidR="00925383">
        <w:rPr>
          <w:rFonts w:cs="Times New Roman"/>
          <w:b w:val="0"/>
          <w:i/>
          <w:szCs w:val="28"/>
        </w:rPr>
        <w:t xml:space="preserve">. </w:t>
      </w:r>
      <w:r w:rsidR="00925383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CBA61A7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Подготовка необходимых документов</w:t>
      </w:r>
    </w:p>
    <w:p w14:paraId="254134E3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Подача заявки на получение лицензии</w:t>
      </w:r>
    </w:p>
    <w:p w14:paraId="5196AD8C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Ожидание проверки документов</w:t>
      </w:r>
    </w:p>
    <w:p w14:paraId="1C8CBFD5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Получение лицензии</w:t>
      </w:r>
    </w:p>
    <w:p w14:paraId="5EA81E67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Проведение мероприятия</w:t>
      </w:r>
    </w:p>
    <w:p w14:paraId="63A71395" w14:textId="0560F1FB" w:rsidR="00456346" w:rsidRPr="00E450A6" w:rsidRDefault="006920FC" w:rsidP="0045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346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5744659B" w14:textId="7777777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24FCBA22" w14:textId="77777777" w:rsidR="003837BD" w:rsidRPr="00E450A6" w:rsidRDefault="003837BD" w:rsidP="003837BD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0E7D7728" w14:textId="26AB776B" w:rsidR="003837BD" w:rsidRPr="00E450A6" w:rsidRDefault="00925383" w:rsidP="00925383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>3. У</w:t>
      </w:r>
      <w:r w:rsidR="00456346" w:rsidRPr="00E450A6">
        <w:rPr>
          <w:rFonts w:cs="Times New Roman"/>
          <w:b w:val="0"/>
          <w:i/>
          <w:szCs w:val="28"/>
        </w:rPr>
        <w:t xml:space="preserve">становите правильную последовательность процесса </w:t>
      </w:r>
      <w:r w:rsidR="003837BD" w:rsidRPr="00E450A6">
        <w:rPr>
          <w:rFonts w:cs="Times New Roman"/>
          <w:b w:val="0"/>
          <w:i/>
          <w:szCs w:val="28"/>
        </w:rPr>
        <w:t>оценки удовлетворенности зрителей</w:t>
      </w:r>
      <w:r>
        <w:rPr>
          <w:rFonts w:cs="Times New Roman"/>
          <w:b w:val="0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306B955A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Проведение опросов среди зрителей</w:t>
      </w:r>
    </w:p>
    <w:p w14:paraId="2A4D6F5F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Сбор и анализ данных</w:t>
      </w:r>
    </w:p>
    <w:p w14:paraId="77B6598A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Подготовка отчета</w:t>
      </w:r>
    </w:p>
    <w:p w14:paraId="2995EEA8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Внедрение изменений на основе обратной связи</w:t>
      </w:r>
    </w:p>
    <w:p w14:paraId="77F16FAE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Оценка результатов изменений</w:t>
      </w:r>
    </w:p>
    <w:p w14:paraId="2964AA7A" w14:textId="1DB9EE59" w:rsidR="00456346" w:rsidRPr="00E450A6" w:rsidRDefault="006920FC" w:rsidP="0045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346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3764D923" w14:textId="77777777" w:rsidR="00DD1845" w:rsidRPr="00E450A6" w:rsidRDefault="00DD1845" w:rsidP="00DD1845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2EB831CF" w14:textId="77777777" w:rsidR="00DD1845" w:rsidRPr="00E450A6" w:rsidRDefault="00DD1845" w:rsidP="00DD1845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67F3CDB5" w14:textId="77777777" w:rsidR="00925383" w:rsidRDefault="00925383" w:rsidP="00925383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4. </w:t>
      </w:r>
      <w:r w:rsidR="00456346" w:rsidRPr="00E450A6">
        <w:rPr>
          <w:rFonts w:cs="Times New Roman"/>
          <w:b w:val="0"/>
          <w:i/>
          <w:szCs w:val="28"/>
        </w:rPr>
        <w:t xml:space="preserve">Установите правильную последовательность процесса </w:t>
      </w:r>
      <w:r w:rsidR="003837BD" w:rsidRPr="00E450A6">
        <w:rPr>
          <w:rFonts w:cs="Times New Roman"/>
          <w:b w:val="0"/>
          <w:i/>
          <w:szCs w:val="28"/>
        </w:rPr>
        <w:t>подготовки спортивного сооружения к мероприятию</w:t>
      </w:r>
      <w:r>
        <w:rPr>
          <w:rFonts w:cs="Times New Roman"/>
          <w:b w:val="0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2A16A381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Проверка состояния оборудования</w:t>
      </w:r>
    </w:p>
    <w:p w14:paraId="418B6747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Установка необходимого оборудования</w:t>
      </w:r>
    </w:p>
    <w:p w14:paraId="1C05D959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Подготовка зоны для зрителей</w:t>
      </w:r>
    </w:p>
    <w:p w14:paraId="276FFAE8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Обучение персонала</w:t>
      </w:r>
    </w:p>
    <w:p w14:paraId="0DF96C61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Проведение финальной проверки</w:t>
      </w:r>
    </w:p>
    <w:p w14:paraId="7D0124F7" w14:textId="0504395A" w:rsidR="00456346" w:rsidRPr="00E450A6" w:rsidRDefault="006920FC" w:rsidP="0045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346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0BB96E16" w14:textId="77777777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2635E52C" w14:textId="77777777" w:rsidR="004B3B05" w:rsidRPr="00E450A6" w:rsidRDefault="004B3B05" w:rsidP="00483514">
      <w:pPr>
        <w:pStyle w:val="3"/>
        <w:widowControl w:val="0"/>
        <w:rPr>
          <w:rFonts w:cs="Times New Roman"/>
          <w:b w:val="0"/>
          <w:szCs w:val="28"/>
        </w:rPr>
      </w:pPr>
    </w:p>
    <w:p w14:paraId="35E4AD57" w14:textId="77777777" w:rsidR="00E638A6" w:rsidRPr="00E450A6" w:rsidRDefault="00E638A6" w:rsidP="00483514">
      <w:pPr>
        <w:pStyle w:val="3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450A6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450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450A6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5FDAF4A" w:rsidR="00914935" w:rsidRPr="00E450A6" w:rsidRDefault="00914935" w:rsidP="00BB70A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</w:t>
      </w:r>
      <w:r w:rsidR="0092538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450A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D124F6B" w14:textId="73C1BAC4" w:rsidR="0066687C" w:rsidRPr="00E450A6" w:rsidRDefault="0066687C" w:rsidP="00BB70A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color w:val="24292F"/>
          <w:sz w:val="28"/>
          <w:szCs w:val="28"/>
        </w:rPr>
        <w:t>Для успешного проведения мероприятия не</w:t>
      </w:r>
      <w:r w:rsidR="00B6541D" w:rsidRPr="00E450A6">
        <w:rPr>
          <w:rFonts w:ascii="Times New Roman" w:hAnsi="Times New Roman" w:cs="Times New Roman"/>
          <w:color w:val="24292F"/>
          <w:sz w:val="28"/>
          <w:szCs w:val="28"/>
        </w:rPr>
        <w:t>обходимо разработать __________</w:t>
      </w:r>
      <w:r w:rsidRPr="00E450A6">
        <w:rPr>
          <w:rFonts w:ascii="Times New Roman" w:hAnsi="Times New Roman" w:cs="Times New Roman"/>
          <w:color w:val="24292F"/>
          <w:sz w:val="28"/>
          <w:szCs w:val="28"/>
        </w:rPr>
        <w:t xml:space="preserve">, </w:t>
      </w:r>
      <w:proofErr w:type="gramStart"/>
      <w:r w:rsidRPr="00E450A6">
        <w:rPr>
          <w:rFonts w:ascii="Times New Roman" w:hAnsi="Times New Roman" w:cs="Times New Roman"/>
          <w:color w:val="24292F"/>
          <w:sz w:val="28"/>
          <w:szCs w:val="28"/>
        </w:rPr>
        <w:t>который</w:t>
      </w:r>
      <w:proofErr w:type="gramEnd"/>
      <w:r w:rsidRPr="00E450A6">
        <w:rPr>
          <w:rFonts w:ascii="Times New Roman" w:hAnsi="Times New Roman" w:cs="Times New Roman"/>
          <w:color w:val="24292F"/>
          <w:sz w:val="28"/>
          <w:szCs w:val="28"/>
        </w:rPr>
        <w:t xml:space="preserve"> включает в себя все расходы и доходы.</w:t>
      </w:r>
      <w:r w:rsidRPr="00E450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A8E18" w14:textId="77777777" w:rsidR="0066687C" w:rsidRPr="00E450A6" w:rsidRDefault="00E6712C" w:rsidP="00BB70A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87C" w:rsidRPr="00E450A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бюджет</w:t>
      </w:r>
    </w:p>
    <w:p w14:paraId="464F99FD" w14:textId="77777777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4AC7FAAB" w14:textId="77777777" w:rsidR="00E6712C" w:rsidRPr="00E450A6" w:rsidRDefault="00E6712C" w:rsidP="00BB70A2">
      <w:pPr>
        <w:pStyle w:val="4"/>
        <w:widowControl w:val="0"/>
        <w:rPr>
          <w:rFonts w:cs="Times New Roman"/>
          <w:szCs w:val="28"/>
        </w:rPr>
      </w:pPr>
    </w:p>
    <w:p w14:paraId="44CFA517" w14:textId="1E7A701F" w:rsidR="00BB70A2" w:rsidRPr="00E450A6" w:rsidRDefault="00BB70A2" w:rsidP="00BB70A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92538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450A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2F283CD" w14:textId="77777777" w:rsidR="00BB70A2" w:rsidRPr="00E450A6" w:rsidRDefault="00BB70A2" w:rsidP="0092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Управление ________ включает в себя </w:t>
      </w:r>
      <w:proofErr w:type="gramStart"/>
      <w:r w:rsidRPr="00E450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50A6">
        <w:rPr>
          <w:rFonts w:ascii="Times New Roman" w:hAnsi="Times New Roman" w:cs="Times New Roman"/>
          <w:sz w:val="28"/>
          <w:szCs w:val="28"/>
        </w:rPr>
        <w:t xml:space="preserve"> доступом, охрану и организацию потоков зрителей.</w:t>
      </w:r>
    </w:p>
    <w:p w14:paraId="09C800C6" w14:textId="4F8EF133" w:rsidR="00BB70A2" w:rsidRPr="00E450A6" w:rsidRDefault="00BB70A2" w:rsidP="00BB70A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A6">
        <w:rPr>
          <w:rFonts w:ascii="Times New Roman" w:hAnsi="Times New Roman" w:cs="Times New Roman"/>
          <w:sz w:val="28"/>
          <w:szCs w:val="28"/>
        </w:rPr>
        <w:t>безопасностью</w:t>
      </w:r>
    </w:p>
    <w:p w14:paraId="58D25B6F" w14:textId="77777777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4074B57D" w14:textId="4CCA6268" w:rsidR="00BB70A2" w:rsidRPr="00E450A6" w:rsidRDefault="00BB70A2" w:rsidP="00BB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15CFC" w14:textId="2417F6F1" w:rsidR="00BB70A2" w:rsidRPr="00E450A6" w:rsidRDefault="00A9543E" w:rsidP="00BB70A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3</w:t>
      </w:r>
      <w:r w:rsidR="00BB70A2" w:rsidRPr="00E450A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538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B70A2" w:rsidRPr="00E450A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26ED71" w14:textId="1B9296A7" w:rsidR="00BB70A2" w:rsidRPr="00E450A6" w:rsidRDefault="00BB70A2" w:rsidP="0092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__________ спортивных сооружений включает в себя регулярное обслуживание, ремонт и модернизацию оборудования.</w:t>
      </w:r>
    </w:p>
    <w:p w14:paraId="4BF9A2F2" w14:textId="37305433" w:rsidR="00BB70A2" w:rsidRPr="00E450A6" w:rsidRDefault="00BB70A2" w:rsidP="00BB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A6">
        <w:rPr>
          <w:rFonts w:ascii="Times New Roman" w:hAnsi="Times New Roman" w:cs="Times New Roman"/>
          <w:sz w:val="28"/>
          <w:szCs w:val="28"/>
        </w:rPr>
        <w:t>Уход.</w:t>
      </w:r>
    </w:p>
    <w:p w14:paraId="03DE4CF5" w14:textId="77777777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42ECF462" w14:textId="77777777" w:rsidR="00BB70A2" w:rsidRPr="00E450A6" w:rsidRDefault="00BB70A2" w:rsidP="00BB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59A12" w14:textId="45C43538" w:rsidR="00BB70A2" w:rsidRPr="00E450A6" w:rsidRDefault="00A9543E" w:rsidP="00BB70A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4</w:t>
      </w:r>
      <w:r w:rsidR="00BB70A2" w:rsidRPr="00E450A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538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B70A2" w:rsidRPr="00E450A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205C13E" w14:textId="356B8247" w:rsidR="00BB70A2" w:rsidRPr="00E450A6" w:rsidRDefault="00BB70A2" w:rsidP="0092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__________ мероприятий включает в себя разработку расписания, координацию работы персонала и взаимодействие с участниками.</w:t>
      </w:r>
    </w:p>
    <w:p w14:paraId="7948CE81" w14:textId="57C77293" w:rsidR="00BB70A2" w:rsidRPr="00E450A6" w:rsidRDefault="00BB70A2" w:rsidP="00BB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Правильный ответ: Организация.</w:t>
      </w:r>
    </w:p>
    <w:p w14:paraId="66087B34" w14:textId="77777777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7927303C" w14:textId="77777777" w:rsidR="00BB70A2" w:rsidRPr="00E450A6" w:rsidRDefault="00BB70A2" w:rsidP="00BB70A2">
      <w:pPr>
        <w:rPr>
          <w:sz w:val="28"/>
          <w:szCs w:val="28"/>
        </w:rPr>
      </w:pPr>
    </w:p>
    <w:p w14:paraId="77EFD962" w14:textId="77777777" w:rsidR="00E638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открытого типа с кратким свободным ответом</w:t>
      </w:r>
    </w:p>
    <w:p w14:paraId="1C25ED25" w14:textId="77777777" w:rsidR="00E450A6" w:rsidRPr="00E450A6" w:rsidRDefault="00E450A6" w:rsidP="00E450A6"/>
    <w:p w14:paraId="50A78695" w14:textId="11DE6719" w:rsidR="00914935" w:rsidRPr="00E450A6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42406992" w14:textId="1D5A9729" w:rsidR="0066687C" w:rsidRPr="00925383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925383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Каковы основные факторы, влияющие на успешное упра</w:t>
      </w:r>
      <w:r w:rsidR="006920FC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вление спортивными сооружениями</w:t>
      </w:r>
      <w:r w:rsidRPr="00925383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?</w:t>
      </w:r>
    </w:p>
    <w:p w14:paraId="6E6128FF" w14:textId="117194CA" w:rsidR="00F17E64" w:rsidRPr="00E450A6" w:rsidRDefault="00F17E64" w:rsidP="00F17E6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 xml:space="preserve">Правильный ответ: </w:t>
      </w:r>
    </w:p>
    <w:p w14:paraId="7A2EFAD1" w14:textId="1B5CE557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Основные факторы, влияющие на успешное управление спортивными сооружениями:</w:t>
      </w:r>
    </w:p>
    <w:p w14:paraId="2FCF0E8D" w14:textId="0E18E5C6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Инфраструктура.</w:t>
      </w:r>
    </w:p>
    <w:p w14:paraId="356E1136" w14:textId="55D6EB75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Безопасность.</w:t>
      </w:r>
    </w:p>
    <w:p w14:paraId="5A972439" w14:textId="3113D1D4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Качество обслуживания.</w:t>
      </w:r>
    </w:p>
    <w:p w14:paraId="73559637" w14:textId="60658230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Маркетинг.</w:t>
      </w:r>
    </w:p>
    <w:p w14:paraId="3570B152" w14:textId="314052EA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Обратная связь.</w:t>
      </w:r>
    </w:p>
    <w:p w14:paraId="20E12C6A" w14:textId="77777777" w:rsidR="00F17E64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Эти факторы способствуют созданию комфортной и безопасной атмосферы, что, в свою очередь, привлекает больше зрителей и формирует положительный имидж спортивного сооружения. </w:t>
      </w:r>
    </w:p>
    <w:p w14:paraId="4D0FB6CB" w14:textId="77777777" w:rsidR="00BE2A7C" w:rsidRPr="00E450A6" w:rsidRDefault="00BE2A7C" w:rsidP="00BE2A7C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4355C1A5" w14:textId="77777777" w:rsidR="006B1D58" w:rsidRPr="00E450A6" w:rsidRDefault="006B1D58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501B8" w14:textId="16091E69" w:rsidR="00BE2A7C" w:rsidRPr="00E450A6" w:rsidRDefault="00E450A6" w:rsidP="00BE2A7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2</w:t>
      </w:r>
      <w:r w:rsidR="00BE2A7C" w:rsidRPr="00E450A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BCA9547" w14:textId="77777777" w:rsidR="00AA0CD2" w:rsidRPr="00925383" w:rsidRDefault="00AA0CD2" w:rsidP="00AA0CD2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925383">
        <w:rPr>
          <w:rFonts w:cs="Times New Roman"/>
          <w:b w:val="0"/>
          <w:szCs w:val="28"/>
        </w:rPr>
        <w:t>Каковы основные задачи менеджера спортивного сооружения?</w:t>
      </w:r>
    </w:p>
    <w:p w14:paraId="268941A9" w14:textId="56C56AA8" w:rsidR="00BE2A7C" w:rsidRPr="00E450A6" w:rsidRDefault="00BE2A7C" w:rsidP="00BE2A7C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lastRenderedPageBreak/>
        <w:t xml:space="preserve">Правильный ответ: </w:t>
      </w:r>
    </w:p>
    <w:p w14:paraId="028E5F61" w14:textId="0BB8B8C3" w:rsidR="00BE2A7C" w:rsidRPr="00E450A6" w:rsidRDefault="00AA0CD2" w:rsidP="00AA0CD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E450A6">
        <w:rPr>
          <w:sz w:val="28"/>
          <w:szCs w:val="28"/>
        </w:rPr>
        <w:t>Основные задачи менеджера включают обеспечение безопасности зрителей, управление персоналом, организацию мероприятий, техническое обслуживание инфраструктуры и взаимодействие с партнерами и спонсорами.</w:t>
      </w:r>
    </w:p>
    <w:p w14:paraId="558515A2" w14:textId="77777777" w:rsidR="00BE2A7C" w:rsidRPr="00E450A6" w:rsidRDefault="00BE2A7C" w:rsidP="00BE2A7C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6116A90B" w14:textId="77777777" w:rsidR="00BE2A7C" w:rsidRPr="00E450A6" w:rsidRDefault="00BE2A7C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2915E" w14:textId="1B749611" w:rsidR="00AA0CD2" w:rsidRPr="00E450A6" w:rsidRDefault="00E450A6" w:rsidP="00AA0C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3</w:t>
      </w:r>
      <w:r w:rsidR="00AA0CD2" w:rsidRPr="00E450A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BC37980" w14:textId="77777777" w:rsidR="00AA0CD2" w:rsidRPr="00925383" w:rsidRDefault="00AA0CD2" w:rsidP="00AA0CD2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925383">
        <w:rPr>
          <w:rFonts w:cs="Times New Roman"/>
          <w:b w:val="0"/>
          <w:szCs w:val="28"/>
        </w:rPr>
        <w:t>Какие факторы необходимо учитывать при планировании спортивного мероприятия?</w:t>
      </w:r>
    </w:p>
    <w:p w14:paraId="3B58F24D" w14:textId="1501CF38" w:rsidR="00AA0CD2" w:rsidRPr="00E450A6" w:rsidRDefault="00AA0CD2" w:rsidP="00AA0CD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 xml:space="preserve">Правильный ответ: </w:t>
      </w:r>
    </w:p>
    <w:p w14:paraId="2AEDBCF1" w14:textId="160B63C4" w:rsidR="00BE2A7C" w:rsidRPr="00E450A6" w:rsidRDefault="00AA0CD2" w:rsidP="00AA0CD2">
      <w:pPr>
        <w:pStyle w:val="4"/>
        <w:widowControl w:val="0"/>
        <w:ind w:firstLine="0"/>
        <w:rPr>
          <w:rFonts w:cs="Times New Roman"/>
          <w:szCs w:val="28"/>
        </w:rPr>
      </w:pPr>
      <w:r w:rsidRPr="00E450A6">
        <w:rPr>
          <w:rFonts w:cs="Times New Roman"/>
          <w:b w:val="0"/>
          <w:szCs w:val="28"/>
        </w:rPr>
        <w:t>При планировании спортивного мероприятия необходимо учитывать бюджет, количество участников, логистику, доступность спортивного сооружения, безопасность, а также маркетинговую стратегию для привлечения зрителей.</w:t>
      </w:r>
    </w:p>
    <w:p w14:paraId="430D521F" w14:textId="77777777" w:rsidR="00AA0CD2" w:rsidRPr="00E450A6" w:rsidRDefault="00AA0CD2" w:rsidP="00AA0CD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6F1DFB97" w14:textId="77777777" w:rsidR="00CC6342" w:rsidRPr="00E450A6" w:rsidRDefault="00CC6342" w:rsidP="00CC6342">
      <w:pPr>
        <w:pStyle w:val="4"/>
        <w:widowControl w:val="0"/>
        <w:rPr>
          <w:rFonts w:cs="Times New Roman"/>
          <w:b w:val="0"/>
          <w:szCs w:val="28"/>
        </w:rPr>
      </w:pPr>
    </w:p>
    <w:p w14:paraId="0A489567" w14:textId="42FD4B8A" w:rsidR="00AA0CD2" w:rsidRPr="00E450A6" w:rsidRDefault="00E450A6" w:rsidP="00AA0C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4</w:t>
      </w:r>
      <w:r w:rsidR="00AA0CD2" w:rsidRPr="00E450A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A7DD834" w14:textId="77777777" w:rsidR="00CC6342" w:rsidRPr="00925383" w:rsidRDefault="00CC6342" w:rsidP="00AA0CD2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925383">
        <w:rPr>
          <w:rFonts w:cs="Times New Roman"/>
          <w:b w:val="0"/>
          <w:szCs w:val="28"/>
        </w:rPr>
        <w:t>Какова роль маркетинга в управлении спортивными сооружениями?</w:t>
      </w:r>
    </w:p>
    <w:p w14:paraId="3292D83A" w14:textId="5964219D" w:rsidR="00AA0CD2" w:rsidRPr="00E450A6" w:rsidRDefault="00AA0CD2" w:rsidP="00AA0CD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 xml:space="preserve">Правильный ответ: </w:t>
      </w:r>
    </w:p>
    <w:p w14:paraId="7D7645F0" w14:textId="467DF306" w:rsidR="00BE2A7C" w:rsidRPr="00E450A6" w:rsidRDefault="00CC6342" w:rsidP="00AA0CD2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Роль маркетинга заключается в продвижении мероприятий, привлечении зрителей и спонсоров, создании положительного имиджа спортивного сооружения, а также в увеличении доходов через продажу билетов и рекламу</w:t>
      </w:r>
    </w:p>
    <w:p w14:paraId="5460B131" w14:textId="77777777" w:rsidR="00AA0CD2" w:rsidRPr="00E450A6" w:rsidRDefault="00AA0CD2" w:rsidP="00AA0CD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0BD8D30C" w14:textId="77777777" w:rsidR="00BE2A7C" w:rsidRPr="00E450A6" w:rsidRDefault="00BE2A7C" w:rsidP="00483514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E450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450A6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F34AF" w14:textId="6F975533" w:rsidR="006920FC" w:rsidRPr="006920FC" w:rsidRDefault="006920FC" w:rsidP="006920FC">
      <w:pPr>
        <w:pStyle w:val="a4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770C7CB" w14:textId="11C952E3" w:rsidR="00B6541D" w:rsidRPr="006920FC" w:rsidRDefault="00B6541D" w:rsidP="006920F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Какие ключевые аспекты управления спортивными сооружениями необходимо учитывать для обеспечения у</w:t>
      </w:r>
      <w:r w:rsidR="006920FC">
        <w:rPr>
          <w:rFonts w:ascii="Times New Roman" w:hAnsi="Times New Roman" w:cs="Times New Roman"/>
          <w:sz w:val="28"/>
          <w:szCs w:val="28"/>
        </w:rPr>
        <w:t>спешного проведения мероприятий</w:t>
      </w:r>
      <w:r w:rsidRPr="006920FC">
        <w:rPr>
          <w:rFonts w:ascii="Times New Roman" w:hAnsi="Times New Roman" w:cs="Times New Roman"/>
          <w:sz w:val="28"/>
          <w:szCs w:val="28"/>
        </w:rPr>
        <w:t>?</w:t>
      </w:r>
    </w:p>
    <w:p w14:paraId="78FA5E92" w14:textId="75CA24B7" w:rsidR="00384429" w:rsidRDefault="00384429" w:rsidP="0038442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04E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80B11F5" w14:textId="77777777" w:rsidR="00384429" w:rsidRDefault="00384429" w:rsidP="0038442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351300E" w14:textId="77777777" w:rsidR="00B6541D" w:rsidRPr="00E450A6" w:rsidRDefault="00B6541D" w:rsidP="00B6541D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Управление спортивными сооружениями требует комплексного подхода, и несколько ключевых аспектов играют решающую роль в успешном проведении мероприятий:</w:t>
      </w:r>
    </w:p>
    <w:p w14:paraId="635708A8" w14:textId="737D9A70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Инфраструктура и доступность.</w:t>
      </w:r>
    </w:p>
    <w:p w14:paraId="55958D61" w14:textId="349AC1EF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Безопасность.</w:t>
      </w:r>
    </w:p>
    <w:p w14:paraId="5694F645" w14:textId="300EC26B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Качество обслуживания.</w:t>
      </w:r>
    </w:p>
    <w:p w14:paraId="618E949E" w14:textId="41455F7C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Маркетинг и коммуникация.</w:t>
      </w:r>
    </w:p>
    <w:p w14:paraId="2CAC488C" w14:textId="1D6CDF02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Обратная связь от зрителей.</w:t>
      </w:r>
    </w:p>
    <w:p w14:paraId="3891FA69" w14:textId="3ABC97F8" w:rsidR="00F17E64" w:rsidRPr="00E450A6" w:rsidRDefault="00B6541D" w:rsidP="00B6541D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Таким образом, успешное управление спортивными сооружениями напрямую связано с созданием положительного опыта для зрителей, что способствует долгосрочному успеху и популярности мероприятий.</w:t>
      </w:r>
    </w:p>
    <w:p w14:paraId="54D65712" w14:textId="77777777" w:rsidR="00264F07" w:rsidRDefault="00264F07" w:rsidP="00264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наличие в ответе не менее четырех </w:t>
      </w:r>
      <w:r w:rsidRPr="00925383">
        <w:rPr>
          <w:rFonts w:ascii="Times New Roman" w:hAnsi="Times New Roman" w:cs="Times New Roman"/>
          <w:sz w:val="28"/>
          <w:szCs w:val="28"/>
        </w:rPr>
        <w:t>ключевы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25383">
        <w:rPr>
          <w:rFonts w:ascii="Times New Roman" w:hAnsi="Times New Roman" w:cs="Times New Roman"/>
          <w:sz w:val="28"/>
          <w:szCs w:val="28"/>
        </w:rPr>
        <w:t xml:space="preserve"> аспект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925383">
        <w:rPr>
          <w:rFonts w:ascii="Times New Roman" w:hAnsi="Times New Roman" w:cs="Times New Roman"/>
          <w:sz w:val="28"/>
          <w:szCs w:val="28"/>
        </w:rPr>
        <w:t>управления спортивными сооружениями для обеспечения успешного проведения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95B422" w14:textId="03EE9051" w:rsidR="00AA0CD2" w:rsidRPr="00264F07" w:rsidRDefault="00AA0CD2" w:rsidP="00264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F07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F7C206F" w14:textId="77777777" w:rsidR="00AA0CD2" w:rsidRPr="00E450A6" w:rsidRDefault="00AA0CD2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D3F50" w14:textId="2E177E78" w:rsidR="00AA0CD2" w:rsidRPr="00384429" w:rsidRDefault="003D3A8D" w:rsidP="00AA0CD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429">
        <w:rPr>
          <w:rFonts w:ascii="Times New Roman" w:hAnsi="Times New Roman" w:cs="Times New Roman"/>
          <w:i/>
          <w:sz w:val="28"/>
          <w:szCs w:val="28"/>
        </w:rPr>
        <w:t>2</w:t>
      </w:r>
      <w:r w:rsidR="00AA0CD2" w:rsidRPr="0038442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920F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0D369FB" w14:textId="565B961D" w:rsidR="003D3A8D" w:rsidRPr="00925383" w:rsidRDefault="003D3A8D" w:rsidP="009253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383">
        <w:rPr>
          <w:rFonts w:ascii="Times New Roman" w:hAnsi="Times New Roman" w:cs="Times New Roman"/>
          <w:sz w:val="28"/>
          <w:szCs w:val="28"/>
        </w:rPr>
        <w:t>Каковы ключевые аспекты эффективного управления спортивными сооружениями?</w:t>
      </w:r>
    </w:p>
    <w:p w14:paraId="33A864DB" w14:textId="0E285FBD" w:rsidR="00384429" w:rsidRDefault="00384429" w:rsidP="0038442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04E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E31EDA3" w14:textId="77777777" w:rsidR="00384429" w:rsidRDefault="00384429" w:rsidP="0038442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FBF120" w14:textId="77777777" w:rsidR="003D3A8D" w:rsidRPr="00E450A6" w:rsidRDefault="003D3A8D" w:rsidP="003D3A8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Эффективное управление спортивными сооружениями включает несколько ключевых аспектов, которые существенно влияют на успешность мероприятий:</w:t>
      </w:r>
    </w:p>
    <w:p w14:paraId="3FA50D36" w14:textId="129AAC2E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Безопасность и охрана.</w:t>
      </w:r>
    </w:p>
    <w:p w14:paraId="1303A3F0" w14:textId="52CC2BCA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Техническое обслуживание и инфраструктура.</w:t>
      </w:r>
    </w:p>
    <w:p w14:paraId="71C02BB7" w14:textId="7DB8BE5E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Организация мероприятий.</w:t>
      </w:r>
    </w:p>
    <w:p w14:paraId="3E4E0103" w14:textId="336C221F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Маркетинг и продвижение.</w:t>
      </w:r>
    </w:p>
    <w:p w14:paraId="260D0661" w14:textId="5665D068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Финансовое управление.</w:t>
      </w:r>
    </w:p>
    <w:p w14:paraId="7BEF42D9" w14:textId="1AF91B1F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Обратная связь и улучшение.</w:t>
      </w:r>
    </w:p>
    <w:p w14:paraId="77F50FA6" w14:textId="3D4ED568" w:rsidR="00AA0CD2" w:rsidRPr="00E450A6" w:rsidRDefault="003D3A8D" w:rsidP="003D3A8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Эти аспекты взаимосвязаны и влияют друг на друга. </w:t>
      </w:r>
    </w:p>
    <w:p w14:paraId="7C1B33E4" w14:textId="77777777" w:rsidR="00BE7A80" w:rsidRDefault="00264F07" w:rsidP="00264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BE7A80">
        <w:rPr>
          <w:rFonts w:ascii="Times New Roman" w:hAnsi="Times New Roman"/>
          <w:sz w:val="28"/>
          <w:szCs w:val="28"/>
        </w:rPr>
        <w:t xml:space="preserve">не менее четырех аспектов </w:t>
      </w:r>
      <w:r w:rsidR="00BE7A80" w:rsidRPr="00E450A6">
        <w:rPr>
          <w:rFonts w:ascii="Times New Roman" w:hAnsi="Times New Roman" w:cs="Times New Roman"/>
          <w:sz w:val="28"/>
          <w:szCs w:val="28"/>
        </w:rPr>
        <w:t>управлени</w:t>
      </w:r>
      <w:r w:rsidR="00BE7A80">
        <w:rPr>
          <w:rFonts w:ascii="Times New Roman" w:hAnsi="Times New Roman" w:cs="Times New Roman"/>
          <w:sz w:val="28"/>
          <w:szCs w:val="28"/>
        </w:rPr>
        <w:t>я</w:t>
      </w:r>
      <w:r w:rsidR="00BE7A80" w:rsidRPr="00E450A6">
        <w:rPr>
          <w:rFonts w:ascii="Times New Roman" w:hAnsi="Times New Roman" w:cs="Times New Roman"/>
          <w:sz w:val="28"/>
          <w:szCs w:val="28"/>
        </w:rPr>
        <w:t xml:space="preserve"> спортивными сооружениями</w:t>
      </w:r>
      <w:r w:rsidR="00BE7A80">
        <w:rPr>
          <w:rFonts w:ascii="Times New Roman" w:hAnsi="Times New Roman" w:cs="Times New Roman"/>
          <w:sz w:val="28"/>
          <w:szCs w:val="28"/>
        </w:rPr>
        <w:t>,</w:t>
      </w:r>
      <w:r w:rsidR="00BE7A80" w:rsidRPr="00E450A6">
        <w:rPr>
          <w:rFonts w:ascii="Times New Roman" w:hAnsi="Times New Roman" w:cs="Times New Roman"/>
          <w:sz w:val="28"/>
          <w:szCs w:val="28"/>
        </w:rPr>
        <w:t xml:space="preserve"> </w:t>
      </w:r>
      <w:r w:rsidR="00BE7A80">
        <w:rPr>
          <w:rFonts w:ascii="Times New Roman" w:hAnsi="Times New Roman" w:cs="Times New Roman"/>
          <w:sz w:val="28"/>
          <w:szCs w:val="28"/>
        </w:rPr>
        <w:t xml:space="preserve">что </w:t>
      </w:r>
      <w:r w:rsidR="00BE7A80" w:rsidRPr="00E450A6">
        <w:rPr>
          <w:rFonts w:ascii="Times New Roman" w:hAnsi="Times New Roman" w:cs="Times New Roman"/>
          <w:sz w:val="28"/>
          <w:szCs w:val="28"/>
        </w:rPr>
        <w:t>повышает удовлетворенность зрителей и создает положительный имидж</w:t>
      </w:r>
      <w:r w:rsidR="00BE7A80">
        <w:rPr>
          <w:rFonts w:ascii="Times New Roman" w:hAnsi="Times New Roman" w:cs="Times New Roman"/>
          <w:sz w:val="28"/>
          <w:szCs w:val="28"/>
        </w:rPr>
        <w:t>.</w:t>
      </w:r>
    </w:p>
    <w:p w14:paraId="21ADEF40" w14:textId="77777777" w:rsidR="00AA0CD2" w:rsidRPr="00E450A6" w:rsidRDefault="00AA0CD2" w:rsidP="00AA0CD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Компетенции (индикаторы): ПК-1 (ПК-1.1, ПК-1.2, ПК-1.3)</w:t>
      </w:r>
    </w:p>
    <w:p w14:paraId="082ADF01" w14:textId="5AA6A9F6" w:rsidR="00E638A6" w:rsidRPr="00E450A6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E4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005A"/>
    <w:multiLevelType w:val="hybridMultilevel"/>
    <w:tmpl w:val="70980A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FF0F0F"/>
    <w:multiLevelType w:val="hybridMultilevel"/>
    <w:tmpl w:val="AFDAAAEA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C421A"/>
    <w:multiLevelType w:val="hybridMultilevel"/>
    <w:tmpl w:val="1A184CEE"/>
    <w:lvl w:ilvl="0" w:tplc="1FDCBA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25373"/>
    <w:multiLevelType w:val="hybridMultilevel"/>
    <w:tmpl w:val="34260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153C2"/>
    <w:multiLevelType w:val="hybridMultilevel"/>
    <w:tmpl w:val="263C4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95B43"/>
    <w:multiLevelType w:val="multilevel"/>
    <w:tmpl w:val="D8B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F250E"/>
    <w:multiLevelType w:val="hybridMultilevel"/>
    <w:tmpl w:val="7BD2BAF2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A3B6F5D"/>
    <w:multiLevelType w:val="hybridMultilevel"/>
    <w:tmpl w:val="2BA60D4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1305F71"/>
    <w:multiLevelType w:val="hybridMultilevel"/>
    <w:tmpl w:val="93022CF0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6043C4A"/>
    <w:multiLevelType w:val="hybridMultilevel"/>
    <w:tmpl w:val="68921486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447FC"/>
    <w:multiLevelType w:val="hybridMultilevel"/>
    <w:tmpl w:val="A4640F14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63EBC"/>
    <w:rsid w:val="00064B1E"/>
    <w:rsid w:val="000655DC"/>
    <w:rsid w:val="0007187C"/>
    <w:rsid w:val="00071A90"/>
    <w:rsid w:val="00081345"/>
    <w:rsid w:val="00085B3D"/>
    <w:rsid w:val="000972C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E4969"/>
    <w:rsid w:val="001F7E76"/>
    <w:rsid w:val="00203FC5"/>
    <w:rsid w:val="00204EF0"/>
    <w:rsid w:val="00215D6F"/>
    <w:rsid w:val="00217F29"/>
    <w:rsid w:val="00224017"/>
    <w:rsid w:val="002242DC"/>
    <w:rsid w:val="00226620"/>
    <w:rsid w:val="0024393F"/>
    <w:rsid w:val="00253EFB"/>
    <w:rsid w:val="00264F07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743FB"/>
    <w:rsid w:val="00380C5E"/>
    <w:rsid w:val="003837BD"/>
    <w:rsid w:val="00384429"/>
    <w:rsid w:val="003844BD"/>
    <w:rsid w:val="003857BD"/>
    <w:rsid w:val="00391833"/>
    <w:rsid w:val="00395950"/>
    <w:rsid w:val="003B1BD9"/>
    <w:rsid w:val="003B2957"/>
    <w:rsid w:val="003C0445"/>
    <w:rsid w:val="003D3A8D"/>
    <w:rsid w:val="003E2601"/>
    <w:rsid w:val="003E7CFB"/>
    <w:rsid w:val="003F5A1B"/>
    <w:rsid w:val="003F6850"/>
    <w:rsid w:val="004205C6"/>
    <w:rsid w:val="00427854"/>
    <w:rsid w:val="00434A18"/>
    <w:rsid w:val="00436C81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73FB"/>
    <w:rsid w:val="004B06C2"/>
    <w:rsid w:val="004B3B05"/>
    <w:rsid w:val="004D4C64"/>
    <w:rsid w:val="004D7839"/>
    <w:rsid w:val="00510C86"/>
    <w:rsid w:val="00524802"/>
    <w:rsid w:val="00526913"/>
    <w:rsid w:val="005318D9"/>
    <w:rsid w:val="00537679"/>
    <w:rsid w:val="00540E23"/>
    <w:rsid w:val="00552BC3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E2B25"/>
    <w:rsid w:val="005E6D22"/>
    <w:rsid w:val="005F54DE"/>
    <w:rsid w:val="00612435"/>
    <w:rsid w:val="00615E81"/>
    <w:rsid w:val="006160CB"/>
    <w:rsid w:val="00622EA0"/>
    <w:rsid w:val="00647CDB"/>
    <w:rsid w:val="006515BD"/>
    <w:rsid w:val="006545F6"/>
    <w:rsid w:val="006547FC"/>
    <w:rsid w:val="0066687C"/>
    <w:rsid w:val="00680FAD"/>
    <w:rsid w:val="00686D1C"/>
    <w:rsid w:val="006920FC"/>
    <w:rsid w:val="006B1D58"/>
    <w:rsid w:val="006C3F4B"/>
    <w:rsid w:val="006D0582"/>
    <w:rsid w:val="006D2B17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47763"/>
    <w:rsid w:val="00857681"/>
    <w:rsid w:val="00860F23"/>
    <w:rsid w:val="00864DB8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5383"/>
    <w:rsid w:val="009274BE"/>
    <w:rsid w:val="00933FE0"/>
    <w:rsid w:val="00946512"/>
    <w:rsid w:val="00950F37"/>
    <w:rsid w:val="00963E24"/>
    <w:rsid w:val="009675DC"/>
    <w:rsid w:val="00983E54"/>
    <w:rsid w:val="0098644F"/>
    <w:rsid w:val="00986768"/>
    <w:rsid w:val="00991EC0"/>
    <w:rsid w:val="009B3C9A"/>
    <w:rsid w:val="009E7884"/>
    <w:rsid w:val="009F435F"/>
    <w:rsid w:val="00A04801"/>
    <w:rsid w:val="00A32086"/>
    <w:rsid w:val="00A63B74"/>
    <w:rsid w:val="00A73E29"/>
    <w:rsid w:val="00A8223B"/>
    <w:rsid w:val="00A83F0A"/>
    <w:rsid w:val="00A84DB0"/>
    <w:rsid w:val="00A91607"/>
    <w:rsid w:val="00A93040"/>
    <w:rsid w:val="00A9543E"/>
    <w:rsid w:val="00AA0CD2"/>
    <w:rsid w:val="00AA5A08"/>
    <w:rsid w:val="00AB5152"/>
    <w:rsid w:val="00AC0789"/>
    <w:rsid w:val="00AD4B0A"/>
    <w:rsid w:val="00AD7D20"/>
    <w:rsid w:val="00AF3596"/>
    <w:rsid w:val="00B00742"/>
    <w:rsid w:val="00B1047D"/>
    <w:rsid w:val="00B20FB5"/>
    <w:rsid w:val="00B47E04"/>
    <w:rsid w:val="00B6541D"/>
    <w:rsid w:val="00B70394"/>
    <w:rsid w:val="00B75570"/>
    <w:rsid w:val="00B90191"/>
    <w:rsid w:val="00BB5F1E"/>
    <w:rsid w:val="00BB70A2"/>
    <w:rsid w:val="00BC6C0F"/>
    <w:rsid w:val="00BE2A7C"/>
    <w:rsid w:val="00BE7A80"/>
    <w:rsid w:val="00C22515"/>
    <w:rsid w:val="00C25F5D"/>
    <w:rsid w:val="00C327F3"/>
    <w:rsid w:val="00C34DBC"/>
    <w:rsid w:val="00C365BA"/>
    <w:rsid w:val="00C44A8E"/>
    <w:rsid w:val="00C45137"/>
    <w:rsid w:val="00C50A87"/>
    <w:rsid w:val="00C70A29"/>
    <w:rsid w:val="00C71C8D"/>
    <w:rsid w:val="00C73807"/>
    <w:rsid w:val="00C82911"/>
    <w:rsid w:val="00CA70D3"/>
    <w:rsid w:val="00CB400E"/>
    <w:rsid w:val="00CC6342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82416"/>
    <w:rsid w:val="00D87085"/>
    <w:rsid w:val="00D9571A"/>
    <w:rsid w:val="00D972FF"/>
    <w:rsid w:val="00DB0C79"/>
    <w:rsid w:val="00DC1E5C"/>
    <w:rsid w:val="00DD1845"/>
    <w:rsid w:val="00DE3B72"/>
    <w:rsid w:val="00DF7944"/>
    <w:rsid w:val="00E02C11"/>
    <w:rsid w:val="00E11F7B"/>
    <w:rsid w:val="00E12B57"/>
    <w:rsid w:val="00E21C54"/>
    <w:rsid w:val="00E2397A"/>
    <w:rsid w:val="00E271BB"/>
    <w:rsid w:val="00E36F3F"/>
    <w:rsid w:val="00E41BA5"/>
    <w:rsid w:val="00E44BAB"/>
    <w:rsid w:val="00E450A6"/>
    <w:rsid w:val="00E5099D"/>
    <w:rsid w:val="00E607F0"/>
    <w:rsid w:val="00E628C8"/>
    <w:rsid w:val="00E638A6"/>
    <w:rsid w:val="00E66974"/>
    <w:rsid w:val="00E6712C"/>
    <w:rsid w:val="00E8480D"/>
    <w:rsid w:val="00E94135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6D7C"/>
    <w:rsid w:val="00F76590"/>
    <w:rsid w:val="00F90FCF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384429"/>
  </w:style>
  <w:style w:type="table" w:customStyle="1" w:styleId="TableNormal">
    <w:name w:val="Table Normal"/>
    <w:uiPriority w:val="2"/>
    <w:semiHidden/>
    <w:qFormat/>
    <w:rsid w:val="00946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384429"/>
  </w:style>
  <w:style w:type="table" w:customStyle="1" w:styleId="TableNormal">
    <w:name w:val="Table Normal"/>
    <w:uiPriority w:val="2"/>
    <w:semiHidden/>
    <w:qFormat/>
    <w:rsid w:val="00946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5BB5-207E-4B9A-A23C-A7CA5BC4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2025-04-06T17:01:00Z</dcterms:created>
  <dcterms:modified xsi:type="dcterms:W3CDTF">2025-04-06T17:01:00Z</dcterms:modified>
</cp:coreProperties>
</file>