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45752AF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6C0D7D38" w:rsidR="0092015D" w:rsidRDefault="00A43F93" w:rsidP="00241101">
      <w:pPr>
        <w:rPr>
          <w:rFonts w:eastAsiaTheme="minorEastAsia"/>
        </w:rPr>
      </w:pPr>
      <w:r>
        <w:rPr>
          <w:rFonts w:eastAsiaTheme="minorEastAsia"/>
        </w:rPr>
        <w:t>Компетенции (индикаторы): УК-3 (УК-3.1, УК-3.2, УК-3.3), УК-5 (УК-5.1, УК-5.2, УК-5.3)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2AA587F4" w:rsidR="00C70737" w:rsidRDefault="00A43F93" w:rsidP="00C70737">
      <w:r>
        <w:t>Компетенции (индикаторы): УК-3 (УК-3.1, УК-3.2, УК-3.3), УК-5 (УК-5.1, УК-5.2, УК-5.3)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3A656D62" w:rsidR="00C70737" w:rsidRDefault="00A43F93" w:rsidP="00C70737">
      <w:r>
        <w:t>Компетенции (индикаторы): УК-3 (УК-3.1, УК-3.2, УК-3.3), УК-5 (УК-5.1, УК-5.2, УК-5.3)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lastRenderedPageBreak/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18707C26" w:rsidR="00C70737" w:rsidRPr="00C70737" w:rsidRDefault="00A43F93" w:rsidP="00C70737">
      <w:r>
        <w:t>Компетенции (индикаторы): УК-3 (УК-3.1, УК-3.2, УК-3.3), УК-5 (УК-5.1, УК-5.2, УК-5.3)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721A69" w14:paraId="03FD5699" w14:textId="77777777" w:rsidTr="005E55BC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090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567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5408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5E55BC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090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567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5E55BC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3090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567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5E55BC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567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5E55BC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567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50162FB4" w:rsidR="00721A69" w:rsidRDefault="00721A69" w:rsidP="00721A69">
      <w:r>
        <w:t xml:space="preserve">Правильный ответ: </w:t>
      </w:r>
      <w:r w:rsidR="005E55BC">
        <w:t>1-В, 2-Г, 3-Б, 4-А</w:t>
      </w:r>
    </w:p>
    <w:p w14:paraId="494BFD52" w14:textId="6C9BBD93" w:rsidR="00721A69" w:rsidRDefault="00A43F93" w:rsidP="00721A69">
      <w:r>
        <w:t>Компетенции (индикаторы): УК-3 (УК-3.1, УК-3.2, УК-3.3), УК-5 (УК-5.1, УК-5.2, УК-5.3)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EC334B" w14:paraId="181D3C53" w14:textId="77777777" w:rsidTr="005E55BC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3090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567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5408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5E55BC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090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567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 xml:space="preserve">аука о пространственных аспектах общения, включая расстояние между участниками коммуникации, расположение </w:t>
            </w:r>
            <w:r w:rsidRPr="00606873">
              <w:lastRenderedPageBreak/>
              <w:t>тела и ориентацию в пространстве</w:t>
            </w:r>
          </w:p>
        </w:tc>
      </w:tr>
      <w:tr w:rsidR="006B0951" w14:paraId="3184733E" w14:textId="77777777" w:rsidTr="005E55BC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090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567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5E55BC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567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5E55BC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567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15AA637" w:rsidR="00AD7916" w:rsidRDefault="00AD7916" w:rsidP="00AD7916">
      <w:r>
        <w:t xml:space="preserve">Правильный ответ: </w:t>
      </w:r>
      <w:r w:rsidR="005E55BC">
        <w:t>1-Г, 2-В, 3-Б</w:t>
      </w:r>
    </w:p>
    <w:p w14:paraId="701270F9" w14:textId="6BA9F3A5" w:rsidR="00AD7916" w:rsidRDefault="00A43F93" w:rsidP="00AD7916">
      <w:r>
        <w:t>Компетенции (индикаторы): УК-3 (УК-3.1, УК-3.2, УК-3.3), УК-5 (УК-5.1, УК-5.2, УК-5.3)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A612F8" w14:paraId="44853530" w14:textId="77777777" w:rsidTr="005E55BC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3090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567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5408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5E55BC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3090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567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5E55BC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3090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567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5E55BC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567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14:paraId="7E82F2C9" w14:textId="77777777" w:rsidTr="005E55BC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567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50DCBCE4" w:rsidR="00AD7916" w:rsidRDefault="00AD7916" w:rsidP="00AD7916">
      <w:r>
        <w:t xml:space="preserve">Правильный ответ: </w:t>
      </w:r>
      <w:r w:rsidR="005E55BC">
        <w:t>1-Г, 2-В, 3-Б, 4-А</w:t>
      </w:r>
    </w:p>
    <w:p w14:paraId="59690390" w14:textId="5D3171AB" w:rsidR="00AD7916" w:rsidRDefault="00A43F93" w:rsidP="00AD7916">
      <w:r>
        <w:t>Компетенции (индикаторы): УК-3 (УК-3.1, УК-3.2, УК-3.3), УК-5 (УК-5.1, УК-5.2, УК-5.3)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5D4F6D" w14:paraId="2CC03A51" w14:textId="77777777" w:rsidTr="005E55BC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3090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 xml:space="preserve">Наименование понятия </w:t>
            </w:r>
            <w:r w:rsidRPr="006B0951">
              <w:lastRenderedPageBreak/>
              <w:t>базовых категорий</w:t>
            </w:r>
          </w:p>
        </w:tc>
        <w:tc>
          <w:tcPr>
            <w:tcW w:w="567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5408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5E55BC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3090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567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1A6C6A70" w14:textId="5AF9F0FF" w:rsidR="00FD3CD8" w:rsidRDefault="00FD3CD8" w:rsidP="005E55BC">
            <w:pPr>
              <w:ind w:firstLine="0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5E55BC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3090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567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3E24C6AC" w14:textId="4CE4C6C9" w:rsidR="00FD3CD8" w:rsidRDefault="00FD3CD8" w:rsidP="005E55BC">
            <w:pPr>
              <w:ind w:firstLine="0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5E55BC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567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0C02E8B6" w14:textId="5CD40045" w:rsidR="00FD3CD8" w:rsidRDefault="00FD3CD8" w:rsidP="005E55BC">
            <w:pPr>
              <w:ind w:firstLine="0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5E55BC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567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4E6DF851" w14:textId="02FCD4D9" w:rsidR="00FD3CD8" w:rsidRPr="00F246CC" w:rsidRDefault="00FD3CD8" w:rsidP="005E55BC">
            <w:pPr>
              <w:ind w:firstLine="0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21DCCEE3" w:rsidR="00AD7916" w:rsidRDefault="00AD7916" w:rsidP="00AD7916">
      <w:r>
        <w:t xml:space="preserve">Правильный ответ: </w:t>
      </w:r>
      <w:r w:rsidR="005E55BC">
        <w:t>1-В, 2-Г, 3-Б, 4-А</w:t>
      </w:r>
    </w:p>
    <w:p w14:paraId="7CCE4D71" w14:textId="2DF52847" w:rsidR="00AD7916" w:rsidRDefault="00A43F93" w:rsidP="00AD7916">
      <w:r>
        <w:t>Компетенции (индикаторы): УК-3 (УК-3.1, УК-3.2, УК-3.3), УК-5 (УК-5.1, УК-5.2, УК-5.3)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566BE122" w:rsidR="00BB2661" w:rsidRDefault="00A43F93" w:rsidP="00FD3CD8">
      <w:pPr>
        <w:rPr>
          <w:rFonts w:eastAsiaTheme="minorEastAsia"/>
        </w:rPr>
      </w:pPr>
      <w:r>
        <w:rPr>
          <w:rFonts w:eastAsiaTheme="minorEastAsia"/>
        </w:rPr>
        <w:t>Компетенции (индикаторы): УК-3 (УК-3.1, УК-3.2, УК-3.3), УК-5 (УК-5.1, УК-5.2, УК-5.3)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7A5E3092" w:rsidR="00AD7916" w:rsidRDefault="00A43F93" w:rsidP="00FD3CD8">
      <w:pPr>
        <w:rPr>
          <w:rFonts w:eastAsiaTheme="minorEastAsia"/>
        </w:rPr>
      </w:pPr>
      <w:r>
        <w:rPr>
          <w:rFonts w:eastAsiaTheme="minorEastAsia"/>
        </w:rPr>
        <w:lastRenderedPageBreak/>
        <w:t>Компетенции (индикаторы): УК-3 (УК-3.1, УК-3.2, УК-3.3), УК-5 (УК-5.1, УК-5.2, УК-5.3)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1226C24A" w:rsidR="00640F75" w:rsidRDefault="00A43F93" w:rsidP="00A97B7E">
      <w:pPr>
        <w:rPr>
          <w:rFonts w:eastAsiaTheme="minorEastAsia"/>
        </w:rPr>
      </w:pPr>
      <w:r>
        <w:rPr>
          <w:rFonts w:eastAsiaTheme="minorEastAsia"/>
        </w:rPr>
        <w:t>Компетенции (индикаторы): УК-3 (УК-3.1, УК-3.2, УК-3.3), УК-5 (УК-5.1, УК-5.2, УК-5.3)</w:t>
      </w:r>
    </w:p>
    <w:p w14:paraId="098E5688" w14:textId="77777777" w:rsidR="00A97B7E" w:rsidRPr="00651072" w:rsidRDefault="00A97B7E" w:rsidP="00A97B7E"/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188296A7" w:rsidR="00640F75" w:rsidRDefault="00A43F93" w:rsidP="001C7B74">
      <w:pPr>
        <w:rPr>
          <w:rFonts w:eastAsiaTheme="minorEastAsia"/>
        </w:rPr>
      </w:pPr>
      <w:r>
        <w:rPr>
          <w:rFonts w:eastAsiaTheme="minorEastAsia"/>
        </w:rPr>
        <w:t>Компетенции (индикаторы): УК-3 (УК-3.1, УК-3.2, УК-3.3), УК-5 (УК-5.1, УК-5.2, УК-5.3)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269C8798" w:rsidR="00D874BB" w:rsidRDefault="00A43F93" w:rsidP="00D874BB">
      <w:r>
        <w:t>Компетенции (индикаторы): УК-3 (УК-3.1, УК-3.2, УК-3.3), УК-5 (УК-5.1, УК-5.2, УК-5.3)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55BA83B2" w:rsidR="00D169A3" w:rsidRDefault="00A43F93" w:rsidP="00D169A3">
      <w:r>
        <w:t>Компетенции (индикаторы): УК-3 (УК-3.1, УК-3.2, УК-3.3), УК-5 (УК-5.1, УК-5.2, УК-5.3)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lastRenderedPageBreak/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175F1A54" w:rsidR="00D169A3" w:rsidRDefault="00A43F93" w:rsidP="001E2325">
      <w:r>
        <w:t>Компетенции (индикаторы): УК-3 (УК-3.1, УК-3.2, УК-3.3), УК-5 (УК-5.1, УК-5.2, УК-5.3)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2C3DB81E" w:rsidR="00D169A3" w:rsidRDefault="00A43F93" w:rsidP="00D169A3">
      <w:r>
        <w:t>Компетенции (индикаторы): УК-3 (УК-3.1, УК-3.2, УК-3.3), УК-5 (УК-5.1, УК-5.2, УК-5.3)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4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4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152A7E7F" w:rsidR="0050337A" w:rsidRDefault="00A43F93" w:rsidP="0050337A">
      <w:r>
        <w:t>Компетенции (индикаторы): УК-3 (УК-3.1, УК-3.2, УК-3.3), УК-5 (УК-5.1, УК-5.2, УК-5.3)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2ADBB531" w:rsidR="006047A2" w:rsidRDefault="00A43F93" w:rsidP="006047A2">
      <w:r>
        <w:t>Компетенции (индикаторы): УК-3 (УК-3.1, УК-3.2, УК-3.3), УК-5 (УК-5.1, УК-5.2, УК-5.3)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5459AC7A" w:rsidR="00F11FDA" w:rsidRDefault="00A43F93" w:rsidP="00F11FDA">
      <w:r>
        <w:t>Компетенции (индикаторы): УК-3 (УК-3.1, УК-3.2, УК-3.3), УК-5 (УК-5.1, УК-5.2, УК-5.3)</w:t>
      </w:r>
    </w:p>
    <w:p w14:paraId="4AD73313" w14:textId="77777777" w:rsidR="00F11FDA" w:rsidRDefault="00F11FDA" w:rsidP="0050337A"/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4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58594AFA" w:rsidR="001C3A9C" w:rsidRDefault="00A43F93" w:rsidP="001C3A9C">
      <w:r>
        <w:t>Компетенции (индикаторы): УК-3 (УК-3.1, УК-3.2, УК-3.3), УК-5 (УК-5.1, УК-5.2, УК-5.3)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lastRenderedPageBreak/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7D6613E5"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>Провести личную беседу с сотрудником, объяснить важность соблюдения корпоративной этики и профессионального тона общения</w:t>
      </w:r>
      <w:r w:rsidR="005E55BC">
        <w:t xml:space="preserve"> </w:t>
      </w:r>
      <w:r w:rsidR="005E55BC">
        <w:t>(1)</w:t>
      </w:r>
      <w:r w:rsidR="00E05546" w:rsidRPr="00E05546">
        <w:t xml:space="preserve">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</w:t>
      </w:r>
      <w:r w:rsidR="005E55BC">
        <w:t xml:space="preserve"> </w:t>
      </w:r>
      <w:r w:rsidR="005E55BC">
        <w:t>(</w:t>
      </w:r>
      <w:r w:rsidR="005E55BC">
        <w:t>2</w:t>
      </w:r>
      <w:r w:rsidR="005E55BC">
        <w:t>)</w:t>
      </w:r>
      <w:r w:rsidR="00E05546" w:rsidRPr="00536614">
        <w:t>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7637F5F9" w:rsidR="00840510" w:rsidRPr="00536614" w:rsidRDefault="00A43F93" w:rsidP="00F51BB9">
      <w:r>
        <w:t>Компетенции (индикаторы): УК-3 (УК-3.1, УК-3.2, УК-3.3), УК-5 (УК-5.1, УК-5.2, УК-5.3)</w:t>
      </w:r>
    </w:p>
    <w:p w14:paraId="268B1ED7" w14:textId="422AF3AC" w:rsidR="00F51BB9" w:rsidRPr="00536614" w:rsidRDefault="00F51BB9" w:rsidP="00F51BB9"/>
    <w:p w14:paraId="606C1704" w14:textId="132DEA8E"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4816292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</w:t>
      </w:r>
      <w:r w:rsidR="005E55BC">
        <w:t xml:space="preserve"> </w:t>
      </w:r>
      <w:r w:rsidR="005E55BC">
        <w:t>(1)</w:t>
      </w:r>
      <w:r w:rsidR="0057244D" w:rsidRPr="00536614">
        <w:t>. Обучение руководителя техникам активного слушания и конструктивного диалога</w:t>
      </w:r>
      <w:r w:rsidR="005E55BC">
        <w:t xml:space="preserve"> </w:t>
      </w:r>
      <w:r w:rsidR="005E55BC">
        <w:t>(</w:t>
      </w:r>
      <w:r w:rsidR="005E55BC">
        <w:t>2</w:t>
      </w:r>
      <w:r w:rsidR="005E55BC">
        <w:t>)</w:t>
      </w:r>
      <w:r w:rsidR="0057244D" w:rsidRPr="00536614">
        <w:t>. Создание общих чатов для коммуникации внутри организации</w:t>
      </w:r>
      <w:r w:rsidR="005E55BC">
        <w:t xml:space="preserve"> </w:t>
      </w:r>
      <w:r w:rsidR="005E55BC">
        <w:t>(</w:t>
      </w:r>
      <w:r w:rsidR="005E55BC">
        <w:t>3</w:t>
      </w:r>
      <w:r w:rsidR="005E55BC">
        <w:t>)</w:t>
      </w:r>
      <w:r w:rsidR="0057244D" w:rsidRPr="00536614">
        <w:t>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61F80850" w:rsidR="00CF300E" w:rsidRPr="00536614" w:rsidRDefault="00A43F93" w:rsidP="00CF300E">
      <w:r>
        <w:t>Компетенции (индикаторы): УК-3 (УК-3.1, УК-3.2, УК-3.3), УК-5 (УК-5.1, УК-5.2, УК-5.3)</w:t>
      </w:r>
    </w:p>
    <w:p w14:paraId="04D2F7F6" w14:textId="77777777" w:rsidR="00F51BB9" w:rsidRPr="00536614" w:rsidRDefault="00F51BB9" w:rsidP="00F51BB9"/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46B81D0F"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</w:t>
      </w:r>
      <w:r w:rsidR="005E55BC">
        <w:t xml:space="preserve"> </w:t>
      </w:r>
      <w:r w:rsidR="005E55BC">
        <w:t>(1)</w:t>
      </w:r>
      <w:r w:rsidR="0057244D" w:rsidRPr="00536614">
        <w:t>. Определить ключевые роли, обязанности и зоны ответственности каждого участника</w:t>
      </w:r>
      <w:r w:rsidR="005E55BC">
        <w:t xml:space="preserve"> </w:t>
      </w:r>
      <w:r w:rsidR="005E55BC">
        <w:t>(</w:t>
      </w:r>
      <w:r w:rsidR="005E55BC">
        <w:t>2</w:t>
      </w:r>
      <w:r w:rsidR="005E55BC">
        <w:t>)</w:t>
      </w:r>
      <w:r w:rsidR="0057244D" w:rsidRPr="00536614">
        <w:t>. Очертить сроки выполнения работ, финансовые вопросы</w:t>
      </w:r>
      <w:r w:rsidR="005E55BC">
        <w:t xml:space="preserve"> </w:t>
      </w:r>
      <w:r w:rsidR="005E55BC">
        <w:t>(</w:t>
      </w:r>
      <w:r w:rsidR="005E55BC">
        <w:t>3</w:t>
      </w:r>
      <w:r w:rsidR="005E55BC">
        <w:t>)</w:t>
      </w:r>
      <w:r w:rsidR="0057244D" w:rsidRPr="00536614">
        <w:t>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24A81534" w:rsidR="00031894" w:rsidRDefault="00A43F93" w:rsidP="00031894">
      <w:r>
        <w:t>Компетенции (индикаторы): УК-3 (УК-3.1, УК-3.2, УК-3.3), УК-5 (УК-5.1, УК-5.2, УК-5.3)</w:t>
      </w:r>
    </w:p>
    <w:p w14:paraId="64CEE668" w14:textId="77777777" w:rsidR="00031894" w:rsidRDefault="00031894" w:rsidP="00F51BB9"/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38C38EB1" w:rsidR="00E633F6" w:rsidRDefault="00C71C99" w:rsidP="00C71C99">
      <w:r w:rsidRPr="00FC4F32">
        <w:lastRenderedPageBreak/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</w:t>
      </w:r>
      <w:r w:rsidR="00B222DC">
        <w:t xml:space="preserve"> (1)</w:t>
      </w:r>
      <w:r w:rsidR="00E633F6" w:rsidRPr="00E633F6">
        <w:t>, проведение мероприятий по совместному отдыху</w:t>
      </w:r>
      <w:r w:rsidR="005E55BC">
        <w:t xml:space="preserve"> </w:t>
      </w:r>
      <w:r w:rsidR="005E55BC">
        <w:t>(</w:t>
      </w:r>
      <w:r w:rsidR="005E55BC">
        <w:t>2</w:t>
      </w:r>
      <w:r w:rsidR="005E55BC">
        <w:t>)</w:t>
      </w:r>
      <w:r w:rsidR="00E633F6" w:rsidRPr="00E633F6">
        <w:t>, коллективные встречи праздников и дней рождений</w:t>
      </w:r>
      <w:r w:rsidR="005E55BC">
        <w:t xml:space="preserve"> </w:t>
      </w:r>
      <w:r w:rsidR="005E55BC">
        <w:t>(</w:t>
      </w:r>
      <w:r w:rsidR="005E55BC">
        <w:t>3</w:t>
      </w:r>
      <w:r w:rsidR="005E55BC">
        <w:t>)</w:t>
      </w:r>
      <w:r w:rsidR="00E633F6" w:rsidRPr="00E633F6">
        <w:t>, создание общих чатов для неформального общения</w:t>
      </w:r>
      <w:r w:rsidR="005E55BC">
        <w:t xml:space="preserve"> </w:t>
      </w:r>
      <w:r w:rsidR="005E55BC">
        <w:t>(</w:t>
      </w:r>
      <w:r w:rsidR="005E55BC">
        <w:t>4</w:t>
      </w:r>
      <w:r w:rsidR="005E55BC">
        <w:t>)</w:t>
      </w:r>
      <w:r w:rsidR="00E633F6" w:rsidRPr="00E633F6">
        <w:t>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F0CAE5" w14:textId="0A8E5EB9" w:rsidR="00C71C99" w:rsidRDefault="00A43F93" w:rsidP="00C71C99">
      <w:r>
        <w:t>Компетенции (индикаторы): УК-3 (УК-3.1, УК-3.2, УК-3.3), УК-5 (УК-5.1, УК-5.2, УК-5.3)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5BE07" w14:textId="77777777" w:rsidR="00FE3138" w:rsidRDefault="00FE3138" w:rsidP="006943A0">
      <w:r>
        <w:separator/>
      </w:r>
    </w:p>
  </w:endnote>
  <w:endnote w:type="continuationSeparator" w:id="0">
    <w:p w14:paraId="0388204F" w14:textId="77777777" w:rsidR="00FE3138" w:rsidRDefault="00FE313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13C6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B096F" w14:textId="77777777" w:rsidR="00FE3138" w:rsidRDefault="00FE3138" w:rsidP="006943A0">
      <w:r>
        <w:separator/>
      </w:r>
    </w:p>
  </w:footnote>
  <w:footnote w:type="continuationSeparator" w:id="0">
    <w:p w14:paraId="3FD89D7A" w14:textId="77777777" w:rsidR="00FE3138" w:rsidRDefault="00FE313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3D4E5D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13C6"/>
    <w:rsid w:val="0052738E"/>
    <w:rsid w:val="00531429"/>
    <w:rsid w:val="00536614"/>
    <w:rsid w:val="00542091"/>
    <w:rsid w:val="00550EF7"/>
    <w:rsid w:val="0057244D"/>
    <w:rsid w:val="005A14A2"/>
    <w:rsid w:val="005C552B"/>
    <w:rsid w:val="005C66ED"/>
    <w:rsid w:val="005D4F6D"/>
    <w:rsid w:val="005D53BF"/>
    <w:rsid w:val="005E321A"/>
    <w:rsid w:val="005E4537"/>
    <w:rsid w:val="005E55BC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36951"/>
    <w:rsid w:val="00745DA0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43F93"/>
    <w:rsid w:val="00A5020D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222DC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B1CB8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3138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2D9D-B806-4D3F-8C38-405F01AC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dcterms:created xsi:type="dcterms:W3CDTF">2025-04-15T17:43:00Z</dcterms:created>
  <dcterms:modified xsi:type="dcterms:W3CDTF">2025-04-15T17:43:00Z</dcterms:modified>
</cp:coreProperties>
</file>