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7C0F" w14:textId="77777777" w:rsidR="00E70BC8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1001A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1001AC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675DF43A" w:rsidR="00E225BE" w:rsidRPr="007B1A95" w:rsidRDefault="00FA5721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</w:t>
      </w:r>
      <w:r w:rsidR="00BE0DE9" w:rsidRPr="008A55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 типа</w:t>
      </w:r>
    </w:p>
    <w:p w14:paraId="393D7706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7B1A95" w:rsidRDefault="009457E4" w:rsidP="007B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14:paraId="1602B0F9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3DB499" w14:textId="28046CC1" w:rsidR="009457E4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7B1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7B1A95">
        <w:rPr>
          <w:rFonts w:ascii="Times New Roman" w:hAnsi="Times New Roman" w:cs="Times New Roman"/>
          <w:sz w:val="28"/>
          <w:szCs w:val="28"/>
        </w:rPr>
        <w:t>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7B1A95">
        <w:rPr>
          <w:rFonts w:ascii="Times New Roman" w:hAnsi="Times New Roman" w:cs="Times New Roman"/>
          <w:sz w:val="28"/>
          <w:szCs w:val="28"/>
        </w:rPr>
        <w:t>В</w:t>
      </w:r>
    </w:p>
    <w:bookmarkEnd w:id="1"/>
    <w:bookmarkEnd w:id="2"/>
    <w:p w14:paraId="61E83A5B" w14:textId="77777777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3C1C2E95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220C3E" w14:textId="4CCCFD02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Д</w:t>
      </w:r>
      <w:r w:rsidR="0064317E" w:rsidRPr="007B1A95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12943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bookmarkEnd w:id="3"/>
    <w:p w14:paraId="41F9926B" w14:textId="77777777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0A6F9AB0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3696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bookmarkEnd w:id="4"/>
    <w:p w14:paraId="5C7762F1" w14:textId="76CB755F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4F5521D2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Б</w:t>
      </w:r>
      <w:r w:rsidR="0064317E" w:rsidRPr="007B1A95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64317E" w:rsidRPr="007B1A95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07B4ABAB" w14:textId="46791CAA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004203D7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46FF0" w14:textId="3224380F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7B1A95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0B96D1A6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208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Б</w:t>
      </w:r>
    </w:p>
    <w:bookmarkEnd w:id="5"/>
    <w:p w14:paraId="2303478C" w14:textId="326EA06D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3A28B113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72599" w14:textId="32876C6B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средств для решения общегосударственных задач реализуется при помощи функции финансов:</w:t>
      </w:r>
    </w:p>
    <w:p w14:paraId="2030C29E" w14:textId="5ADFB00C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С</w:t>
      </w:r>
      <w:r w:rsidR="00A169E2" w:rsidRPr="007B1A95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7929"/>
      <w:r w:rsidRPr="007B1A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bookmarkEnd w:id="6"/>
    <w:p w14:paraId="5210BEBD" w14:textId="41E70AD3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433965A5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521"/>
      <w:r w:rsidRPr="007B1A95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14:paraId="591F7D22" w14:textId="22FEA195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Д</w:t>
      </w:r>
      <w:r w:rsidR="00A169E2" w:rsidRPr="007B1A95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П</w:t>
      </w:r>
      <w:r w:rsidR="00A169E2" w:rsidRPr="007B1A95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Ц</w:t>
      </w:r>
      <w:r w:rsidR="00A169E2" w:rsidRPr="007B1A95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7"/>
    </w:p>
    <w:p w14:paraId="1652B68C" w14:textId="78DD13B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930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В</w:t>
      </w:r>
    </w:p>
    <w:bookmarkEnd w:id="8"/>
    <w:p w14:paraId="2E529902" w14:textId="4B9ABCF3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6B7733D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61AD2E20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933905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</w:p>
    <w:bookmarkEnd w:id="9"/>
    <w:p w14:paraId="7E76BF7A" w14:textId="2CB419E7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13874D26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AFE96" w14:textId="24F1E4DE" w:rsidR="00E803A7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7B1A95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E803A7" w:rsidRPr="007B1A95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2489830F" w14:textId="1FF600B7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663CE18E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О</w:t>
      </w:r>
      <w:r w:rsidR="00E803A7" w:rsidRPr="007B1A95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О</w:t>
      </w:r>
      <w:r w:rsidR="00E803A7" w:rsidRPr="007B1A95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П</w:t>
      </w:r>
      <w:r w:rsidR="00E803A7" w:rsidRPr="007B1A95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  <w:r w:rsidRPr="007B1A95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2B5FF6C4" w14:textId="46FD8BC2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2B8081BD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E803A7" w:rsidRPr="007B1A95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З</w:t>
      </w:r>
      <w:r w:rsidR="00E803A7" w:rsidRPr="007B1A95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881006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sz w:val="28"/>
          <w:szCs w:val="28"/>
        </w:rPr>
        <w:t>В</w:t>
      </w:r>
    </w:p>
    <w:bookmarkEnd w:id="10"/>
    <w:p w14:paraId="62825D60" w14:textId="262EE67D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1FA2BFDB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Б</w:t>
      </w:r>
      <w:r w:rsidRPr="007B1A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6D92F43C" w14:textId="34F9675B" w:rsidR="00FA7A7F" w:rsidRPr="00FA7A7F" w:rsidRDefault="00FA7A7F" w:rsidP="00FA7A7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63439D05" w14:textId="77777777" w:rsidR="00865FE3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33EBA7AD" w:rsidR="00FB1B9B" w:rsidRPr="001001AC" w:rsidRDefault="00865FE3" w:rsidP="00865F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B9B" w:rsidRPr="00100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7C05D5" w14:textId="7F6F7710" w:rsidR="00FB1B9B" w:rsidRPr="00BE0DE9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91328791"/>
      <w:r w:rsidRPr="007C09A4">
        <w:rPr>
          <w:rFonts w:ascii="Times New Roman" w:hAnsi="Times New Roman" w:cs="Times New Roman"/>
          <w:sz w:val="28"/>
          <w:szCs w:val="28"/>
        </w:rPr>
        <w:t>1</w:t>
      </w:r>
      <w:r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103C4E" w:rsidRPr="00103C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</w:t>
      </w:r>
      <w:r w:rsidR="00FB1B9B"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03C4E" w:rsidRPr="0057493A" w14:paraId="39EE511B" w14:textId="77777777" w:rsidTr="004414AE">
        <w:tc>
          <w:tcPr>
            <w:tcW w:w="2500" w:type="pct"/>
          </w:tcPr>
          <w:p w14:paraId="18F5B832" w14:textId="73ECD458" w:rsidR="00103C4E" w:rsidRPr="0057493A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90535063"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57493A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кассовых операций </w:t>
            </w:r>
          </w:p>
        </w:tc>
      </w:tr>
      <w:tr w:rsidR="00865FE3" w:rsidRPr="0057493A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 путем предоставления ссуд их клиентам</w:t>
            </w:r>
          </w:p>
        </w:tc>
      </w:tr>
      <w:tr w:rsidR="00865FE3" w:rsidRPr="0057493A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ентральным банком РФ и его расчетно-кассовыми центрами</w:t>
            </w:r>
          </w:p>
        </w:tc>
      </w:tr>
    </w:tbl>
    <w:p w14:paraId="77578895" w14:textId="3CC67E0C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3" w:name="_Hlk190536322"/>
      <w:r w:rsidRPr="0057493A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</w:p>
    <w:bookmarkEnd w:id="13"/>
    <w:p w14:paraId="76D09C65" w14:textId="77777777" w:rsidR="00FA7A7F" w:rsidRPr="00FA7A7F" w:rsidRDefault="00FA7A7F" w:rsidP="00FA7A7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140B4829" w14:textId="7C0FEF51" w:rsidR="00EC33B3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7237A6B5" w:rsidR="00F674AF" w:rsidRPr="00BE0DE9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2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E368F4" w:rsidRPr="00E368F4">
        <w:rPr>
          <w:rFonts w:ascii="Times New Roman" w:hAnsi="Times New Roman" w:cs="Times New Roman"/>
          <w:i/>
          <w:iCs/>
          <w:sz w:val="28"/>
          <w:szCs w:val="28"/>
        </w:rPr>
        <w:t xml:space="preserve"> между термином и определением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836"/>
      </w:tblGrid>
      <w:tr w:rsidR="00E368F4" w:rsidRPr="0057493A" w14:paraId="451A71D8" w14:textId="77777777" w:rsidTr="004414AE">
        <w:tc>
          <w:tcPr>
            <w:tcW w:w="1972" w:type="pct"/>
          </w:tcPr>
          <w:p w14:paraId="1EE96316" w14:textId="7D61DCFE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57493A" w14:paraId="75F39C1B" w14:textId="77777777" w:rsidTr="004414AE">
        <w:tc>
          <w:tcPr>
            <w:tcW w:w="1972" w:type="pct"/>
          </w:tcPr>
          <w:p w14:paraId="58428036" w14:textId="5E34F15D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57493A" w14:paraId="3581E7D6" w14:textId="77777777" w:rsidTr="004414AE">
        <w:tc>
          <w:tcPr>
            <w:tcW w:w="1972" w:type="pct"/>
          </w:tcPr>
          <w:p w14:paraId="1DB8C055" w14:textId="4F3EAFBB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57493A" w14:paraId="4F233522" w14:textId="77777777" w:rsidTr="004414AE">
        <w:tc>
          <w:tcPr>
            <w:tcW w:w="1972" w:type="pct"/>
          </w:tcPr>
          <w:p w14:paraId="53A7C5F2" w14:textId="192097C5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57493A" w14:paraId="76EB03B7" w14:textId="77777777" w:rsidTr="004414AE">
        <w:tc>
          <w:tcPr>
            <w:tcW w:w="1972" w:type="pct"/>
          </w:tcPr>
          <w:p w14:paraId="14BA4780" w14:textId="3351001F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7197315" w14:textId="77777777" w:rsidR="00FA7A7F" w:rsidRPr="00FA7A7F" w:rsidRDefault="00FA7A7F" w:rsidP="00FA7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04F29F6C" w14:textId="2C46A257" w:rsidR="00622E1B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5C035E5F" w:rsidR="00FB1B9B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3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4" w:name="_Hlk191645017"/>
      <w:r w:rsidRPr="00D91BA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E368F4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368F4" w:rsidRPr="0057493A" w14:paraId="7785940B" w14:textId="77777777" w:rsidTr="004414AE">
        <w:tc>
          <w:tcPr>
            <w:tcW w:w="2500" w:type="pct"/>
          </w:tcPr>
          <w:bookmarkEnd w:id="14"/>
          <w:p w14:paraId="3F327984" w14:textId="253DF288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2"/>
      <w:tr w:rsidR="00FB1B9B" w:rsidRPr="0057493A" w14:paraId="158C4FE0" w14:textId="77777777" w:rsidTr="004414AE">
        <w:tc>
          <w:tcPr>
            <w:tcW w:w="2500" w:type="pct"/>
          </w:tcPr>
          <w:p w14:paraId="7D8303BC" w14:textId="3B525577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57493A" w14:paraId="2E563AB9" w14:textId="77777777" w:rsidTr="004414AE">
        <w:tc>
          <w:tcPr>
            <w:tcW w:w="2500" w:type="pct"/>
          </w:tcPr>
          <w:p w14:paraId="42E10B42" w14:textId="475EB933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57493A" w14:paraId="0D473299" w14:textId="77777777" w:rsidTr="004414AE">
        <w:tc>
          <w:tcPr>
            <w:tcW w:w="2500" w:type="pct"/>
          </w:tcPr>
          <w:p w14:paraId="3D178760" w14:textId="798B81F5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57493A" w14:paraId="056D123E" w14:textId="77777777" w:rsidTr="004414AE">
        <w:tc>
          <w:tcPr>
            <w:tcW w:w="2500" w:type="pct"/>
          </w:tcPr>
          <w:p w14:paraId="7F6CC489" w14:textId="086CCE81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190537195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bookmarkEnd w:id="15"/>
    <w:p w14:paraId="359C8436" w14:textId="77777777" w:rsidR="00FA7A7F" w:rsidRPr="00FA7A7F" w:rsidRDefault="00FA7A7F" w:rsidP="00FA7A7F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082CDEAE" w14:textId="045C8AFB" w:rsidR="00A650EF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08483CA7" w:rsidR="00A650EF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4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6" w:name="_Hlk191645124"/>
      <w:r w:rsidRPr="001001A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250"/>
      </w:tblGrid>
      <w:tr w:rsidR="00D91BA0" w:rsidRPr="0057493A" w14:paraId="30EB05EC" w14:textId="77777777" w:rsidTr="004414AE">
        <w:tc>
          <w:tcPr>
            <w:tcW w:w="2276" w:type="pct"/>
          </w:tcPr>
          <w:bookmarkEnd w:id="16"/>
          <w:p w14:paraId="69FCB343" w14:textId="56CDEC28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57493A" w14:paraId="63C04E63" w14:textId="77777777" w:rsidTr="004414AE">
        <w:tc>
          <w:tcPr>
            <w:tcW w:w="2276" w:type="pct"/>
          </w:tcPr>
          <w:p w14:paraId="6F041D4C" w14:textId="6ADB3C3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57493A" w14:paraId="4F478FDA" w14:textId="77777777" w:rsidTr="004414AE">
        <w:tc>
          <w:tcPr>
            <w:tcW w:w="2276" w:type="pct"/>
          </w:tcPr>
          <w:p w14:paraId="638C0B1F" w14:textId="724CBB12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57493A" w14:paraId="2EA12B13" w14:textId="77777777" w:rsidTr="004414AE">
        <w:tc>
          <w:tcPr>
            <w:tcW w:w="2276" w:type="pct"/>
          </w:tcPr>
          <w:p w14:paraId="07668706" w14:textId="29CB337C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57493A" w14:paraId="6661F6B3" w14:textId="77777777" w:rsidTr="004414AE">
        <w:tc>
          <w:tcPr>
            <w:tcW w:w="2276" w:type="pct"/>
          </w:tcPr>
          <w:p w14:paraId="77FE4453" w14:textId="171CC26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90537653"/>
      <w:r w:rsidRPr="0057493A">
        <w:rPr>
          <w:rFonts w:ascii="Times New Roman" w:hAnsi="Times New Roman" w:cs="Times New Roman"/>
          <w:sz w:val="28"/>
          <w:szCs w:val="28"/>
        </w:rPr>
        <w:lastRenderedPageBreak/>
        <w:t>Правильный ответ: 1-A;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bookmarkEnd w:id="17"/>
    <w:p w14:paraId="4114E3CF" w14:textId="66EE2AEC" w:rsidR="00FA7A7F" w:rsidRPr="00FA7A7F" w:rsidRDefault="00FA7A7F" w:rsidP="00FA7A7F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02D3B626" w14:textId="6849267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64B99D9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5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видом финансового анализа и его целью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</w:t>
      </w:r>
      <w:r w:rsidR="00C92B0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61C19299" w14:textId="77777777" w:rsidTr="004414AE">
        <w:tc>
          <w:tcPr>
            <w:tcW w:w="1896" w:type="pct"/>
          </w:tcPr>
          <w:p w14:paraId="73E04F16" w14:textId="5075254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57493A" w14:paraId="7AD68EE2" w14:textId="77777777" w:rsidTr="004414AE">
        <w:tc>
          <w:tcPr>
            <w:tcW w:w="1896" w:type="pct"/>
          </w:tcPr>
          <w:p w14:paraId="66D4BEB5" w14:textId="38507FEC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57493A" w14:paraId="3586C613" w14:textId="77777777" w:rsidTr="004414AE">
        <w:tc>
          <w:tcPr>
            <w:tcW w:w="1896" w:type="pct"/>
          </w:tcPr>
          <w:p w14:paraId="1434652C" w14:textId="0AAAB7DD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57493A" w14:paraId="5848F57B" w14:textId="77777777" w:rsidTr="004414AE">
        <w:tc>
          <w:tcPr>
            <w:tcW w:w="1896" w:type="pct"/>
          </w:tcPr>
          <w:p w14:paraId="0E69920F" w14:textId="3B80ABE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57493A" w14:paraId="5B7C8B8A" w14:textId="77777777" w:rsidTr="004414AE">
        <w:tc>
          <w:tcPr>
            <w:tcW w:w="1896" w:type="pct"/>
          </w:tcPr>
          <w:p w14:paraId="01FE6793" w14:textId="67DDCA3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190538107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3-A;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bookmarkEnd w:id="18"/>
    <w:p w14:paraId="7CB3AD4D" w14:textId="2A0A1C0F" w:rsidR="00FA7A7F" w:rsidRPr="00FA7A7F" w:rsidRDefault="00FA7A7F" w:rsidP="00FA7A7F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14:paraId="2F171549" w14:textId="77777777" w:rsidR="00EB1C01" w:rsidRPr="0057493A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2D5A091A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6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источником финансирования и его типом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6274"/>
      </w:tblGrid>
      <w:tr w:rsidR="00D91BA0" w:rsidRPr="0057493A" w14:paraId="507345A3" w14:textId="77777777" w:rsidTr="004414AE">
        <w:tc>
          <w:tcPr>
            <w:tcW w:w="1745" w:type="pct"/>
          </w:tcPr>
          <w:p w14:paraId="1BC2E678" w14:textId="4AC3F17C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55" w:type="pct"/>
          </w:tcPr>
          <w:p w14:paraId="1F105400" w14:textId="2650773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ип финансирования </w:t>
            </w:r>
          </w:p>
        </w:tc>
      </w:tr>
      <w:tr w:rsidR="00EB1C01" w:rsidRPr="0057493A" w14:paraId="553DB6C1" w14:textId="77777777" w:rsidTr="004414AE">
        <w:tc>
          <w:tcPr>
            <w:tcW w:w="1745" w:type="pct"/>
          </w:tcPr>
          <w:p w14:paraId="1237A6BE" w14:textId="7EED04E0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57493A" w14:paraId="1704FF36" w14:textId="77777777" w:rsidTr="004414AE">
        <w:tc>
          <w:tcPr>
            <w:tcW w:w="1745" w:type="pct"/>
          </w:tcPr>
          <w:p w14:paraId="3B98EC58" w14:textId="06B0B8B8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57493A" w14:paraId="5029DD4E" w14:textId="77777777" w:rsidTr="004414AE">
        <w:tc>
          <w:tcPr>
            <w:tcW w:w="1745" w:type="pct"/>
          </w:tcPr>
          <w:p w14:paraId="35BF6627" w14:textId="760A06B0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57493A" w14:paraId="2666CD38" w14:textId="77777777" w:rsidTr="004414AE">
        <w:tc>
          <w:tcPr>
            <w:tcW w:w="1745" w:type="pct"/>
          </w:tcPr>
          <w:p w14:paraId="711BEC93" w14:textId="5D7FBD2C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9079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bookmarkEnd w:id="19"/>
    <w:p w14:paraId="11758071" w14:textId="4B0DED22" w:rsidR="00FA7A7F" w:rsidRPr="00FA7A7F" w:rsidRDefault="00FA7A7F" w:rsidP="00FA7A7F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23882E94" w14:textId="0102275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721BFA2B" w:rsidR="00334B29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7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финансовыми инструментами и их назначением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3039EE31" w14:textId="77777777" w:rsidTr="004414AE">
        <w:tc>
          <w:tcPr>
            <w:tcW w:w="1896" w:type="pct"/>
          </w:tcPr>
          <w:p w14:paraId="4A4E0BFD" w14:textId="7F1F1D09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57493A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57493A" w14:paraId="03823DE4" w14:textId="77777777" w:rsidTr="004414AE">
        <w:tc>
          <w:tcPr>
            <w:tcW w:w="1896" w:type="pct"/>
          </w:tcPr>
          <w:p w14:paraId="2995A52A" w14:textId="1A710E68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57493A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57493A" w14:paraId="67FC63D3" w14:textId="77777777" w:rsidTr="004414AE">
        <w:tc>
          <w:tcPr>
            <w:tcW w:w="1896" w:type="pct"/>
          </w:tcPr>
          <w:p w14:paraId="368CF65F" w14:textId="54D706E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57493A" w14:paraId="4A05EF5C" w14:textId="77777777" w:rsidTr="004414AE">
        <w:tc>
          <w:tcPr>
            <w:tcW w:w="1896" w:type="pct"/>
          </w:tcPr>
          <w:p w14:paraId="588E824C" w14:textId="0724738B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57493A" w14:paraId="35014E2C" w14:textId="77777777" w:rsidTr="004414AE">
        <w:tc>
          <w:tcPr>
            <w:tcW w:w="1896" w:type="pct"/>
          </w:tcPr>
          <w:p w14:paraId="60BC7BF4" w14:textId="41A4BB7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1EEF40FE" w14:textId="7745B390" w:rsidR="00FA7A7F" w:rsidRPr="00FA7A7F" w:rsidRDefault="00FA7A7F" w:rsidP="00FA7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789396B1" w14:textId="1F53CA3D" w:rsidR="00334B29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65927A7" w:rsidR="00A97BFF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налоговым режимом и его особенностями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5543"/>
      </w:tblGrid>
      <w:tr w:rsidR="00420D35" w:rsidRPr="0057493A" w14:paraId="1456234D" w14:textId="77777777" w:rsidTr="004414AE">
        <w:tc>
          <w:tcPr>
            <w:tcW w:w="2124" w:type="pct"/>
          </w:tcPr>
          <w:p w14:paraId="080D91D3" w14:textId="1B851246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76" w:type="pct"/>
          </w:tcPr>
          <w:p w14:paraId="0BA00114" w14:textId="2F1BDE71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го особенностями</w:t>
            </w:r>
          </w:p>
        </w:tc>
      </w:tr>
      <w:tr w:rsidR="00A97BFF" w:rsidRPr="0057493A" w14:paraId="6438DB4A" w14:textId="77777777" w:rsidTr="004414AE">
        <w:tc>
          <w:tcPr>
            <w:tcW w:w="2124" w:type="pct"/>
          </w:tcPr>
          <w:p w14:paraId="1FE73C18" w14:textId="420364A3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57493A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57493A" w14:paraId="3A9EC863" w14:textId="77777777" w:rsidTr="004414AE">
        <w:tc>
          <w:tcPr>
            <w:tcW w:w="2124" w:type="pct"/>
          </w:tcPr>
          <w:p w14:paraId="74419586" w14:textId="6F7392D8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57493A" w14:paraId="30136D54" w14:textId="77777777" w:rsidTr="004414AE">
        <w:tc>
          <w:tcPr>
            <w:tcW w:w="2124" w:type="pct"/>
          </w:tcPr>
          <w:p w14:paraId="787A4D16" w14:textId="78206B9C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57493A" w14:paraId="4D4B775F" w14:textId="77777777" w:rsidTr="004414AE">
        <w:tc>
          <w:tcPr>
            <w:tcW w:w="2124" w:type="pct"/>
          </w:tcPr>
          <w:p w14:paraId="7455F57F" w14:textId="70ED7F27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9D18AF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9D18AF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7C5FF83" w14:textId="75990AE2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88804152"/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14FB2D9A" w14:textId="77777777" w:rsidR="00865FE3" w:rsidRDefault="00865FE3" w:rsidP="00FA7A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F1DED" w14:textId="4B8CAFD6" w:rsidR="005551EB" w:rsidRDefault="005551EB" w:rsidP="0044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0"/>
      <w:r w:rsidRPr="0057493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57493A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2B01ED86" w:rsidR="005551EB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91332086"/>
      <w:r w:rsidRPr="0057493A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2" w:name="_Hlk191641964"/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1"/>
    <w:bookmarkEnd w:id="22"/>
    <w:p w14:paraId="74DBD139" w14:textId="558F2827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П</w:t>
      </w:r>
      <w:r w:rsidR="005551EB" w:rsidRPr="0057493A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Г) У</w:t>
      </w:r>
      <w:r w:rsidR="005551EB" w:rsidRPr="0057493A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648DB3D" w14:textId="77777777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401AB888" w14:textId="6BC149B1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04020460" w:rsidR="0057493A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C90010" w14:textId="4DC64D8F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Г</w:t>
      </w:r>
      <w:r w:rsidR="005551EB" w:rsidRPr="0057493A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О</w:t>
      </w:r>
      <w:r w:rsidR="005551EB" w:rsidRPr="0057493A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Д</w:t>
      </w:r>
      <w:r w:rsidR="005551EB" w:rsidRPr="0057493A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</w:p>
    <w:p w14:paraId="60387C06" w14:textId="77777777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28031D8B" w14:textId="52204D68" w:rsidR="0057493A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5C6E906B" w:rsidR="000B7923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D99314" w14:textId="55ECEE09" w:rsidR="005551EB" w:rsidRPr="0057493A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3" w:name="_Hlk190545137"/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Б) Т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3"/>
    <w:p w14:paraId="7F483F55" w14:textId="73C8D15F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57493A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01369" w14:textId="51AB7064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1EF39E57" w14:textId="086F75B4" w:rsidR="004D53D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18A745E5" w:rsidR="000B7923" w:rsidRPr="00BE0DE9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923"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1F9F0" w14:textId="27F3A25E" w:rsidR="00FB34EF" w:rsidRPr="0057493A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57493A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57493A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57493A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105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AA8C4" w14:textId="5C25D462" w:rsidR="00FA7A7F" w:rsidRPr="00FA7A7F" w:rsidRDefault="00FA7A7F" w:rsidP="00FA7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5282AFDB" w14:textId="643120AE" w:rsidR="00F019D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57493A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Default="00352A23" w:rsidP="00FC3142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Hlk188804308"/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9681E1A" w14:textId="77777777" w:rsidR="00F019DC" w:rsidRPr="008F2A85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4"/>
    <w:p w14:paraId="382C8895" w14:textId="74B5A4A4" w:rsidR="00AA419F" w:rsidRPr="001679C1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337FD" w14:textId="27BE4ADB" w:rsidR="00AA419F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88977286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>
        <w:rPr>
          <w:rFonts w:ascii="Times New Roman" w:hAnsi="Times New Roman" w:cs="Times New Roman"/>
          <w:sz w:val="28"/>
          <w:szCs w:val="28"/>
        </w:rPr>
        <w:t>трёх</w:t>
      </w:r>
    </w:p>
    <w:bookmarkEnd w:id="25"/>
    <w:p w14:paraId="5C377E78" w14:textId="77777777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416971CB" w14:textId="004EC028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8F5351" w14:textId="0CC2C9A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>
        <w:rPr>
          <w:rFonts w:ascii="Times New Roman" w:hAnsi="Times New Roman" w:cs="Times New Roman"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88977902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государства</w:t>
      </w:r>
    </w:p>
    <w:bookmarkEnd w:id="26"/>
    <w:p w14:paraId="3DFD5D74" w14:textId="77777777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4EE84A60" w14:textId="063D9F55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3.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F00203" w14:textId="4A4A88D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8165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профицит</w:t>
      </w:r>
    </w:p>
    <w:bookmarkEnd w:id="27"/>
    <w:p w14:paraId="7A685511" w14:textId="1CE90445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40C3D98A" w14:textId="1C84B3DC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30B304" w14:textId="08AC9559" w:rsidR="00915909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F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>
        <w:rPr>
          <w:rFonts w:ascii="Times New Roman" w:hAnsi="Times New Roman" w:cs="Times New Roman"/>
          <w:sz w:val="28"/>
          <w:szCs w:val="28"/>
        </w:rPr>
        <w:t xml:space="preserve"> ________.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B21784C" w14:textId="218277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AA419F">
        <w:rPr>
          <w:rFonts w:ascii="Times New Roman" w:hAnsi="Times New Roman" w:cs="Times New Roman"/>
          <w:sz w:val="28"/>
          <w:szCs w:val="28"/>
        </w:rPr>
        <w:t>доходы</w:t>
      </w:r>
    </w:p>
    <w:p w14:paraId="130E9010" w14:textId="09CCD75D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6C7C6D9A" w14:textId="28F96BA7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3B3659" w14:textId="01539FE1" w:rsidR="00EE09C9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E09C9">
        <w:rPr>
          <w:rFonts w:ascii="Times New Roman" w:hAnsi="Times New Roman" w:cs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налогами</w:t>
      </w:r>
    </w:p>
    <w:p w14:paraId="6D7B17E4" w14:textId="6DA8CF64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102E6245" w14:textId="5EADD033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CA870" w14:textId="00291A23" w:rsidR="00352A23" w:rsidRPr="0057493A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C9">
        <w:rPr>
          <w:rFonts w:ascii="Times New Roman" w:hAnsi="Times New Roman" w:cs="Times New Roman"/>
          <w:sz w:val="28"/>
          <w:szCs w:val="28"/>
        </w:rPr>
        <w:t>Свод бюджетов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____________бюджетом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9147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консолидированным</w:t>
      </w:r>
    </w:p>
    <w:bookmarkEnd w:id="28"/>
    <w:p w14:paraId="2ACE0569" w14:textId="02AD80A8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4C06C054" w14:textId="2B0C5ECB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7.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0D3A3F" w14:textId="43DC685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57493A">
        <w:rPr>
          <w:rFonts w:ascii="Times New Roman" w:hAnsi="Times New Roman" w:cs="Times New Roman"/>
          <w:sz w:val="28"/>
          <w:szCs w:val="28"/>
        </w:rPr>
        <w:t>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88979521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казначейство</w:t>
      </w:r>
    </w:p>
    <w:bookmarkEnd w:id="29"/>
    <w:p w14:paraId="66900FEB" w14:textId="5596457E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7A5C0844" w14:textId="6DB90CC9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118B599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9D0569" w14:textId="799AA1DB" w:rsidR="007F379B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F379B">
        <w:rPr>
          <w:rFonts w:ascii="Times New Roman" w:hAnsi="Times New Roman" w:cs="Times New Roman"/>
          <w:sz w:val="28"/>
          <w:szCs w:val="28"/>
        </w:rPr>
        <w:t xml:space="preserve">асть бюджетных средств, предназначенная для покрытия непредвиденных расходов и </w:t>
      </w:r>
      <w:r w:rsidR="001679C1" w:rsidRPr="007F379B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85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_____________фондом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88997028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379B">
        <w:rPr>
          <w:rFonts w:ascii="Times New Roman" w:hAnsi="Times New Roman" w:cs="Times New Roman"/>
          <w:sz w:val="28"/>
          <w:szCs w:val="28"/>
        </w:rPr>
        <w:t>резервным</w:t>
      </w:r>
    </w:p>
    <w:bookmarkEnd w:id="30"/>
    <w:p w14:paraId="7A4167D2" w14:textId="66FD0567" w:rsidR="00FA7A7F" w:rsidRPr="00FA7A7F" w:rsidRDefault="00FA7A7F" w:rsidP="00FA7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0A26BAC1" w14:textId="29F8D278" w:rsidR="00352A23" w:rsidRPr="0057493A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57493A" w:rsidRDefault="00AB2C66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31" w:name="_Hlk188804476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1"/>
    <w:p w14:paraId="618917AD" w14:textId="77777777" w:rsidR="00BF1161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956E46" w14:textId="44FEA055" w:rsidR="00AB2C66" w:rsidRPr="008A5502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6C80CF" w14:textId="77777777" w:rsidR="00915909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1A4">
        <w:rPr>
          <w:rFonts w:ascii="Times New Roman" w:hAnsi="Times New Roman" w:cs="Times New Roman"/>
          <w:sz w:val="28"/>
          <w:szCs w:val="28"/>
        </w:rPr>
        <w:t>осударственные пособия, пенсии, стипендии и другие виды финансовой помощи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7301">
        <w:rPr>
          <w:rFonts w:ascii="Times New Roman" w:hAnsi="Times New Roman" w:cs="Times New Roman"/>
          <w:sz w:val="28"/>
          <w:szCs w:val="28"/>
        </w:rPr>
        <w:t>оциальные выплаты</w:t>
      </w:r>
    </w:p>
    <w:p w14:paraId="769F91E7" w14:textId="77777777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7F0EE7BC" w14:textId="486B2D73" w:rsidR="002B2A7B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="0080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2BCCE2" w14:textId="6196754A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57493A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57493A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90555892"/>
      <w:bookmarkStart w:id="33" w:name="_Hlk188998473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7493A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2"/>
      <w:r w:rsidR="00E17301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bookmarkEnd w:id="33"/>
    <w:p w14:paraId="393CDF0F" w14:textId="77777777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1734B7A1" w14:textId="6E4BFF23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6ABF72" w14:textId="641E8DE5" w:rsidR="00E17301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21A4">
        <w:rPr>
          <w:rFonts w:ascii="Times New Roman" w:hAnsi="Times New Roman" w:cs="Times New Roman"/>
          <w:sz w:val="28"/>
          <w:szCs w:val="28"/>
        </w:rPr>
        <w:t>асходы на создание и приобретение основных фондов, необходимых для долгосрочного развития инфраструктуры и экономики</w:t>
      </w:r>
      <w:r>
        <w:rPr>
          <w:rFonts w:ascii="Times New Roman" w:hAnsi="Times New Roman" w:cs="Times New Roman"/>
          <w:sz w:val="28"/>
          <w:szCs w:val="28"/>
        </w:rPr>
        <w:t xml:space="preserve"> являются 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57493A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190556273"/>
      <w:bookmarkStart w:id="35" w:name="_Hlk190802632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>к</w:t>
      </w:r>
      <w:r w:rsidR="00E17301" w:rsidRPr="00E17301">
        <w:rPr>
          <w:rFonts w:ascii="Times New Roman" w:hAnsi="Times New Roman" w:cs="Times New Roman"/>
          <w:sz w:val="28"/>
          <w:szCs w:val="28"/>
        </w:rPr>
        <w:t>апитальны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E17301" w:rsidRPr="00E17301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915909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bookmarkEnd w:id="34"/>
    <w:bookmarkEnd w:id="35"/>
    <w:p w14:paraId="4D2A9F81" w14:textId="7464A90B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279FC1A4" w14:textId="31FF5C25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7040A3" w14:textId="2FC65CC2" w:rsidR="008F2A85" w:rsidRPr="00C7011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lastRenderedPageBreak/>
        <w:t>Система кодирования статей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2A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2A8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53D0F480" w14:textId="125329C0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7366E85A" w14:textId="0711227C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5.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B41EEC" w14:textId="6622EB01" w:rsidR="002F798C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57493A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672E1E92" w14:textId="0220A0D5" w:rsidR="00FA7A7F" w:rsidRPr="00FA7A7F" w:rsidRDefault="00FA7A7F" w:rsidP="00FA7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7A39A1C1" w14:textId="4EEC9050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6.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F6858" w14:textId="2E1C17F1" w:rsidR="00AB2C66" w:rsidRPr="0057493A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7493A">
        <w:rPr>
          <w:rFonts w:ascii="Times New Roman" w:hAnsi="Times New Roman" w:cs="Times New Roman"/>
          <w:sz w:val="28"/>
          <w:szCs w:val="28"/>
        </w:rPr>
        <w:t>онтрольная.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161">
        <w:rPr>
          <w:rFonts w:ascii="Times New Roman" w:hAnsi="Times New Roman" w:cs="Times New Roman"/>
          <w:sz w:val="28"/>
          <w:szCs w:val="28"/>
        </w:rPr>
        <w:t>функция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57493A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14093E9B" w14:textId="748C2C6F" w:rsidR="00FA7A7F" w:rsidRPr="00FA7A7F" w:rsidRDefault="00FA7A7F" w:rsidP="00FA7A7F">
      <w:pPr>
        <w:rPr>
          <w:rFonts w:ascii="Times New Roman" w:hAnsi="Times New Roman" w:cs="Times New Roman"/>
          <w:sz w:val="28"/>
          <w:szCs w:val="28"/>
        </w:rPr>
      </w:pPr>
      <w:r w:rsidRPr="00FA7A7F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FA7A7F">
        <w:rPr>
          <w:rFonts w:ascii="Times New Roman" w:hAnsi="Times New Roman" w:cs="Times New Roman"/>
          <w:bCs/>
          <w:sz w:val="28"/>
          <w:szCs w:val="28"/>
        </w:rPr>
        <w:t>)</w:t>
      </w:r>
    </w:p>
    <w:p w14:paraId="275DCDC8" w14:textId="5E1FF95F" w:rsidR="00937DA0" w:rsidRPr="0057493A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Default="00495E2E" w:rsidP="00F95C9C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159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703671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AEB903" w14:textId="384AF560" w:rsidR="00F81B97" w:rsidRPr="008078A9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7" w:name="_Hlk191642621"/>
      <w:bookmarkEnd w:id="36"/>
      <w:r w:rsidRPr="00642DE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37"/>
      <w:r w:rsidRPr="00642DEE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57493A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A3558">
        <w:rPr>
          <w:rFonts w:ascii="Times New Roman" w:hAnsi="Times New Roman" w:cs="Times New Roman"/>
          <w:sz w:val="28"/>
          <w:szCs w:val="28"/>
        </w:rPr>
        <w:t xml:space="preserve">: </w:t>
      </w:r>
      <w:r w:rsidR="003769CC">
        <w:rPr>
          <w:rFonts w:ascii="Times New Roman" w:hAnsi="Times New Roman" w:cs="Times New Roman"/>
          <w:sz w:val="28"/>
          <w:szCs w:val="28"/>
        </w:rPr>
        <w:t>П</w:t>
      </w:r>
      <w:r w:rsidR="00F81B97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57493A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57493A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57493A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1E82074E" w14:textId="77777777" w:rsidR="00594908" w:rsidRPr="00594908" w:rsidRDefault="00594908" w:rsidP="00594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4908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(УК-10.1)</w:t>
      </w:r>
    </w:p>
    <w:p w14:paraId="1831AB41" w14:textId="77777777" w:rsidR="00703671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lastRenderedPageBreak/>
        <w:t>Объясните принцип работы банковской системы и её роль в экономике.</w:t>
      </w:r>
    </w:p>
    <w:p w14:paraId="774B5C86" w14:textId="138A5EA5" w:rsid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466905" w14:textId="1FD48A29" w:rsidR="0006721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02319">
        <w:rPr>
          <w:rFonts w:ascii="Times New Roman" w:hAnsi="Times New Roman" w:cs="Times New Roman"/>
          <w:sz w:val="28"/>
          <w:szCs w:val="28"/>
        </w:rPr>
        <w:t>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</w:t>
      </w:r>
      <w:r>
        <w:rPr>
          <w:rFonts w:ascii="Times New Roman" w:hAnsi="Times New Roman" w:cs="Times New Roman"/>
          <w:sz w:val="28"/>
          <w:szCs w:val="28"/>
        </w:rPr>
        <w:t xml:space="preserve"> и занимаются </w:t>
      </w:r>
      <w:r w:rsidRPr="002E13AE">
        <w:rPr>
          <w:rFonts w:ascii="Times New Roman" w:hAnsi="Times New Roman" w:cs="Times New Roman"/>
          <w:sz w:val="28"/>
          <w:szCs w:val="28"/>
        </w:rPr>
        <w:t xml:space="preserve">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57493A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E13AE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6F6226FC" w14:textId="74E5DA41" w:rsidR="00594908" w:rsidRPr="00594908" w:rsidRDefault="00594908" w:rsidP="00594908">
      <w:pPr>
        <w:rPr>
          <w:rFonts w:ascii="Times New Roman" w:hAnsi="Times New Roman" w:cs="Times New Roman"/>
          <w:sz w:val="28"/>
          <w:szCs w:val="28"/>
        </w:rPr>
      </w:pPr>
      <w:r w:rsidRPr="00594908"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94908">
        <w:rPr>
          <w:rFonts w:ascii="Times New Roman" w:hAnsi="Times New Roman" w:cs="Times New Roman"/>
          <w:bCs/>
          <w:sz w:val="28"/>
          <w:szCs w:val="28"/>
        </w:rPr>
        <w:t>)</w:t>
      </w:r>
    </w:p>
    <w:p w14:paraId="24D70658" w14:textId="3BA57ECA" w:rsidR="000B7923" w:rsidRDefault="000B7923">
      <w:pPr>
        <w:rPr>
          <w:rFonts w:ascii="Times New Roman" w:hAnsi="Times New Roman" w:cs="Times New Roman"/>
          <w:sz w:val="28"/>
          <w:szCs w:val="28"/>
        </w:rPr>
      </w:pPr>
    </w:p>
    <w:sectPr w:rsidR="000B7923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54020">
    <w:abstractNumId w:val="22"/>
  </w:num>
  <w:num w:numId="2" w16cid:durableId="1714620235">
    <w:abstractNumId w:val="1"/>
  </w:num>
  <w:num w:numId="3" w16cid:durableId="1853034616">
    <w:abstractNumId w:val="4"/>
  </w:num>
  <w:num w:numId="4" w16cid:durableId="788399754">
    <w:abstractNumId w:val="15"/>
  </w:num>
  <w:num w:numId="5" w16cid:durableId="612174763">
    <w:abstractNumId w:val="10"/>
  </w:num>
  <w:num w:numId="6" w16cid:durableId="220557361">
    <w:abstractNumId w:val="14"/>
  </w:num>
  <w:num w:numId="7" w16cid:durableId="1111435474">
    <w:abstractNumId w:val="3"/>
  </w:num>
  <w:num w:numId="8" w16cid:durableId="1580481808">
    <w:abstractNumId w:val="5"/>
  </w:num>
  <w:num w:numId="9" w16cid:durableId="1502742344">
    <w:abstractNumId w:val="25"/>
  </w:num>
  <w:num w:numId="10" w16cid:durableId="1257834025">
    <w:abstractNumId w:val="12"/>
  </w:num>
  <w:num w:numId="11" w16cid:durableId="804657915">
    <w:abstractNumId w:val="17"/>
  </w:num>
  <w:num w:numId="12" w16cid:durableId="1759864912">
    <w:abstractNumId w:val="11"/>
  </w:num>
  <w:num w:numId="13" w16cid:durableId="1222326501">
    <w:abstractNumId w:val="18"/>
  </w:num>
  <w:num w:numId="14" w16cid:durableId="1092046097">
    <w:abstractNumId w:val="16"/>
  </w:num>
  <w:num w:numId="15" w16cid:durableId="1864396380">
    <w:abstractNumId w:val="9"/>
  </w:num>
  <w:num w:numId="16" w16cid:durableId="508107447">
    <w:abstractNumId w:val="23"/>
  </w:num>
  <w:num w:numId="17" w16cid:durableId="257522488">
    <w:abstractNumId w:val="6"/>
  </w:num>
  <w:num w:numId="18" w16cid:durableId="1967464637">
    <w:abstractNumId w:val="21"/>
  </w:num>
  <w:num w:numId="19" w16cid:durableId="1391078557">
    <w:abstractNumId w:val="24"/>
  </w:num>
  <w:num w:numId="20" w16cid:durableId="230775322">
    <w:abstractNumId w:val="20"/>
  </w:num>
  <w:num w:numId="21" w16cid:durableId="756094373">
    <w:abstractNumId w:val="7"/>
  </w:num>
  <w:num w:numId="22" w16cid:durableId="557475300">
    <w:abstractNumId w:val="13"/>
  </w:num>
  <w:num w:numId="23" w16cid:durableId="1387484084">
    <w:abstractNumId w:val="2"/>
  </w:num>
  <w:num w:numId="24" w16cid:durableId="1035420462">
    <w:abstractNumId w:val="8"/>
  </w:num>
  <w:num w:numId="25" w16cid:durableId="872377122">
    <w:abstractNumId w:val="0"/>
  </w:num>
  <w:num w:numId="26" w16cid:durableId="1955944631">
    <w:abstractNumId w:val="19"/>
  </w:num>
  <w:num w:numId="27" w16cid:durableId="14796104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3C4E"/>
    <w:rsid w:val="00144C7E"/>
    <w:rsid w:val="001679C1"/>
    <w:rsid w:val="001702DB"/>
    <w:rsid w:val="001929D2"/>
    <w:rsid w:val="001A7C46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D53D8"/>
    <w:rsid w:val="004F4A53"/>
    <w:rsid w:val="005551EB"/>
    <w:rsid w:val="0057493A"/>
    <w:rsid w:val="00594908"/>
    <w:rsid w:val="005A575F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C67BD"/>
    <w:rsid w:val="00BE0DE9"/>
    <w:rsid w:val="00BF1161"/>
    <w:rsid w:val="00BF26A4"/>
    <w:rsid w:val="00C15269"/>
    <w:rsid w:val="00C57B20"/>
    <w:rsid w:val="00C92B00"/>
    <w:rsid w:val="00C977A4"/>
    <w:rsid w:val="00CD66D0"/>
    <w:rsid w:val="00D41A61"/>
    <w:rsid w:val="00D578A8"/>
    <w:rsid w:val="00D77890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A7A7F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  <w15:chartTrackingRefBased/>
  <w15:docId w15:val="{7FB34826-0284-4A46-BA4C-19475A33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CA722-0E33-4E00-994E-EE357D04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Попов</dc:creator>
  <cp:keywords/>
  <dc:description/>
  <cp:lastModifiedBy>Александр Лофиченко</cp:lastModifiedBy>
  <cp:revision>7</cp:revision>
  <dcterms:created xsi:type="dcterms:W3CDTF">2025-02-26T20:36:00Z</dcterms:created>
  <dcterms:modified xsi:type="dcterms:W3CDTF">2025-03-12T09:30:00Z</dcterms:modified>
</cp:coreProperties>
</file>