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61B2E67C" w:rsidR="006943A0" w:rsidRPr="00F219FC" w:rsidRDefault="006943A0" w:rsidP="007E523E">
      <w:pPr>
        <w:pStyle w:val="1"/>
        <w:rPr>
          <w:b w:val="0"/>
          <w:szCs w:val="28"/>
        </w:rPr>
      </w:pPr>
      <w:r w:rsidRPr="00F219FC">
        <w:rPr>
          <w:szCs w:val="28"/>
        </w:rPr>
        <w:t xml:space="preserve">Комплект оценочных материалов по дисциплине </w:t>
      </w:r>
      <w:r w:rsidRPr="00F219FC">
        <w:rPr>
          <w:szCs w:val="28"/>
        </w:rPr>
        <w:br/>
        <w:t>«</w:t>
      </w:r>
      <w:r w:rsidR="00E46FE4">
        <w:rPr>
          <w:szCs w:val="28"/>
        </w:rPr>
        <w:t>Финансов</w:t>
      </w:r>
      <w:r w:rsidR="00A41BDA">
        <w:rPr>
          <w:szCs w:val="28"/>
        </w:rPr>
        <w:t>ая с</w:t>
      </w:r>
      <w:r w:rsidR="0028641C" w:rsidRPr="00F219FC">
        <w:rPr>
          <w:szCs w:val="28"/>
        </w:rPr>
        <w:t>татистика</w:t>
      </w:r>
      <w:r w:rsidR="007E523E" w:rsidRPr="00F219FC">
        <w:rPr>
          <w:szCs w:val="28"/>
        </w:rPr>
        <w:t>»</w:t>
      </w:r>
    </w:p>
    <w:p w14:paraId="6F764010" w14:textId="77777777" w:rsidR="00A3744F" w:rsidRPr="00F219FC" w:rsidRDefault="00A3744F" w:rsidP="00A3744F">
      <w:pPr>
        <w:pStyle w:val="a0"/>
        <w:rPr>
          <w:szCs w:val="28"/>
        </w:rPr>
      </w:pPr>
    </w:p>
    <w:p w14:paraId="3B336B8F" w14:textId="07684E11" w:rsidR="00874B3E" w:rsidRPr="00F219FC" w:rsidRDefault="00874B3E" w:rsidP="0023782D">
      <w:pPr>
        <w:pStyle w:val="3"/>
      </w:pPr>
      <w:r w:rsidRPr="00F219FC">
        <w:t xml:space="preserve">Задания </w:t>
      </w:r>
      <w:r w:rsidRPr="0023782D">
        <w:t>закрытого</w:t>
      </w:r>
      <w:r w:rsidRPr="00F219FC">
        <w:t xml:space="preserve"> типа</w:t>
      </w:r>
    </w:p>
    <w:p w14:paraId="50E64351" w14:textId="77777777" w:rsidR="00874B3E" w:rsidRPr="00F219FC" w:rsidRDefault="00874B3E" w:rsidP="0023782D">
      <w:pPr>
        <w:pStyle w:val="4"/>
      </w:pPr>
      <w:r w:rsidRPr="00F219FC">
        <w:t xml:space="preserve">Задания </w:t>
      </w:r>
      <w:r w:rsidRPr="0023782D">
        <w:t>закрытого</w:t>
      </w:r>
      <w:r w:rsidRPr="00F219FC">
        <w:t xml:space="preserve"> типа на выбор правильного ответа</w:t>
      </w:r>
    </w:p>
    <w:p w14:paraId="4D87A626" w14:textId="77777777" w:rsidR="004D582C" w:rsidRPr="00F219FC" w:rsidRDefault="004D582C" w:rsidP="0023782D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5664B9F4" w14:textId="1E4E99E4" w:rsidR="00E46FE4" w:rsidRPr="00E46FE4" w:rsidRDefault="00E46FE4" w:rsidP="0023782D">
      <w:pPr>
        <w:tabs>
          <w:tab w:val="num" w:pos="426"/>
        </w:tabs>
        <w:jc w:val="left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E46FE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Номинальная ставка процента</w:t>
      </w:r>
      <w:r w:rsidR="0023782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–</w:t>
      </w:r>
      <w:r w:rsidRPr="00E46FE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это ставка …</w:t>
      </w:r>
    </w:p>
    <w:p w14:paraId="713EACF7" w14:textId="30609EC3" w:rsidR="00E46FE4" w:rsidRPr="00E46FE4" w:rsidRDefault="00E46FE4" w:rsidP="0023782D">
      <w:pPr>
        <w:pStyle w:val="a8"/>
        <w:numPr>
          <w:ilvl w:val="0"/>
          <w:numId w:val="6"/>
        </w:numPr>
        <w:tabs>
          <w:tab w:val="num" w:pos="426"/>
        </w:tabs>
        <w:ind w:left="0" w:firstLine="709"/>
        <w:jc w:val="left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E46FE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которая не учитывает уровень инфляции и устанавливается исходя из номинальной суммы долга </w:t>
      </w:r>
    </w:p>
    <w:p w14:paraId="0C7E6C15" w14:textId="41500A93" w:rsidR="00E46FE4" w:rsidRPr="00E46FE4" w:rsidRDefault="00E46FE4" w:rsidP="0023782D">
      <w:pPr>
        <w:pStyle w:val="a8"/>
        <w:numPr>
          <w:ilvl w:val="0"/>
          <w:numId w:val="6"/>
        </w:numPr>
        <w:tabs>
          <w:tab w:val="num" w:pos="426"/>
        </w:tabs>
        <w:ind w:left="0" w:firstLine="709"/>
        <w:jc w:val="left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E46FE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которая учитывает уровень инфляции и показывает доходность в постоянных ценах ставку процентов за конкретный период начисления процентов</w:t>
      </w:r>
    </w:p>
    <w:p w14:paraId="57317D50" w14:textId="0082F6AA" w:rsidR="00AD37F3" w:rsidRPr="00E46FE4" w:rsidRDefault="00E46FE4" w:rsidP="0023782D">
      <w:pPr>
        <w:pStyle w:val="a8"/>
        <w:numPr>
          <w:ilvl w:val="0"/>
          <w:numId w:val="6"/>
        </w:numPr>
        <w:tabs>
          <w:tab w:val="num" w:pos="426"/>
        </w:tabs>
        <w:ind w:left="0" w:firstLine="709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6FE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которая учитывает разницу между номинальной и реальной ставкой процента</w:t>
      </w:r>
    </w:p>
    <w:p w14:paraId="0D2EAFFB" w14:textId="77777777" w:rsidR="004D582C" w:rsidRPr="00F219FC" w:rsidRDefault="004D582C" w:rsidP="0023782D">
      <w:pPr>
        <w:rPr>
          <w:szCs w:val="28"/>
        </w:rPr>
      </w:pPr>
      <w:r w:rsidRPr="00F219FC">
        <w:rPr>
          <w:szCs w:val="28"/>
        </w:rPr>
        <w:t xml:space="preserve">Правильный ответ: А. </w:t>
      </w:r>
    </w:p>
    <w:p w14:paraId="5321E89B" w14:textId="6FFA16E5" w:rsidR="004D582C" w:rsidRPr="00F219FC" w:rsidRDefault="004D582C" w:rsidP="0023782D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E46FE4">
        <w:rPr>
          <w:szCs w:val="28"/>
        </w:rPr>
        <w:t>7</w:t>
      </w:r>
      <w:r w:rsidRPr="00F219FC">
        <w:rPr>
          <w:szCs w:val="28"/>
        </w:rPr>
        <w:t>).</w:t>
      </w:r>
    </w:p>
    <w:p w14:paraId="1537A8EB" w14:textId="77777777" w:rsidR="00AD37F3" w:rsidRDefault="00AD37F3" w:rsidP="0023782D">
      <w:pPr>
        <w:rPr>
          <w:szCs w:val="28"/>
        </w:rPr>
      </w:pPr>
    </w:p>
    <w:p w14:paraId="5FA06645" w14:textId="7D88FEA3" w:rsidR="0010505C" w:rsidRPr="00F219FC" w:rsidRDefault="0010505C" w:rsidP="0023782D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0F31912F" w14:textId="77777777" w:rsidR="00BB5DA1" w:rsidRPr="00BB5DA1" w:rsidRDefault="00BB5DA1" w:rsidP="0023782D">
      <w:pPr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B5DA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Платежи или поступления являются возвратными в том случае… </w:t>
      </w:r>
    </w:p>
    <w:p w14:paraId="7B9B8001" w14:textId="2E9C9B4E" w:rsidR="00BB5DA1" w:rsidRPr="00BB5DA1" w:rsidRDefault="00BB5DA1" w:rsidP="0023782D">
      <w:pPr>
        <w:pStyle w:val="a8"/>
        <w:numPr>
          <w:ilvl w:val="0"/>
          <w:numId w:val="7"/>
        </w:numPr>
        <w:ind w:left="0" w:firstLine="709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B5DA1">
        <w:rPr>
          <w:rFonts w:eastAsia="Times New Roman" w:cs="Times New Roman"/>
          <w:color w:val="000000"/>
          <w:kern w:val="0"/>
          <w:szCs w:val="28"/>
          <w14:ligatures w14:val="none"/>
        </w:rPr>
        <w:t>если обратный поток осуществляется в виде платежей посредством товаров и услуг</w:t>
      </w:r>
    </w:p>
    <w:p w14:paraId="178A8E97" w14:textId="5031AF05" w:rsidR="00BB5DA1" w:rsidRPr="00BB5DA1" w:rsidRDefault="00BB5DA1" w:rsidP="0023782D">
      <w:pPr>
        <w:pStyle w:val="a8"/>
        <w:numPr>
          <w:ilvl w:val="0"/>
          <w:numId w:val="7"/>
        </w:numPr>
        <w:ind w:left="0" w:firstLine="709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B5DA1">
        <w:rPr>
          <w:rFonts w:eastAsia="Times New Roman" w:cs="Times New Roman"/>
          <w:color w:val="000000"/>
          <w:kern w:val="0"/>
          <w:szCs w:val="28"/>
          <w14:ligatures w14:val="none"/>
        </w:rPr>
        <w:t>если обратный поток в виде платежей посредством товаров и услуг отсутствует</w:t>
      </w:r>
    </w:p>
    <w:p w14:paraId="0268ED71" w14:textId="044DE85D" w:rsidR="00BB5DA1" w:rsidRPr="00BB5DA1" w:rsidRDefault="00BB5DA1" w:rsidP="0023782D">
      <w:pPr>
        <w:pStyle w:val="a8"/>
        <w:numPr>
          <w:ilvl w:val="0"/>
          <w:numId w:val="7"/>
        </w:numPr>
        <w:ind w:left="0" w:firstLine="709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B5DA1">
        <w:rPr>
          <w:rFonts w:eastAsia="Times New Roman" w:cs="Times New Roman"/>
          <w:color w:val="000000"/>
          <w:kern w:val="0"/>
          <w:szCs w:val="28"/>
          <w14:ligatures w14:val="none"/>
        </w:rPr>
        <w:t>если обратный поток осуществляется в виде договорных обязательств с фиксированным сроком погашения</w:t>
      </w:r>
    </w:p>
    <w:p w14:paraId="4608ADF8" w14:textId="0968BA6D" w:rsidR="0010505C" w:rsidRPr="00F219FC" w:rsidRDefault="0010505C" w:rsidP="0023782D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BB5DA1">
        <w:rPr>
          <w:szCs w:val="28"/>
        </w:rPr>
        <w:t>А</w:t>
      </w:r>
      <w:r w:rsidRPr="00F219FC">
        <w:rPr>
          <w:szCs w:val="28"/>
        </w:rPr>
        <w:t xml:space="preserve">. </w:t>
      </w:r>
    </w:p>
    <w:p w14:paraId="5606D477" w14:textId="1C1F1876" w:rsidR="0010505C" w:rsidRPr="00F219FC" w:rsidRDefault="0010505C" w:rsidP="0023782D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E46FE4">
        <w:rPr>
          <w:szCs w:val="28"/>
        </w:rPr>
        <w:t>7</w:t>
      </w:r>
      <w:r w:rsidRPr="00F219FC">
        <w:rPr>
          <w:szCs w:val="28"/>
        </w:rPr>
        <w:t>).</w:t>
      </w:r>
    </w:p>
    <w:p w14:paraId="144B956E" w14:textId="77777777" w:rsidR="0010505C" w:rsidRDefault="0010505C" w:rsidP="0023782D">
      <w:pPr>
        <w:rPr>
          <w:szCs w:val="28"/>
        </w:rPr>
      </w:pPr>
    </w:p>
    <w:p w14:paraId="4690B9E2" w14:textId="77777777" w:rsidR="0010505C" w:rsidRPr="00F219FC" w:rsidRDefault="0010505C" w:rsidP="0023782D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bookmarkStart w:id="0" w:name="_Hlk191560603"/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bookmarkEnd w:id="0"/>
    <w:p w14:paraId="76783565" w14:textId="77777777" w:rsidR="007E4C23" w:rsidRPr="007E4C23" w:rsidRDefault="007E4C23" w:rsidP="0023782D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E4C2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Денежный агрегат М0 это:</w:t>
      </w:r>
    </w:p>
    <w:p w14:paraId="7CA54AA4" w14:textId="14259D1D" w:rsidR="007E4C23" w:rsidRPr="007E4C23" w:rsidRDefault="007E4C23" w:rsidP="0023782D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E4C2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абсолютно ликвидные деньги </w:t>
      </w:r>
    </w:p>
    <w:p w14:paraId="6C2D6598" w14:textId="122FC04E" w:rsidR="007E4C23" w:rsidRPr="007E4C23" w:rsidRDefault="007E4C23" w:rsidP="0023782D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E4C2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наличные деньги в обращении </w:t>
      </w:r>
    </w:p>
    <w:p w14:paraId="10D26679" w14:textId="0AABF2DD" w:rsidR="007E4C23" w:rsidRPr="007E4C23" w:rsidRDefault="007E4C23" w:rsidP="0023782D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E4C2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показатель денежной массы в обороте</w:t>
      </w:r>
    </w:p>
    <w:p w14:paraId="704479D6" w14:textId="124C3678" w:rsidR="0010505C" w:rsidRPr="00F219FC" w:rsidRDefault="0010505C" w:rsidP="0023782D">
      <w:pPr>
        <w:rPr>
          <w:szCs w:val="28"/>
        </w:rPr>
      </w:pPr>
      <w:r w:rsidRPr="00F219FC">
        <w:rPr>
          <w:szCs w:val="28"/>
        </w:rPr>
        <w:t xml:space="preserve">Правильный ответ: А. </w:t>
      </w:r>
    </w:p>
    <w:p w14:paraId="0E02FA23" w14:textId="30B49E06" w:rsidR="0010505C" w:rsidRDefault="0010505C" w:rsidP="0023782D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F37185">
        <w:rPr>
          <w:szCs w:val="28"/>
        </w:rPr>
        <w:t>7</w:t>
      </w:r>
      <w:r w:rsidRPr="00F219FC">
        <w:rPr>
          <w:szCs w:val="28"/>
        </w:rPr>
        <w:t>).</w:t>
      </w:r>
    </w:p>
    <w:p w14:paraId="19FB1741" w14:textId="77777777" w:rsidR="00410321" w:rsidRPr="00F219FC" w:rsidRDefault="00410321" w:rsidP="0023782D">
      <w:pPr>
        <w:rPr>
          <w:szCs w:val="28"/>
        </w:rPr>
      </w:pPr>
    </w:p>
    <w:p w14:paraId="13B1399A" w14:textId="77777777" w:rsidR="00410321" w:rsidRPr="00F219FC" w:rsidRDefault="00410321" w:rsidP="0023782D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AE8152" w14:textId="77777777" w:rsidR="00CA0654" w:rsidRPr="00CA0654" w:rsidRDefault="00CA0654" w:rsidP="0023782D">
      <w:pPr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Отношение налоговых доходов госбюджета к ВВП – это показатель:</w:t>
      </w:r>
    </w:p>
    <w:p w14:paraId="21A40DAB" w14:textId="08CFC1C8" w:rsidR="00CA0654" w:rsidRPr="00CA0654" w:rsidRDefault="00CA0654" w:rsidP="0023782D">
      <w:pPr>
        <w:pStyle w:val="a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уровень дефицита по национальной методологии</w:t>
      </w:r>
    </w:p>
    <w:p w14:paraId="2DAD1BA9" w14:textId="2549CBC2" w:rsidR="00CA0654" w:rsidRPr="00CA0654" w:rsidRDefault="00CA0654" w:rsidP="0023782D">
      <w:pPr>
        <w:pStyle w:val="a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уровень дефицита по методологии МВФ</w:t>
      </w:r>
    </w:p>
    <w:p w14:paraId="650AE142" w14:textId="1B1A8A80" w:rsidR="00CA0654" w:rsidRPr="00CA0654" w:rsidRDefault="00CA0654" w:rsidP="0023782D">
      <w:pPr>
        <w:pStyle w:val="a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 xml:space="preserve">уровень налоговой нагрузки страны </w:t>
      </w:r>
    </w:p>
    <w:p w14:paraId="6D708A06" w14:textId="64400CBE" w:rsidR="00CA0654" w:rsidRPr="00CA0654" w:rsidRDefault="00CA0654" w:rsidP="0023782D">
      <w:pPr>
        <w:pStyle w:val="a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уровень доходов в ВВП</w:t>
      </w:r>
    </w:p>
    <w:p w14:paraId="7D1C62B6" w14:textId="0835B05D" w:rsidR="00CA0654" w:rsidRPr="00CA0654" w:rsidRDefault="00CA0654" w:rsidP="0023782D">
      <w:pPr>
        <w:pStyle w:val="a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lastRenderedPageBreak/>
        <w:t>коэффициент покрытия расходов доходами</w:t>
      </w:r>
    </w:p>
    <w:p w14:paraId="6A3095E3" w14:textId="402082C7" w:rsidR="00410321" w:rsidRPr="00F219FC" w:rsidRDefault="00410321" w:rsidP="0023782D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CA0654"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64F3157B" w14:textId="546E90C4" w:rsidR="00410321" w:rsidRDefault="00410321" w:rsidP="0023782D">
      <w:pPr>
        <w:rPr>
          <w:szCs w:val="28"/>
        </w:rPr>
      </w:pPr>
      <w:bookmarkStart w:id="1" w:name="_Hlk191561189"/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F37185">
        <w:rPr>
          <w:szCs w:val="28"/>
        </w:rPr>
        <w:t>7</w:t>
      </w:r>
      <w:r w:rsidRPr="00F219FC">
        <w:rPr>
          <w:szCs w:val="28"/>
        </w:rPr>
        <w:t>).</w:t>
      </w:r>
    </w:p>
    <w:p w14:paraId="3A93BEB3" w14:textId="77777777" w:rsidR="00F37185" w:rsidRDefault="00F37185" w:rsidP="0023782D">
      <w:pPr>
        <w:rPr>
          <w:szCs w:val="28"/>
        </w:rPr>
      </w:pPr>
    </w:p>
    <w:p w14:paraId="7F3CE510" w14:textId="77777777" w:rsidR="00F37185" w:rsidRPr="00F219FC" w:rsidRDefault="00F37185" w:rsidP="0023782D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5E2CA40D" w14:textId="77777777" w:rsidR="00F37185" w:rsidRPr="00CA0654" w:rsidRDefault="00F37185" w:rsidP="0023782D">
      <w:pPr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Отношение налоговых доходов госбюджета к ВВП – это показатель:</w:t>
      </w:r>
    </w:p>
    <w:p w14:paraId="719E6FB2" w14:textId="77777777" w:rsidR="00F37185" w:rsidRPr="00CA0654" w:rsidRDefault="00F37185" w:rsidP="0023782D">
      <w:pPr>
        <w:pStyle w:val="a8"/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уровень дефицита по национальной методологии</w:t>
      </w:r>
    </w:p>
    <w:p w14:paraId="662FEBDC" w14:textId="77777777" w:rsidR="00F37185" w:rsidRPr="00CA0654" w:rsidRDefault="00F37185" w:rsidP="0023782D">
      <w:pPr>
        <w:pStyle w:val="a8"/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уровень дефицита по методологии МВФ</w:t>
      </w:r>
    </w:p>
    <w:p w14:paraId="57783BD9" w14:textId="77777777" w:rsidR="00F37185" w:rsidRPr="00CA0654" w:rsidRDefault="00F37185" w:rsidP="0023782D">
      <w:pPr>
        <w:pStyle w:val="a8"/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 xml:space="preserve">уровень налоговой нагрузки страны </w:t>
      </w:r>
    </w:p>
    <w:p w14:paraId="3A9CE75F" w14:textId="77777777" w:rsidR="00F37185" w:rsidRPr="00CA0654" w:rsidRDefault="00F37185" w:rsidP="0023782D">
      <w:pPr>
        <w:pStyle w:val="a8"/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уровень доходов в ВВП</w:t>
      </w:r>
    </w:p>
    <w:p w14:paraId="306504CC" w14:textId="77777777" w:rsidR="00F37185" w:rsidRPr="00CA0654" w:rsidRDefault="00F37185" w:rsidP="0023782D">
      <w:pPr>
        <w:pStyle w:val="a8"/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CA065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коэффициент покрытия расходов доходами</w:t>
      </w:r>
    </w:p>
    <w:p w14:paraId="2E75E56B" w14:textId="77777777" w:rsidR="00F37185" w:rsidRPr="00F219FC" w:rsidRDefault="00F37185" w:rsidP="0023782D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7BEF1581" w14:textId="5176C4F3" w:rsidR="00F37185" w:rsidRDefault="00F37185" w:rsidP="0023782D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7</w:t>
      </w:r>
      <w:r w:rsidRPr="00F219FC">
        <w:rPr>
          <w:szCs w:val="28"/>
        </w:rPr>
        <w:t>).</w:t>
      </w:r>
    </w:p>
    <w:p w14:paraId="5AA13E7F" w14:textId="77777777" w:rsidR="00F37185" w:rsidRDefault="00F37185" w:rsidP="0023782D">
      <w:pPr>
        <w:rPr>
          <w:szCs w:val="28"/>
        </w:rPr>
      </w:pPr>
    </w:p>
    <w:bookmarkEnd w:id="1"/>
    <w:p w14:paraId="032DD5E2" w14:textId="77777777" w:rsidR="00ED058A" w:rsidRPr="00F219FC" w:rsidRDefault="00ED058A" w:rsidP="0023782D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6C9A46E" w14:textId="77777777" w:rsidR="00B5687A" w:rsidRPr="00B5687A" w:rsidRDefault="00B5687A" w:rsidP="0023782D">
      <w:pPr>
        <w:rPr>
          <w:szCs w:val="28"/>
        </w:rPr>
      </w:pPr>
      <w:r w:rsidRPr="00B5687A">
        <w:rPr>
          <w:szCs w:val="28"/>
        </w:rPr>
        <w:t>Экономическая группировка доходов и расходов бюджета по однородным признакам называется:</w:t>
      </w:r>
    </w:p>
    <w:p w14:paraId="419FE390" w14:textId="38E3DE52" w:rsidR="00B5687A" w:rsidRPr="00B5687A" w:rsidRDefault="00B5687A" w:rsidP="0023782D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B5687A">
        <w:rPr>
          <w:szCs w:val="28"/>
        </w:rPr>
        <w:t xml:space="preserve"> бюджетной классификацией</w:t>
      </w:r>
    </w:p>
    <w:p w14:paraId="7FCF88EF" w14:textId="35790079" w:rsidR="00B5687A" w:rsidRPr="00B5687A" w:rsidRDefault="00B5687A" w:rsidP="0023782D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B5687A">
        <w:rPr>
          <w:szCs w:val="28"/>
        </w:rPr>
        <w:t xml:space="preserve"> бюджетной росписью</w:t>
      </w:r>
    </w:p>
    <w:p w14:paraId="426C0743" w14:textId="5E176525" w:rsidR="00B5687A" w:rsidRPr="00B5687A" w:rsidRDefault="00B5687A" w:rsidP="0023782D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B5687A">
        <w:rPr>
          <w:szCs w:val="28"/>
        </w:rPr>
        <w:t xml:space="preserve"> классификацией по видам деятельности</w:t>
      </w:r>
    </w:p>
    <w:p w14:paraId="5C8BFEBA" w14:textId="2E1809CB" w:rsidR="00410321" w:rsidRPr="00B5687A" w:rsidRDefault="00B5687A" w:rsidP="0023782D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B5687A">
        <w:rPr>
          <w:szCs w:val="28"/>
        </w:rPr>
        <w:t xml:space="preserve"> предметной классификацией</w:t>
      </w:r>
    </w:p>
    <w:p w14:paraId="7DC46D17" w14:textId="4E39FBC7" w:rsidR="00B5687A" w:rsidRPr="00F219FC" w:rsidRDefault="00B5687A" w:rsidP="0023782D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А</w:t>
      </w:r>
      <w:r w:rsidRPr="00F219FC">
        <w:rPr>
          <w:szCs w:val="28"/>
        </w:rPr>
        <w:t xml:space="preserve">. </w:t>
      </w:r>
    </w:p>
    <w:p w14:paraId="7399FCB8" w14:textId="77777777" w:rsidR="00B5687A" w:rsidRDefault="00B5687A" w:rsidP="0023782D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7</w:t>
      </w:r>
      <w:r w:rsidRPr="00F219FC">
        <w:rPr>
          <w:szCs w:val="28"/>
        </w:rPr>
        <w:t>).</w:t>
      </w:r>
    </w:p>
    <w:p w14:paraId="19BC30C6" w14:textId="77777777" w:rsidR="00B5687A" w:rsidRPr="00F219FC" w:rsidRDefault="00B5687A" w:rsidP="00B5687A">
      <w:pPr>
        <w:rPr>
          <w:szCs w:val="28"/>
        </w:rPr>
      </w:pPr>
    </w:p>
    <w:p w14:paraId="2CB15910" w14:textId="77777777" w:rsidR="00874B3E" w:rsidRDefault="00874B3E" w:rsidP="0023782D">
      <w:pPr>
        <w:pStyle w:val="4"/>
      </w:pPr>
      <w:r w:rsidRPr="00F219FC">
        <w:t xml:space="preserve">Задания </w:t>
      </w:r>
      <w:r w:rsidRPr="0023782D">
        <w:t>закрытого</w:t>
      </w:r>
      <w:r w:rsidRPr="00F219FC">
        <w:t xml:space="preserve"> типа на установление соответствия</w:t>
      </w:r>
    </w:p>
    <w:p w14:paraId="6E8B6FD3" w14:textId="6098E2BF" w:rsidR="0012484D" w:rsidRPr="0012484D" w:rsidRDefault="0012484D" w:rsidP="0023782D">
      <w:pPr>
        <w:pStyle w:val="a8"/>
        <w:numPr>
          <w:ilvl w:val="3"/>
          <w:numId w:val="22"/>
        </w:numPr>
        <w:ind w:left="0" w:firstLine="709"/>
        <w:rPr>
          <w:i/>
          <w:iCs/>
        </w:rPr>
      </w:pPr>
      <w:bookmarkStart w:id="2" w:name="_Hlk191561457"/>
      <w:r w:rsidRPr="0012484D">
        <w:rPr>
          <w:i/>
          <w:iCs/>
        </w:rPr>
        <w:t xml:space="preserve">Установите соответствие между </w:t>
      </w:r>
      <w:r w:rsidR="00CF7809" w:rsidRPr="00CF7809">
        <w:rPr>
          <w:i/>
          <w:iCs/>
        </w:rPr>
        <w:t xml:space="preserve">функциональной классификации расходов бюджета </w:t>
      </w:r>
      <w:r w:rsidR="00CF7809">
        <w:rPr>
          <w:i/>
          <w:iCs/>
        </w:rPr>
        <w:t xml:space="preserve">и </w:t>
      </w:r>
      <w:r w:rsidR="00CF7809" w:rsidRPr="00CF7809">
        <w:rPr>
          <w:i/>
          <w:iCs/>
        </w:rPr>
        <w:t>четыр</w:t>
      </w:r>
      <w:r w:rsidR="00CF7809">
        <w:rPr>
          <w:i/>
          <w:iCs/>
        </w:rPr>
        <w:t>ех</w:t>
      </w:r>
      <w:r w:rsidR="00CF7809" w:rsidRPr="00CF7809">
        <w:rPr>
          <w:i/>
          <w:iCs/>
        </w:rPr>
        <w:t xml:space="preserve"> категори</w:t>
      </w:r>
      <w:r w:rsidR="00CF7809">
        <w:rPr>
          <w:i/>
          <w:iCs/>
        </w:rPr>
        <w:t>й</w:t>
      </w:r>
      <w:r w:rsidRPr="0012484D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794"/>
        <w:gridCol w:w="5845"/>
      </w:tblGrid>
      <w:tr w:rsidR="00CF7809" w:rsidRPr="00CF7809" w14:paraId="49774C24" w14:textId="77777777" w:rsidTr="00CF7809">
        <w:tc>
          <w:tcPr>
            <w:tcW w:w="3794" w:type="dxa"/>
            <w:shd w:val="clear" w:color="auto" w:fill="auto"/>
          </w:tcPr>
          <w:bookmarkEnd w:id="2"/>
          <w:p w14:paraId="5EF52500" w14:textId="77777777" w:rsidR="00CF7809" w:rsidRPr="00CF7809" w:rsidRDefault="00CF7809" w:rsidP="00000281">
            <w:pPr>
              <w:numPr>
                <w:ilvl w:val="0"/>
                <w:numId w:val="10"/>
              </w:numPr>
              <w:ind w:left="323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CF7809"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CF7809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Государственные услуги общего назначения:</w:t>
            </w:r>
          </w:p>
          <w:p w14:paraId="7D994AFC" w14:textId="77777777" w:rsidR="00CF7809" w:rsidRPr="00CF7809" w:rsidRDefault="00CF7809" w:rsidP="00000281">
            <w:pPr>
              <w:numPr>
                <w:ilvl w:val="0"/>
                <w:numId w:val="10"/>
              </w:numPr>
              <w:ind w:left="323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CF78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Общественные и социальные услуги:</w:t>
            </w:r>
          </w:p>
          <w:p w14:paraId="7CDEAB84" w14:textId="77777777" w:rsidR="00CF7809" w:rsidRPr="00CF7809" w:rsidRDefault="00CF7809" w:rsidP="00000281">
            <w:pPr>
              <w:numPr>
                <w:ilvl w:val="0"/>
                <w:numId w:val="10"/>
              </w:numPr>
              <w:ind w:left="323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CF78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Государственные услуги, связанные с экономической деятельностью:</w:t>
            </w:r>
          </w:p>
          <w:p w14:paraId="0566DE78" w14:textId="77777777" w:rsidR="00CF7809" w:rsidRPr="00CF7809" w:rsidRDefault="00CF7809" w:rsidP="00000281">
            <w:pPr>
              <w:numPr>
                <w:ilvl w:val="0"/>
                <w:numId w:val="10"/>
              </w:numPr>
              <w:ind w:left="323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CF78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Прочие функции:</w:t>
            </w:r>
          </w:p>
        </w:tc>
        <w:tc>
          <w:tcPr>
            <w:tcW w:w="5845" w:type="dxa"/>
            <w:shd w:val="clear" w:color="auto" w:fill="auto"/>
          </w:tcPr>
          <w:p w14:paraId="56714A47" w14:textId="77777777" w:rsidR="00CF7809" w:rsidRPr="00CF7809" w:rsidRDefault="00CF7809" w:rsidP="00000281">
            <w:pPr>
              <w:numPr>
                <w:ilvl w:val="0"/>
                <w:numId w:val="16"/>
              </w:numPr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CF78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образование, здравоохранение, социальное страхование и социальное обеспечение, жилищное хозяйство, коммунальное обслуживание, санэпидемстанции, организация отдыха и культурная деятельность.</w:t>
            </w:r>
          </w:p>
          <w:p w14:paraId="533B77D5" w14:textId="77777777" w:rsidR="00CF7809" w:rsidRPr="00CF7809" w:rsidRDefault="00CF7809" w:rsidP="00000281">
            <w:pPr>
              <w:numPr>
                <w:ilvl w:val="0"/>
                <w:numId w:val="16"/>
              </w:numPr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CF78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государственные расходы на регулирование и обеспечение более высокой эффективности хозяйственной деятельности. Эта категория отражает такие государственные задачи, как экономическое развитие, урегулирование диспропорций регионального масштаба, создание новых рабочих мест.</w:t>
            </w:r>
          </w:p>
          <w:p w14:paraId="2B7111C1" w14:textId="77777777" w:rsidR="00CF7809" w:rsidRPr="00CF7809" w:rsidRDefault="00CF7809" w:rsidP="00000281">
            <w:pPr>
              <w:numPr>
                <w:ilvl w:val="0"/>
                <w:numId w:val="16"/>
              </w:numPr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CF78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lastRenderedPageBreak/>
              <w:t xml:space="preserve">общая бюджетная деятельность, общая кадровая политика, центральные закупки и снабжение, внешние отношения, оборона, общественный порядок и государственная безопасность. </w:t>
            </w:r>
          </w:p>
          <w:p w14:paraId="2BC2D7C1" w14:textId="77777777" w:rsidR="00CF7809" w:rsidRPr="00CF7809" w:rsidRDefault="00CF7809" w:rsidP="00000281">
            <w:pPr>
              <w:numPr>
                <w:ilvl w:val="0"/>
                <w:numId w:val="16"/>
              </w:numPr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CF78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выплаты процентов и расходы, связанные с гарантией государственного долга, а также трансферты общего характера, передаваемые другим государственным учреждениям</w:t>
            </w:r>
          </w:p>
          <w:p w14:paraId="6CDBDB41" w14:textId="77777777" w:rsidR="00CF7809" w:rsidRPr="00CF7809" w:rsidRDefault="00CF7809" w:rsidP="00CF7809">
            <w:pPr>
              <w:ind w:left="323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</w:tbl>
    <w:p w14:paraId="52E19B79" w14:textId="0A4CCD77" w:rsidR="00593440" w:rsidRPr="00593440" w:rsidRDefault="00D41C33" w:rsidP="00D41C33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F219FC">
        <w:rPr>
          <w:szCs w:val="28"/>
        </w:rPr>
        <w:lastRenderedPageBreak/>
        <w:t xml:space="preserve">Правильный ответ: </w:t>
      </w:r>
      <w:r w:rsidR="00CF7809" w:rsidRPr="00CF7809">
        <w:rPr>
          <w:rFonts w:eastAsia="Calibri" w:cs="Times New Roman"/>
          <w:color w:val="000000"/>
          <w:kern w:val="0"/>
          <w:szCs w:val="28"/>
          <w14:ligatures w14:val="none"/>
        </w:rPr>
        <w:t>1-В; 2-А; 3-Б; 4-Г</w:t>
      </w:r>
      <w:r w:rsidR="00CF7809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6C8747CB" w14:textId="64B366AC" w:rsidR="00D41C33" w:rsidRDefault="00D41C33" w:rsidP="00D41C33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CF7809">
        <w:rPr>
          <w:szCs w:val="28"/>
        </w:rPr>
        <w:t>7</w:t>
      </w:r>
      <w:r w:rsidR="006F74CD">
        <w:rPr>
          <w:szCs w:val="28"/>
        </w:rPr>
        <w:t>)</w:t>
      </w:r>
      <w:r w:rsidRPr="00F219FC">
        <w:rPr>
          <w:szCs w:val="28"/>
        </w:rPr>
        <w:t>.</w:t>
      </w:r>
    </w:p>
    <w:p w14:paraId="10429A02" w14:textId="77777777" w:rsidR="0012484D" w:rsidRDefault="0012484D" w:rsidP="00D41C33">
      <w:pPr>
        <w:rPr>
          <w:szCs w:val="28"/>
        </w:rPr>
      </w:pPr>
    </w:p>
    <w:p w14:paraId="296CF9BB" w14:textId="401AFB96" w:rsidR="00BD17E3" w:rsidRPr="00F31BE6" w:rsidRDefault="00BD17E3" w:rsidP="0023782D">
      <w:pPr>
        <w:pStyle w:val="a8"/>
        <w:numPr>
          <w:ilvl w:val="3"/>
          <w:numId w:val="22"/>
        </w:numPr>
        <w:ind w:left="0" w:firstLine="709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Установите соответствие между </w:t>
      </w:r>
      <w:r w:rsidR="0096300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у</w:t>
      </w:r>
      <w:r w:rsidR="00963009" w:rsidRPr="0096300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крупненн</w:t>
      </w:r>
      <w:r w:rsidR="0096300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ой</w:t>
      </w:r>
      <w:r w:rsidR="00963009" w:rsidRPr="0096300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</w:t>
      </w:r>
      <w:r w:rsidR="00C96039" w:rsidRPr="0096300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классификац</w:t>
      </w:r>
      <w:r w:rsidR="00C9603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ией</w:t>
      </w:r>
      <w:r w:rsidR="00963009" w:rsidRPr="0096300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статей доходов </w:t>
      </w:r>
      <w:r w:rsidR="00963009" w:rsidRPr="0023782D">
        <w:rPr>
          <w:i/>
          <w:iCs/>
        </w:rPr>
        <w:t>государственного</w:t>
      </w:r>
      <w:r w:rsidR="00963009" w:rsidRPr="0096300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бюджета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</w:t>
      </w:r>
      <w:r w:rsidR="00AF54E3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и </w:t>
      </w:r>
      <w:r w:rsidR="0096300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элементов в них входящих. 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Каждому элементу левого столбца соответствует </w:t>
      </w:r>
      <w:r w:rsidR="00C9603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шесть 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элемент</w:t>
      </w:r>
      <w:r w:rsidR="00C9603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ов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правого столбца.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652"/>
        <w:gridCol w:w="6129"/>
      </w:tblGrid>
      <w:tr w:rsidR="006F74CD" w:rsidRPr="006F74CD" w14:paraId="1F21182C" w14:textId="77777777" w:rsidTr="00897CF8">
        <w:tc>
          <w:tcPr>
            <w:tcW w:w="3652" w:type="dxa"/>
            <w:shd w:val="clear" w:color="auto" w:fill="auto"/>
          </w:tcPr>
          <w:p w14:paraId="132D4E1A" w14:textId="77777777" w:rsidR="006F74CD" w:rsidRPr="006F74CD" w:rsidRDefault="006F74CD" w:rsidP="00000281">
            <w:pPr>
              <w:numPr>
                <w:ilvl w:val="0"/>
                <w:numId w:val="3"/>
              </w:numPr>
              <w:spacing w:after="160" w:line="259" w:lineRule="auto"/>
              <w:ind w:left="462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Налоговые доходы:</w:t>
            </w:r>
          </w:p>
          <w:p w14:paraId="4C19EAA6" w14:textId="77777777" w:rsidR="006F74CD" w:rsidRPr="006F74CD" w:rsidRDefault="006F74CD" w:rsidP="00000281">
            <w:pPr>
              <w:numPr>
                <w:ilvl w:val="0"/>
                <w:numId w:val="3"/>
              </w:numPr>
              <w:spacing w:after="160" w:line="259" w:lineRule="auto"/>
              <w:ind w:left="462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Неналоговые поступления:</w:t>
            </w:r>
            <w:r w:rsidRPr="006F74C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cr/>
            </w:r>
          </w:p>
          <w:p w14:paraId="194BCCC8" w14:textId="77777777" w:rsidR="006F74CD" w:rsidRPr="006F74CD" w:rsidRDefault="006F74CD" w:rsidP="00897CF8">
            <w:pPr>
              <w:spacing w:after="160" w:line="259" w:lineRule="auto"/>
              <w:ind w:left="462" w:firstLine="0"/>
              <w:jc w:val="left"/>
              <w:rPr>
                <w:rFonts w:ascii="Calibri" w:eastAsia="Calibri" w:hAnsi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6129" w:type="dxa"/>
            <w:shd w:val="clear" w:color="auto" w:fill="auto"/>
          </w:tcPr>
          <w:p w14:paraId="0BFBCC68" w14:textId="77777777" w:rsidR="006F74CD" w:rsidRPr="006F74CD" w:rsidRDefault="006F74CD" w:rsidP="00000281">
            <w:pPr>
              <w:numPr>
                <w:ilvl w:val="0"/>
                <w:numId w:val="17"/>
              </w:numPr>
              <w:contextualSpacing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Доходы от имущества, находящегося в государственной и муниципальной собственности, или от деятельности.</w:t>
            </w:r>
          </w:p>
          <w:p w14:paraId="55DD6AA7" w14:textId="77777777" w:rsidR="006F74CD" w:rsidRPr="006F74CD" w:rsidRDefault="006F74CD" w:rsidP="00000281">
            <w:pPr>
              <w:numPr>
                <w:ilvl w:val="0"/>
                <w:numId w:val="17"/>
              </w:numPr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прибыль (доход), прирост капитала. </w:t>
            </w:r>
          </w:p>
          <w:p w14:paraId="2A515D57" w14:textId="77777777" w:rsidR="006F74CD" w:rsidRPr="006F74CD" w:rsidRDefault="006F74CD" w:rsidP="00000281">
            <w:pPr>
              <w:numPr>
                <w:ilvl w:val="0"/>
                <w:numId w:val="17"/>
              </w:numPr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товары и услуги, лицензионные и регистрационные сборы. </w:t>
            </w:r>
          </w:p>
          <w:p w14:paraId="0E768FD3" w14:textId="77777777" w:rsidR="006F74CD" w:rsidRPr="006F74CD" w:rsidRDefault="006F74CD" w:rsidP="00000281">
            <w:pPr>
              <w:numPr>
                <w:ilvl w:val="0"/>
                <w:numId w:val="17"/>
              </w:numPr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совокупный доход. </w:t>
            </w:r>
          </w:p>
          <w:p w14:paraId="7578547C" w14:textId="77777777" w:rsidR="006F74CD" w:rsidRPr="006F74CD" w:rsidRDefault="006F74CD" w:rsidP="00000281">
            <w:pPr>
              <w:numPr>
                <w:ilvl w:val="0"/>
                <w:numId w:val="17"/>
              </w:numPr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имущество. </w:t>
            </w:r>
          </w:p>
          <w:p w14:paraId="244E1A26" w14:textId="77777777" w:rsidR="006F74CD" w:rsidRPr="006F74CD" w:rsidRDefault="006F74CD" w:rsidP="00000281">
            <w:pPr>
              <w:numPr>
                <w:ilvl w:val="0"/>
                <w:numId w:val="17"/>
              </w:numPr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Платежи за пользование природными ресурсами. </w:t>
            </w:r>
          </w:p>
          <w:p w14:paraId="634DFC71" w14:textId="77777777" w:rsidR="006F74CD" w:rsidRPr="006F74CD" w:rsidRDefault="006F74CD" w:rsidP="00000281">
            <w:pPr>
              <w:numPr>
                <w:ilvl w:val="0"/>
                <w:numId w:val="17"/>
              </w:numPr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Налоги на внешнюю торговлю и внешнеэкономические операции.</w:t>
            </w:r>
          </w:p>
          <w:p w14:paraId="7507E62C" w14:textId="77777777" w:rsidR="006F74CD" w:rsidRPr="006F74CD" w:rsidRDefault="006F74CD" w:rsidP="00000281">
            <w:pPr>
              <w:numPr>
                <w:ilvl w:val="0"/>
                <w:numId w:val="17"/>
              </w:numPr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Доходы от продажи земли и нематериальных активов.</w:t>
            </w:r>
          </w:p>
          <w:p w14:paraId="4B161494" w14:textId="77777777" w:rsidR="006F74CD" w:rsidRPr="006F74CD" w:rsidRDefault="006F74CD" w:rsidP="00000281">
            <w:pPr>
              <w:numPr>
                <w:ilvl w:val="0"/>
                <w:numId w:val="17"/>
              </w:numPr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Поступления капитальных трансфертов из негосударственных источников.</w:t>
            </w:r>
          </w:p>
          <w:p w14:paraId="29204F81" w14:textId="77777777" w:rsidR="006F74CD" w:rsidRPr="006F74CD" w:rsidRDefault="006F74CD" w:rsidP="00000281">
            <w:pPr>
              <w:numPr>
                <w:ilvl w:val="0"/>
                <w:numId w:val="17"/>
              </w:numPr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Административные платежи и сборы.</w:t>
            </w:r>
          </w:p>
          <w:p w14:paraId="5796C441" w14:textId="77777777" w:rsidR="006F74CD" w:rsidRPr="006F74CD" w:rsidRDefault="006F74CD" w:rsidP="00000281">
            <w:pPr>
              <w:numPr>
                <w:ilvl w:val="0"/>
                <w:numId w:val="17"/>
              </w:numPr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Штрафные санкции, возмещение ущерба.</w:t>
            </w:r>
          </w:p>
          <w:p w14:paraId="4DF3DAE3" w14:textId="77777777" w:rsidR="006F74CD" w:rsidRPr="006F74CD" w:rsidRDefault="006F74CD" w:rsidP="00000281">
            <w:pPr>
              <w:numPr>
                <w:ilvl w:val="0"/>
                <w:numId w:val="17"/>
              </w:numPr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Доходы от внешнеэкономической деятельности.</w:t>
            </w:r>
          </w:p>
        </w:tc>
      </w:tr>
    </w:tbl>
    <w:p w14:paraId="120DDCB0" w14:textId="71064B72" w:rsidR="0012484D" w:rsidRDefault="00932AB7" w:rsidP="00783F6B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932AB7"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 xml:space="preserve">: </w:t>
      </w:r>
      <w:r w:rsidR="00C96039" w:rsidRPr="00C96039">
        <w:rPr>
          <w:rFonts w:eastAsia="Calibri" w:cs="Times New Roman"/>
          <w:color w:val="000000"/>
          <w:kern w:val="0"/>
          <w:szCs w:val="28"/>
          <w14:ligatures w14:val="none"/>
        </w:rPr>
        <w:t>1-Б-Ж; 2-А,</w:t>
      </w:r>
      <w:r w:rsidR="00C96039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="00C96039" w:rsidRPr="00C96039">
        <w:rPr>
          <w:rFonts w:eastAsia="Calibri" w:cs="Times New Roman"/>
          <w:color w:val="000000"/>
          <w:kern w:val="0"/>
          <w:szCs w:val="28"/>
          <w14:ligatures w14:val="none"/>
        </w:rPr>
        <w:t>З-</w:t>
      </w:r>
      <w:r w:rsidR="00C96039">
        <w:rPr>
          <w:rFonts w:eastAsia="Calibri" w:cs="Times New Roman"/>
          <w:color w:val="000000"/>
          <w:kern w:val="0"/>
          <w:szCs w:val="28"/>
          <w14:ligatures w14:val="none"/>
        </w:rPr>
        <w:t>М</w:t>
      </w:r>
      <w:r w:rsidR="00C96039" w:rsidRPr="00C96039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2E0F63A5" w14:textId="0E837886" w:rsidR="00932AB7" w:rsidRDefault="00932AB7" w:rsidP="00783F6B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D93F9F">
        <w:rPr>
          <w:szCs w:val="28"/>
        </w:rPr>
        <w:t>7</w:t>
      </w:r>
      <w:r w:rsidRPr="00F219FC">
        <w:rPr>
          <w:szCs w:val="28"/>
        </w:rPr>
        <w:t>).</w:t>
      </w:r>
    </w:p>
    <w:p w14:paraId="192EA8D3" w14:textId="77777777" w:rsidR="00932AB7" w:rsidRPr="0012484D" w:rsidRDefault="00932AB7" w:rsidP="0012484D">
      <w:pPr>
        <w:spacing w:after="160" w:line="218" w:lineRule="auto"/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6F6BE203" w14:textId="1D875B22" w:rsidR="007D3E09" w:rsidRPr="00F31BE6" w:rsidRDefault="007D3E09" w:rsidP="0023782D">
      <w:pPr>
        <w:pStyle w:val="a8"/>
        <w:numPr>
          <w:ilvl w:val="3"/>
          <w:numId w:val="22"/>
        </w:numPr>
        <w:ind w:left="0" w:firstLine="709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23782D">
        <w:rPr>
          <w:i/>
          <w:iCs/>
        </w:rPr>
        <w:lastRenderedPageBreak/>
        <w:t>Установите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соответствие между названием показателей</w:t>
      </w: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статистики труда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и </w:t>
      </w: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их определением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D93F9F" w:rsidRPr="00D93F9F" w14:paraId="496F39F9" w14:textId="77777777" w:rsidTr="00D93F9F">
        <w:tc>
          <w:tcPr>
            <w:tcW w:w="4111" w:type="dxa"/>
            <w:shd w:val="clear" w:color="auto" w:fill="auto"/>
          </w:tcPr>
          <w:p w14:paraId="3E1C19EB" w14:textId="77777777" w:rsidR="00D93F9F" w:rsidRPr="00D93F9F" w:rsidRDefault="00D93F9F" w:rsidP="00000281">
            <w:pPr>
              <w:numPr>
                <w:ilvl w:val="0"/>
                <w:numId w:val="11"/>
              </w:numPr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93F9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распределительная функция:</w:t>
            </w:r>
          </w:p>
          <w:p w14:paraId="571B296E" w14:textId="77777777" w:rsidR="00D93F9F" w:rsidRPr="00D93F9F" w:rsidRDefault="00D93F9F" w:rsidP="00000281">
            <w:pPr>
              <w:numPr>
                <w:ilvl w:val="0"/>
                <w:numId w:val="11"/>
              </w:numPr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93F9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эмиссионная функция:</w:t>
            </w:r>
          </w:p>
          <w:p w14:paraId="481151BA" w14:textId="77777777" w:rsidR="00D93F9F" w:rsidRPr="00D93F9F" w:rsidRDefault="00D93F9F" w:rsidP="00000281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93F9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контрольная функция:</w:t>
            </w:r>
          </w:p>
        </w:tc>
        <w:tc>
          <w:tcPr>
            <w:tcW w:w="5528" w:type="dxa"/>
            <w:shd w:val="clear" w:color="auto" w:fill="auto"/>
          </w:tcPr>
          <w:p w14:paraId="5B793492" w14:textId="77777777" w:rsidR="00D93F9F" w:rsidRPr="00D93F9F" w:rsidRDefault="00D93F9F" w:rsidP="00000281">
            <w:pPr>
              <w:numPr>
                <w:ilvl w:val="0"/>
                <w:numId w:val="12"/>
              </w:numPr>
              <w:ind w:left="355" w:firstLine="5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93F9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создание кредитных средств обращения и замещения наличных денег </w:t>
            </w:r>
          </w:p>
          <w:p w14:paraId="53E2A35F" w14:textId="77777777" w:rsidR="00D93F9F" w:rsidRPr="00D93F9F" w:rsidRDefault="00D93F9F" w:rsidP="00000281">
            <w:pPr>
              <w:numPr>
                <w:ilvl w:val="0"/>
                <w:numId w:val="12"/>
              </w:numPr>
              <w:ind w:left="355" w:firstLine="5"/>
              <w:jc w:val="left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D93F9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осуществление контроля за эффективностью деятельности</w:t>
            </w:r>
          </w:p>
          <w:p w14:paraId="38A267A7" w14:textId="77777777" w:rsidR="00D93F9F" w:rsidRPr="00D93F9F" w:rsidRDefault="00D93F9F" w:rsidP="00000281">
            <w:pPr>
              <w:numPr>
                <w:ilvl w:val="0"/>
                <w:numId w:val="12"/>
              </w:numPr>
              <w:ind w:left="355" w:firstLine="5"/>
              <w:contextualSpacing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93F9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экономических субъектов </w:t>
            </w:r>
            <w:r w:rsidRPr="00D93F9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распределение на возвратной основе денежных средств </w:t>
            </w:r>
          </w:p>
        </w:tc>
      </w:tr>
    </w:tbl>
    <w:p w14:paraId="559E1744" w14:textId="77777777" w:rsidR="00D93F9F" w:rsidRDefault="00D93F9F" w:rsidP="001C6A51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58DAFA97" w14:textId="26EB69F7" w:rsidR="0012484D" w:rsidRPr="0012484D" w:rsidRDefault="007D3E09" w:rsidP="001C6A51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7D3E09"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ответ: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="00D93F9F" w:rsidRPr="00D93F9F">
        <w:rPr>
          <w:rFonts w:eastAsia="Calibri" w:cs="Times New Roman"/>
          <w:color w:val="000000"/>
          <w:kern w:val="0"/>
          <w:szCs w:val="28"/>
          <w14:ligatures w14:val="none"/>
        </w:rPr>
        <w:t>1-В; 2-А; 3-Б</w:t>
      </w:r>
      <w:r w:rsidR="00D93F9F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</w:p>
    <w:p w14:paraId="18452012" w14:textId="69442CFC" w:rsidR="007D3E09" w:rsidRDefault="007D3E09" w:rsidP="001C6A51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DA726D">
        <w:rPr>
          <w:szCs w:val="28"/>
        </w:rPr>
        <w:t>7</w:t>
      </w:r>
      <w:r w:rsidRPr="00F219FC">
        <w:rPr>
          <w:szCs w:val="28"/>
        </w:rPr>
        <w:t>).</w:t>
      </w:r>
    </w:p>
    <w:p w14:paraId="32B0A7BA" w14:textId="77777777" w:rsidR="0012484D" w:rsidRDefault="0012484D" w:rsidP="00D41C33">
      <w:pPr>
        <w:rPr>
          <w:szCs w:val="28"/>
        </w:rPr>
      </w:pPr>
    </w:p>
    <w:p w14:paraId="2C8BE0B8" w14:textId="6F126665" w:rsidR="00D03907" w:rsidRDefault="00D03907" w:rsidP="0023782D">
      <w:pPr>
        <w:pStyle w:val="a8"/>
        <w:numPr>
          <w:ilvl w:val="3"/>
          <w:numId w:val="22"/>
        </w:numPr>
        <w:ind w:left="0" w:firstLine="709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23782D">
        <w:rPr>
          <w:i/>
          <w:iCs/>
        </w:rPr>
        <w:t>Установите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соответствие между </w:t>
      </w:r>
      <w:r w:rsidR="004B50C7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названием и формой кредита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C119BD" w:rsidRPr="00C119BD" w14:paraId="31875526" w14:textId="77777777" w:rsidTr="00231CF7">
        <w:tc>
          <w:tcPr>
            <w:tcW w:w="3686" w:type="dxa"/>
            <w:shd w:val="clear" w:color="auto" w:fill="auto"/>
          </w:tcPr>
          <w:p w14:paraId="3E5C3507" w14:textId="460657AC" w:rsidR="00C119BD" w:rsidRPr="00C119BD" w:rsidRDefault="00C119BD" w:rsidP="00000281">
            <w:pPr>
              <w:numPr>
                <w:ilvl w:val="0"/>
                <w:numId w:val="13"/>
              </w:numPr>
              <w:spacing w:after="160" w:line="259" w:lineRule="auto"/>
              <w:ind w:left="321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C119B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Банковский кредит -</w:t>
            </w:r>
          </w:p>
          <w:p w14:paraId="726B29A1" w14:textId="77777777" w:rsidR="00C119BD" w:rsidRPr="00C119BD" w:rsidRDefault="00C119BD" w:rsidP="00000281">
            <w:pPr>
              <w:numPr>
                <w:ilvl w:val="0"/>
                <w:numId w:val="13"/>
              </w:numPr>
              <w:spacing w:after="160" w:line="259" w:lineRule="auto"/>
              <w:ind w:left="321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C119B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Коммерческий кредит -</w:t>
            </w:r>
          </w:p>
          <w:p w14:paraId="1428E866" w14:textId="77777777" w:rsidR="00C119BD" w:rsidRPr="00C119BD" w:rsidRDefault="00C119BD" w:rsidP="00000281">
            <w:pPr>
              <w:numPr>
                <w:ilvl w:val="0"/>
                <w:numId w:val="13"/>
              </w:numPr>
              <w:spacing w:after="160" w:line="259" w:lineRule="auto"/>
              <w:ind w:left="321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C119B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Потребительский кредит -</w:t>
            </w:r>
          </w:p>
          <w:p w14:paraId="00683B8B" w14:textId="77777777" w:rsidR="00C119BD" w:rsidRPr="00C119BD" w:rsidRDefault="00C119BD" w:rsidP="00000281">
            <w:pPr>
              <w:numPr>
                <w:ilvl w:val="0"/>
                <w:numId w:val="13"/>
              </w:numPr>
              <w:spacing w:after="160" w:line="259" w:lineRule="auto"/>
              <w:ind w:left="321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C119B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Заимствования государством:</w:t>
            </w:r>
          </w:p>
        </w:tc>
        <w:tc>
          <w:tcPr>
            <w:tcW w:w="5953" w:type="dxa"/>
            <w:shd w:val="clear" w:color="auto" w:fill="auto"/>
          </w:tcPr>
          <w:p w14:paraId="39C0F699" w14:textId="77777777" w:rsidR="00C119BD" w:rsidRPr="00C119BD" w:rsidRDefault="00C119BD" w:rsidP="00000281">
            <w:pPr>
              <w:numPr>
                <w:ilvl w:val="0"/>
                <w:numId w:val="15"/>
              </w:numPr>
              <w:ind w:left="453" w:hanging="357"/>
              <w:jc w:val="left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C119BD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предоставляется одним предприятием другому в товарной форме (продажа в рассрочку).</w:t>
            </w:r>
          </w:p>
          <w:p w14:paraId="3AC120C7" w14:textId="77777777" w:rsidR="00C119BD" w:rsidRPr="00C119BD" w:rsidRDefault="00C119BD" w:rsidP="00000281">
            <w:pPr>
              <w:numPr>
                <w:ilvl w:val="0"/>
                <w:numId w:val="15"/>
              </w:numPr>
              <w:ind w:left="453" w:hanging="357"/>
              <w:jc w:val="left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C119BD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выдается населению для приобретения товаров длительного пользования (автомобили, мебельные гарнитуры, электронная и сложная бытовая техника), а также для уплаты услуг долговременного характера.</w:t>
            </w:r>
          </w:p>
          <w:p w14:paraId="1E134850" w14:textId="77777777" w:rsidR="00C119BD" w:rsidRPr="00C119BD" w:rsidRDefault="00C119BD" w:rsidP="00000281">
            <w:pPr>
              <w:numPr>
                <w:ilvl w:val="0"/>
                <w:numId w:val="15"/>
              </w:numPr>
              <w:ind w:left="453" w:hanging="357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C119BD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кредит, предоставленный банками в денежной форме юридическим (компаниям, предприятиям) или физическим лицам, а также государству. </w:t>
            </w:r>
          </w:p>
          <w:p w14:paraId="64C9EC9E" w14:textId="77777777" w:rsidR="00C119BD" w:rsidRPr="00C119BD" w:rsidRDefault="00C119BD" w:rsidP="00000281">
            <w:pPr>
              <w:numPr>
                <w:ilvl w:val="0"/>
                <w:numId w:val="15"/>
              </w:numPr>
              <w:ind w:left="453" w:hanging="357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C119BD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Движение ссудного капитала в сфере взаимоотношений населения, хозяйствующих субъектов, с одной стороны, и государства, с другой, осуществляется в виде заимствований государством у институциональных единиц других секторов экономики.</w:t>
            </w:r>
          </w:p>
        </w:tc>
      </w:tr>
    </w:tbl>
    <w:p w14:paraId="76418813" w14:textId="4C62BE67" w:rsidR="00EB1562" w:rsidRDefault="00D03907" w:rsidP="00EB1562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7D3E09"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ответ: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="00C119BD" w:rsidRPr="00C119BD">
        <w:rPr>
          <w:rFonts w:eastAsia="Calibri" w:cs="Times New Roman"/>
          <w:color w:val="000000"/>
          <w:kern w:val="0"/>
          <w:szCs w:val="28"/>
          <w14:ligatures w14:val="none"/>
        </w:rPr>
        <w:t>1-В; 2-А; 3-Б; 4-В</w:t>
      </w:r>
      <w:r w:rsidR="00C119BD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21F8FC32" w14:textId="502558B6" w:rsidR="00D03907" w:rsidRDefault="00D03907" w:rsidP="00EB1562">
      <w:pPr>
        <w:jc w:val="left"/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DA726D">
        <w:rPr>
          <w:szCs w:val="28"/>
        </w:rPr>
        <w:t>7</w:t>
      </w:r>
      <w:r w:rsidRPr="00F219FC">
        <w:rPr>
          <w:szCs w:val="28"/>
        </w:rPr>
        <w:t>).</w:t>
      </w:r>
    </w:p>
    <w:p w14:paraId="2A527539" w14:textId="77777777" w:rsidR="00D93E14" w:rsidRDefault="00D93E14" w:rsidP="00D93E14">
      <w:pPr>
        <w:spacing w:after="160" w:line="259" w:lineRule="auto"/>
        <w:ind w:left="1429" w:firstLine="0"/>
        <w:jc w:val="left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00B66D63" w14:textId="7F49F79F" w:rsidR="00D93E14" w:rsidRPr="002C717B" w:rsidRDefault="00D93E14" w:rsidP="0023782D">
      <w:pPr>
        <w:pStyle w:val="a8"/>
        <w:numPr>
          <w:ilvl w:val="3"/>
          <w:numId w:val="22"/>
        </w:numPr>
        <w:ind w:left="0" w:firstLine="709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2C71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Установите соответствие между субъектами </w:t>
      </w:r>
      <w:r w:rsidR="00A9482A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страхования и их определен</w:t>
      </w:r>
      <w:r w:rsidR="00CE379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</w:t>
      </w:r>
      <w:r w:rsidR="00A9482A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ем</w:t>
      </w:r>
      <w:r w:rsidRPr="002C71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. </w:t>
      </w:r>
      <w:r w:rsidRPr="0023782D">
        <w:rPr>
          <w:i/>
          <w:iCs/>
        </w:rPr>
        <w:t>Каждому</w:t>
      </w:r>
      <w:r w:rsidRPr="002C71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элементу левого столбца соответствует только один элемент правого столбца.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D93E14" w:rsidRPr="00D93E14" w14:paraId="59B65FFC" w14:textId="77777777" w:rsidTr="004940F4">
        <w:tc>
          <w:tcPr>
            <w:tcW w:w="3085" w:type="dxa"/>
            <w:shd w:val="clear" w:color="auto" w:fill="auto"/>
          </w:tcPr>
          <w:p w14:paraId="0631563D" w14:textId="77777777" w:rsidR="00D93E14" w:rsidRPr="00D93E14" w:rsidRDefault="00D93E14" w:rsidP="00000281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93E1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 xml:space="preserve">Страхователь </w:t>
            </w:r>
          </w:p>
          <w:p w14:paraId="2DC61710" w14:textId="77777777" w:rsidR="00D93E14" w:rsidRPr="00D93E14" w:rsidRDefault="00D93E14" w:rsidP="00000281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93E1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Страховщик</w:t>
            </w:r>
          </w:p>
          <w:p w14:paraId="236F7D6E" w14:textId="77777777" w:rsidR="00D93E14" w:rsidRPr="00D93E14" w:rsidRDefault="00D93E14" w:rsidP="00000281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93E14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Страховой агент</w:t>
            </w:r>
          </w:p>
          <w:p w14:paraId="072BBCC8" w14:textId="77777777" w:rsidR="00D93E14" w:rsidRPr="00D93E14" w:rsidRDefault="00D93E14" w:rsidP="00000281">
            <w:pPr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93E14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Страховой брокер</w:t>
            </w:r>
          </w:p>
          <w:p w14:paraId="33F5F3A3" w14:textId="77777777" w:rsidR="00D93E14" w:rsidRPr="00D93E14" w:rsidRDefault="00D93E14" w:rsidP="00D93E14">
            <w:pPr>
              <w:ind w:left="720" w:firstLine="0"/>
              <w:contextualSpacing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</w:tcPr>
          <w:p w14:paraId="7D9089C8" w14:textId="77777777" w:rsidR="00D93E14" w:rsidRPr="00D93E14" w:rsidRDefault="00D93E14" w:rsidP="00D93E14">
            <w:pPr>
              <w:spacing w:after="160" w:line="259" w:lineRule="auto"/>
              <w:ind w:left="360" w:firstLine="0"/>
              <w:jc w:val="left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D93E14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а) юридическое лицо любой организационно-правовой формы, предусмотренной законодательством РФ, созданное для осуществления страховой деятельности и получившее в установленном законом порядке лицензию на эту деятельность на территории России.</w:t>
            </w:r>
          </w:p>
          <w:p w14:paraId="2D02A821" w14:textId="77777777" w:rsidR="00D93E14" w:rsidRPr="00D93E14" w:rsidRDefault="00D93E14" w:rsidP="00D93E14">
            <w:pPr>
              <w:spacing w:after="160" w:line="259" w:lineRule="auto"/>
              <w:ind w:left="36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93E14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б) дееспособное физическое или юридическое лицо, уплатившее страховой взнос и вступившее в конкретное страховое обязательство со страховщиком. экономических субъектов </w:t>
            </w:r>
            <w:r w:rsidRPr="00D93E1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распределение на возвратной основе денежных средств.</w:t>
            </w:r>
          </w:p>
          <w:p w14:paraId="59F8D82C" w14:textId="77777777" w:rsidR="00D93E14" w:rsidRPr="00D93E14" w:rsidRDefault="00D93E14" w:rsidP="00D93E14">
            <w:pPr>
              <w:spacing w:after="160" w:line="259" w:lineRule="auto"/>
              <w:ind w:left="36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93E1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юридические или физические лица, зарегистрированные в установленном порядке в качестве предпринимателей, осуществляющие посредническую деятельность по страхованию от своего имени на основании поручений страхователя либо страховщика.</w:t>
            </w:r>
          </w:p>
          <w:p w14:paraId="3A89F630" w14:textId="77777777" w:rsidR="00D93E14" w:rsidRPr="00D93E14" w:rsidRDefault="00D93E14" w:rsidP="00D93E14">
            <w:pPr>
              <w:spacing w:after="160" w:line="259" w:lineRule="auto"/>
              <w:ind w:left="36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93E1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D93E14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физические или юридические лица, осуществляющие свою деятельность от имени страховщика и по его поручению в соответствии с предоставленными полномочиями.</w:t>
            </w:r>
          </w:p>
        </w:tc>
      </w:tr>
    </w:tbl>
    <w:p w14:paraId="448D2A80" w14:textId="77777777" w:rsidR="00D93E14" w:rsidRDefault="00D93E14" w:rsidP="00DA726D">
      <w:pPr>
        <w:ind w:firstLine="708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D93E14">
        <w:rPr>
          <w:rFonts w:eastAsia="Calibri" w:cs="Times New Roman"/>
          <w:color w:val="000000"/>
          <w:kern w:val="0"/>
          <w:szCs w:val="28"/>
          <w14:ligatures w14:val="none"/>
        </w:rPr>
        <w:t>Ответ 1-Б; 2-А; 3-Г; 4-В.</w:t>
      </w:r>
    </w:p>
    <w:p w14:paraId="7EC11B62" w14:textId="77777777" w:rsidR="00DA726D" w:rsidRDefault="00DA726D" w:rsidP="00DA726D">
      <w:pPr>
        <w:jc w:val="left"/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7</w:t>
      </w:r>
      <w:r w:rsidRPr="00F219FC">
        <w:rPr>
          <w:szCs w:val="28"/>
        </w:rPr>
        <w:t>).</w:t>
      </w:r>
    </w:p>
    <w:p w14:paraId="0C4B5397" w14:textId="77777777" w:rsidR="00FF4694" w:rsidRDefault="00FF4694" w:rsidP="00D41C33">
      <w:pPr>
        <w:rPr>
          <w:szCs w:val="28"/>
        </w:rPr>
      </w:pPr>
    </w:p>
    <w:p w14:paraId="3047B893" w14:textId="77777777" w:rsidR="00EE17B8" w:rsidRPr="00F219FC" w:rsidRDefault="00874B3E" w:rsidP="0023782D">
      <w:pPr>
        <w:pStyle w:val="4"/>
        <w:rPr>
          <w:rFonts w:eastAsia="Calibri" w:cs="Times New Roman"/>
          <w:color w:val="000000"/>
          <w:kern w:val="0"/>
          <w:lang w:eastAsia="ru-RU"/>
          <w14:ligatures w14:val="none"/>
        </w:rPr>
      </w:pPr>
      <w:r w:rsidRPr="00F219FC">
        <w:t>Задания закрытого типа на установление правильной последовательности</w:t>
      </w:r>
      <w:r w:rsidR="00EE17B8" w:rsidRPr="00F219FC">
        <w:rPr>
          <w:rFonts w:eastAsia="Calibri" w:cs="Times New Roman"/>
          <w:color w:val="000000"/>
          <w:kern w:val="0"/>
          <w:lang w:eastAsia="ru-RU"/>
          <w14:ligatures w14:val="none"/>
        </w:rPr>
        <w:t xml:space="preserve"> </w:t>
      </w:r>
    </w:p>
    <w:p w14:paraId="57C437D4" w14:textId="4A53487F" w:rsidR="00CB300C" w:rsidRPr="00F219FC" w:rsidRDefault="0022762B" w:rsidP="00B8259A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="00CB300C" w:rsidRPr="00F219FC">
        <w:rPr>
          <w:i/>
          <w:iCs/>
          <w:color w:val="000000"/>
          <w:sz w:val="28"/>
          <w:szCs w:val="28"/>
        </w:rPr>
        <w:t xml:space="preserve">. </w:t>
      </w:r>
      <w:r w:rsidR="00374746" w:rsidRPr="00F219FC">
        <w:rPr>
          <w:i/>
          <w:iCs/>
          <w:color w:val="000000"/>
          <w:sz w:val="28"/>
          <w:szCs w:val="28"/>
        </w:rPr>
        <w:t xml:space="preserve">Установите правильную последовательность </w:t>
      </w:r>
      <w:r w:rsidR="00C021B5" w:rsidRPr="00C021B5">
        <w:rPr>
          <w:i/>
          <w:iCs/>
          <w:color w:val="000000"/>
          <w:sz w:val="28"/>
          <w:szCs w:val="28"/>
        </w:rPr>
        <w:t>мероприятий по составлению программы статистического наблюдения</w:t>
      </w:r>
      <w:r w:rsidR="00374746" w:rsidRPr="00F219FC">
        <w:rPr>
          <w:color w:val="000000"/>
          <w:sz w:val="28"/>
          <w:szCs w:val="28"/>
        </w:rPr>
        <w:t>.</w:t>
      </w:r>
      <w:r w:rsidR="00374746" w:rsidRPr="00F219FC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5626DD51" w14:textId="3785C3AB" w:rsidR="00C021B5" w:rsidRPr="00C021B5" w:rsidRDefault="00C021B5" w:rsidP="00000281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Выбор объекта наблюдения.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Необходимо точно определить, какие единицы наблюдения подлежат изучению (например, население, предприятия, домохозяйства и т.д.)</w:t>
      </w:r>
    </w:p>
    <w:p w14:paraId="73A03ECD" w14:textId="21B05994" w:rsidR="00C021B5" w:rsidRPr="00C021B5" w:rsidRDefault="00C021B5" w:rsidP="00000281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Определение целей и задач наблюдения.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Прежде чем приступить к сбору данных, важно чётко понимать, зачем и для каких целей собирается информация</w:t>
      </w:r>
    </w:p>
    <w:p w14:paraId="2981D307" w14:textId="0569502C" w:rsidR="00C021B5" w:rsidRPr="00C021B5" w:rsidRDefault="00C021B5" w:rsidP="00000281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lastRenderedPageBreak/>
        <w:t>Организация сбора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На этом этапе планируется, каким способом будут собираться данные (опрос, наблюдение, анкеты и т.п.), а также назначаются сроки и исполнители</w:t>
      </w:r>
    </w:p>
    <w:p w14:paraId="74898570" w14:textId="34354D73" w:rsidR="00C021B5" w:rsidRPr="00C021B5" w:rsidRDefault="00C021B5" w:rsidP="00000281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Контроль качества собираемых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Важно проводить контроль на каждом этапе сбора данных, чтобы избежать ошибок и недостоверной информации</w:t>
      </w:r>
    </w:p>
    <w:p w14:paraId="5AD107FB" w14:textId="7BE907B8" w:rsidR="00C021B5" w:rsidRPr="00C021B5" w:rsidRDefault="00C021B5" w:rsidP="00000281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Обработка и анализ собранных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Собранные данные обрабатываются, очищаются от ошибок и анализируются для получения необходимых выводов</w:t>
      </w:r>
    </w:p>
    <w:p w14:paraId="202C1069" w14:textId="35DA20F8" w:rsidR="00C021B5" w:rsidRPr="00C021B5" w:rsidRDefault="00C021B5" w:rsidP="00000281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Представление результатов.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Результаты статистического наблюдения оформляются в виде отчётов, публикаций или презентаций, которые предоставляют информацию пользователям</w:t>
      </w:r>
    </w:p>
    <w:p w14:paraId="720BBD99" w14:textId="0C2F9F24" w:rsidR="00C021B5" w:rsidRPr="00C021B5" w:rsidRDefault="00C021B5" w:rsidP="00000281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1B5">
        <w:rPr>
          <w:color w:val="000000"/>
          <w:sz w:val="28"/>
          <w:szCs w:val="28"/>
        </w:rPr>
        <w:t>Разработка вопросника или формы сбора данных.</w:t>
      </w:r>
      <w:r>
        <w:rPr>
          <w:color w:val="000000"/>
          <w:sz w:val="28"/>
          <w:szCs w:val="28"/>
        </w:rPr>
        <w:t xml:space="preserve"> </w:t>
      </w:r>
      <w:r w:rsidRPr="00C021B5">
        <w:rPr>
          <w:color w:val="000000"/>
          <w:sz w:val="28"/>
          <w:szCs w:val="28"/>
        </w:rPr>
        <w:t>Вопросник должен включать необходимые вопросы, позволяющие получить всю требуемую информацию для достижения поставленных целей</w:t>
      </w:r>
    </w:p>
    <w:p w14:paraId="32ADE379" w14:textId="30902EB2" w:rsidR="005E7CDF" w:rsidRPr="00F219FC" w:rsidRDefault="005E7CDF" w:rsidP="00B8259A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C021B5">
        <w:rPr>
          <w:rFonts w:eastAsia="Calibri" w:cs="Times New Roman"/>
          <w:color w:val="000000" w:themeColor="text1"/>
          <w:kern w:val="0"/>
          <w:szCs w:val="28"/>
          <w14:ligatures w14:val="none"/>
        </w:rPr>
        <w:t>Ж; В; Г;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  <w:r w:rsidR="00C021B5">
        <w:rPr>
          <w:rFonts w:eastAsia="Calibri" w:cs="Times New Roman"/>
          <w:color w:val="000000" w:themeColor="text1"/>
          <w:kern w:val="0"/>
          <w:szCs w:val="28"/>
          <w14:ligatures w14:val="none"/>
        </w:rPr>
        <w:t>; Е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E286770" w14:textId="01CD4D50" w:rsidR="005E7CDF" w:rsidRPr="00F219FC" w:rsidRDefault="005E7CDF" w:rsidP="00B8259A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="0012487E" w:rsidRPr="0012487E">
        <w:rPr>
          <w:color w:val="000000" w:themeColor="text1"/>
          <w:szCs w:val="28"/>
        </w:rPr>
        <w:t>ПК-6 (ОПК-6.</w:t>
      </w:r>
      <w:r w:rsidR="00465049">
        <w:rPr>
          <w:color w:val="000000" w:themeColor="text1"/>
          <w:szCs w:val="28"/>
        </w:rPr>
        <w:t>7</w:t>
      </w:r>
      <w:r w:rsidR="0012487E" w:rsidRPr="0012487E">
        <w:rPr>
          <w:color w:val="000000" w:themeColor="text1"/>
          <w:szCs w:val="28"/>
        </w:rPr>
        <w:t>).</w:t>
      </w:r>
    </w:p>
    <w:p w14:paraId="79677316" w14:textId="77777777" w:rsidR="005E7CDF" w:rsidRPr="00F219FC" w:rsidRDefault="005E7CDF" w:rsidP="005E7CDF">
      <w:pPr>
        <w:ind w:firstLine="0"/>
        <w:rPr>
          <w:color w:val="000000" w:themeColor="text1"/>
          <w:szCs w:val="28"/>
        </w:rPr>
      </w:pPr>
    </w:p>
    <w:p w14:paraId="2AFB22FB" w14:textId="7E675987" w:rsidR="004A1317" w:rsidRPr="006E64F0" w:rsidRDefault="0023782D" w:rsidP="0023782D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 xml:space="preserve">2. </w:t>
      </w:r>
      <w:r w:rsidR="00DE1F93" w:rsidRPr="006E64F0">
        <w:rPr>
          <w:i/>
          <w:iCs/>
          <w:color w:val="000000" w:themeColor="text1"/>
          <w:szCs w:val="28"/>
        </w:rPr>
        <w:t xml:space="preserve">Установите правильную последовательность </w:t>
      </w:r>
      <w:r w:rsidR="004A1317" w:rsidRPr="006E64F0">
        <w:rPr>
          <w:i/>
          <w:iCs/>
          <w:color w:val="000000" w:themeColor="text1"/>
          <w:szCs w:val="28"/>
        </w:rPr>
        <w:t>этапов разработки системы национальных счетов.</w:t>
      </w:r>
      <w:r w:rsidR="00DE1F93" w:rsidRPr="006E64F0">
        <w:rPr>
          <w:i/>
          <w:iCs/>
          <w:color w:val="000000" w:themeColor="text1"/>
          <w:szCs w:val="28"/>
        </w:rPr>
        <w:t xml:space="preserve"> Запишите правильную последовательность букв слева направо:</w:t>
      </w:r>
    </w:p>
    <w:p w14:paraId="3D83E648" w14:textId="77777777" w:rsidR="00E96FDB" w:rsidRPr="00E96FDB" w:rsidRDefault="00E96FDB" w:rsidP="00000281">
      <w:pPr>
        <w:pStyle w:val="a8"/>
        <w:numPr>
          <w:ilvl w:val="0"/>
          <w:numId w:val="4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Сбор первичных данных</w:t>
      </w:r>
    </w:p>
    <w:p w14:paraId="08263BAA" w14:textId="331CEE13" w:rsidR="00E96FDB" w:rsidRPr="00E96FDB" w:rsidRDefault="00E96FDB" w:rsidP="00000281">
      <w:pPr>
        <w:pStyle w:val="a8"/>
        <w:numPr>
          <w:ilvl w:val="0"/>
          <w:numId w:val="4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Разработка классификационных схем</w:t>
      </w:r>
    </w:p>
    <w:p w14:paraId="3DCBA4A0" w14:textId="77E61B67" w:rsidR="00E96FDB" w:rsidRPr="00E96FDB" w:rsidRDefault="00E96FDB" w:rsidP="00000281">
      <w:pPr>
        <w:pStyle w:val="a8"/>
        <w:numPr>
          <w:ilvl w:val="0"/>
          <w:numId w:val="4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Анализ и интерпретация полученных данных</w:t>
      </w:r>
    </w:p>
    <w:p w14:paraId="48776CFC" w14:textId="51B629B7" w:rsidR="00E96FDB" w:rsidRPr="00E96FDB" w:rsidRDefault="00E96FDB" w:rsidP="00000281">
      <w:pPr>
        <w:pStyle w:val="a8"/>
        <w:numPr>
          <w:ilvl w:val="0"/>
          <w:numId w:val="4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Агрегирование данных</w:t>
      </w:r>
    </w:p>
    <w:p w14:paraId="263E09AA" w14:textId="488A4422" w:rsidR="00E96FDB" w:rsidRDefault="00E96FDB" w:rsidP="00000281">
      <w:pPr>
        <w:pStyle w:val="a8"/>
        <w:numPr>
          <w:ilvl w:val="0"/>
          <w:numId w:val="4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Публикация результатов</w:t>
      </w:r>
    </w:p>
    <w:p w14:paraId="3A38DD15" w14:textId="38234E6C" w:rsidR="00E96FDB" w:rsidRPr="00F219FC" w:rsidRDefault="00E96FDB" w:rsidP="00DB4B30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Б; А;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; Д.</w:t>
      </w:r>
    </w:p>
    <w:p w14:paraId="32864D0A" w14:textId="0CBC9F61" w:rsidR="00E96FDB" w:rsidRPr="00F219FC" w:rsidRDefault="00E96FDB" w:rsidP="00DB4B30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12487E">
        <w:rPr>
          <w:color w:val="000000" w:themeColor="text1"/>
          <w:szCs w:val="28"/>
        </w:rPr>
        <w:t>ПК-6 (ОПК-6.</w:t>
      </w:r>
      <w:r w:rsidR="00465049">
        <w:rPr>
          <w:color w:val="000000" w:themeColor="text1"/>
          <w:szCs w:val="28"/>
        </w:rPr>
        <w:t>7</w:t>
      </w:r>
      <w:r w:rsidRPr="0012487E">
        <w:rPr>
          <w:color w:val="000000" w:themeColor="text1"/>
          <w:szCs w:val="28"/>
        </w:rPr>
        <w:t>).</w:t>
      </w:r>
    </w:p>
    <w:p w14:paraId="234FB98E" w14:textId="77777777" w:rsidR="00CA5053" w:rsidRPr="00F219FC" w:rsidRDefault="00CA5053" w:rsidP="00CA5053">
      <w:pPr>
        <w:rPr>
          <w:szCs w:val="28"/>
        </w:rPr>
      </w:pPr>
    </w:p>
    <w:p w14:paraId="36990DE8" w14:textId="0CBD85C7" w:rsidR="00874B3E" w:rsidRPr="00F219FC" w:rsidRDefault="00874B3E" w:rsidP="0023782D">
      <w:pPr>
        <w:pStyle w:val="3"/>
      </w:pPr>
      <w:r w:rsidRPr="00F219FC">
        <w:t xml:space="preserve">Задания </w:t>
      </w:r>
      <w:r w:rsidRPr="0023782D">
        <w:t>открытого</w:t>
      </w:r>
      <w:r w:rsidRPr="00F219FC">
        <w:t xml:space="preserve"> типа</w:t>
      </w:r>
    </w:p>
    <w:p w14:paraId="28B74DD5" w14:textId="77777777" w:rsidR="00874B3E" w:rsidRPr="00F219FC" w:rsidRDefault="00874B3E" w:rsidP="0023782D">
      <w:pPr>
        <w:pStyle w:val="4"/>
      </w:pPr>
      <w:r w:rsidRPr="00F219FC">
        <w:t>Задания открытого типа на дополнение</w:t>
      </w:r>
    </w:p>
    <w:p w14:paraId="43828851" w14:textId="66EAAEAE" w:rsidR="007F6431" w:rsidRPr="002D4ECC" w:rsidRDefault="002D4ECC" w:rsidP="002D4ECC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7F6431" w:rsidRPr="002D4ECC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</w:t>
      </w:r>
      <w:r w:rsidR="008E5239">
        <w:rPr>
          <w:rFonts w:eastAsia="Calibri" w:cs="Times New Roman"/>
          <w:i/>
          <w:iCs/>
          <w:kern w:val="0"/>
          <w:szCs w:val="28"/>
          <w14:ligatures w14:val="none"/>
        </w:rPr>
        <w:t>сочетание</w:t>
      </w:r>
      <w:r w:rsidR="007F6431" w:rsidRPr="002D4ECC">
        <w:rPr>
          <w:rFonts w:eastAsia="Calibri" w:cs="Times New Roman"/>
          <w:i/>
          <w:iCs/>
          <w:kern w:val="0"/>
          <w:szCs w:val="28"/>
          <w14:ligatures w14:val="none"/>
        </w:rPr>
        <w:t>.</w:t>
      </w:r>
    </w:p>
    <w:p w14:paraId="2B77A318" w14:textId="061EBCDC" w:rsidR="009F2AE7" w:rsidRDefault="009F2AE7" w:rsidP="00E44C44">
      <w:pPr>
        <w:rPr>
          <w:szCs w:val="28"/>
        </w:rPr>
      </w:pPr>
      <w:r w:rsidRPr="009F2AE7">
        <w:rPr>
          <w:szCs w:val="28"/>
        </w:rPr>
        <w:t>Коэффициент, который показывает, на сколько процентов увеличатся доходы госбюджета при увеличении ВВП страны на 1%, называется</w:t>
      </w:r>
      <w:r>
        <w:rPr>
          <w:szCs w:val="28"/>
        </w:rPr>
        <w:t xml:space="preserve"> _________.</w:t>
      </w:r>
    </w:p>
    <w:p w14:paraId="390C9352" w14:textId="77777777" w:rsidR="009F2AE7" w:rsidRDefault="00F37970" w:rsidP="00E44C44">
      <w:pPr>
        <w:rPr>
          <w:szCs w:val="28"/>
        </w:rPr>
      </w:pPr>
      <w:r w:rsidRPr="00F219FC">
        <w:rPr>
          <w:szCs w:val="28"/>
        </w:rPr>
        <w:t>Правильный ответ:</w:t>
      </w:r>
      <w:r w:rsidR="000614A0" w:rsidRPr="00F219FC">
        <w:rPr>
          <w:szCs w:val="28"/>
        </w:rPr>
        <w:t xml:space="preserve"> </w:t>
      </w:r>
      <w:r w:rsidR="009F2AE7" w:rsidRPr="009F2AE7">
        <w:rPr>
          <w:szCs w:val="28"/>
        </w:rPr>
        <w:t xml:space="preserve">коэффициент эластичности. </w:t>
      </w:r>
    </w:p>
    <w:p w14:paraId="7862FAFD" w14:textId="00AB85A2" w:rsidR="00F37970" w:rsidRPr="00F219FC" w:rsidRDefault="00F37970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BB54CD" w:rsidRPr="00BB54CD">
        <w:rPr>
          <w:szCs w:val="28"/>
        </w:rPr>
        <w:t>ПК-6 (ОПК-6.</w:t>
      </w:r>
      <w:r w:rsidR="00FF31CE">
        <w:rPr>
          <w:szCs w:val="28"/>
        </w:rPr>
        <w:t>7</w:t>
      </w:r>
      <w:r w:rsidR="00BB54CD" w:rsidRPr="00BB54CD">
        <w:rPr>
          <w:szCs w:val="28"/>
        </w:rPr>
        <w:t>).</w:t>
      </w:r>
    </w:p>
    <w:p w14:paraId="0843A470" w14:textId="77777777" w:rsidR="00F37970" w:rsidRPr="00F219FC" w:rsidRDefault="00F37970" w:rsidP="00C14FDF">
      <w:pPr>
        <w:shd w:val="clear" w:color="auto" w:fill="FFFFFF"/>
        <w:ind w:right="-4"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344A8370" w:rsidR="00374746" w:rsidRPr="006E64F0" w:rsidRDefault="0023782D" w:rsidP="0023782D">
      <w:pPr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6E64F0">
        <w:rPr>
          <w:i/>
          <w:iCs/>
          <w:szCs w:val="28"/>
        </w:rPr>
        <w:t xml:space="preserve">. </w:t>
      </w:r>
      <w:r w:rsidR="00374746" w:rsidRPr="006E64F0">
        <w:rPr>
          <w:i/>
          <w:iCs/>
          <w:szCs w:val="28"/>
        </w:rPr>
        <w:t>Напишите пропущенное слово</w:t>
      </w:r>
      <w:r w:rsidR="002F6810" w:rsidRPr="006E64F0">
        <w:rPr>
          <w:i/>
          <w:iCs/>
          <w:szCs w:val="28"/>
        </w:rPr>
        <w:t>сочетание</w:t>
      </w:r>
      <w:r w:rsidR="00374746" w:rsidRPr="006E64F0">
        <w:rPr>
          <w:i/>
          <w:iCs/>
          <w:szCs w:val="28"/>
        </w:rPr>
        <w:t>.</w:t>
      </w:r>
    </w:p>
    <w:p w14:paraId="16CAA6CF" w14:textId="1B2D49CA" w:rsidR="008E5239" w:rsidRDefault="00FF31CE" w:rsidP="00E44C44">
      <w:pPr>
        <w:rPr>
          <w:szCs w:val="28"/>
        </w:rPr>
      </w:pPr>
      <w:r w:rsidRPr="00FF31CE">
        <w:rPr>
          <w:szCs w:val="28"/>
        </w:rPr>
        <w:t xml:space="preserve">_________________предприятия характеризуется системой показателей, отражающих наличие, размещение, использование финансовых ресурсов предприятия и всю производственно-хозяйственную деятельность предприятия. </w:t>
      </w:r>
    </w:p>
    <w:p w14:paraId="132325B4" w14:textId="0B761020" w:rsidR="00F37970" w:rsidRPr="00F219FC" w:rsidRDefault="00F37970" w:rsidP="00E44C44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FF31CE" w:rsidRPr="00FF31CE">
        <w:rPr>
          <w:szCs w:val="28"/>
        </w:rPr>
        <w:t>Финансовое состояние</w:t>
      </w:r>
      <w:r w:rsidRPr="00F219FC">
        <w:rPr>
          <w:szCs w:val="28"/>
        </w:rPr>
        <w:t>.</w:t>
      </w:r>
    </w:p>
    <w:p w14:paraId="1EBB2933" w14:textId="3063C7E6" w:rsidR="005E3CA4" w:rsidRDefault="00F37970" w:rsidP="00E44C44">
      <w:pPr>
        <w:rPr>
          <w:szCs w:val="28"/>
        </w:rPr>
      </w:pPr>
      <w:r w:rsidRPr="00F219FC">
        <w:rPr>
          <w:szCs w:val="28"/>
        </w:rPr>
        <w:lastRenderedPageBreak/>
        <w:t xml:space="preserve">Компетенции (индикаторы): </w:t>
      </w:r>
      <w:r w:rsidR="00AC55DC" w:rsidRPr="00AC55DC">
        <w:rPr>
          <w:szCs w:val="28"/>
        </w:rPr>
        <w:t>ПК-6 (ОПК-6.</w:t>
      </w:r>
      <w:r w:rsidR="00C268D3">
        <w:rPr>
          <w:szCs w:val="28"/>
        </w:rPr>
        <w:t>7</w:t>
      </w:r>
      <w:r w:rsidR="00AC55DC" w:rsidRPr="00AC55DC">
        <w:rPr>
          <w:szCs w:val="28"/>
        </w:rPr>
        <w:t>).</w:t>
      </w:r>
    </w:p>
    <w:p w14:paraId="1EF4F527" w14:textId="77777777" w:rsidR="00AC55DC" w:rsidRDefault="00AC55DC" w:rsidP="00F37970">
      <w:pPr>
        <w:ind w:firstLine="0"/>
        <w:rPr>
          <w:szCs w:val="28"/>
        </w:rPr>
      </w:pPr>
    </w:p>
    <w:p w14:paraId="0D284313" w14:textId="54D5278A" w:rsidR="005E3CA4" w:rsidRPr="000A79DD" w:rsidRDefault="0023782D" w:rsidP="000A79DD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0A79DD">
        <w:rPr>
          <w:i/>
          <w:iCs/>
          <w:szCs w:val="28"/>
        </w:rPr>
        <w:t>.</w:t>
      </w:r>
      <w:r w:rsidR="00AC239E" w:rsidRPr="000A79DD">
        <w:rPr>
          <w:i/>
          <w:iCs/>
          <w:szCs w:val="28"/>
        </w:rPr>
        <w:t xml:space="preserve"> </w:t>
      </w:r>
      <w:r w:rsidR="005E3CA4" w:rsidRPr="000A79DD">
        <w:rPr>
          <w:i/>
          <w:iCs/>
          <w:szCs w:val="28"/>
        </w:rPr>
        <w:t>Напишите пропущенн</w:t>
      </w:r>
      <w:r w:rsidR="002F6810" w:rsidRPr="000A79DD">
        <w:rPr>
          <w:i/>
          <w:iCs/>
          <w:szCs w:val="28"/>
        </w:rPr>
        <w:t>ы</w:t>
      </w:r>
      <w:r w:rsidR="005E3CA4" w:rsidRPr="000A79DD">
        <w:rPr>
          <w:i/>
          <w:iCs/>
          <w:szCs w:val="28"/>
        </w:rPr>
        <w:t>е слов</w:t>
      </w:r>
      <w:r w:rsidR="002F6810" w:rsidRPr="000A79DD">
        <w:rPr>
          <w:i/>
          <w:iCs/>
          <w:szCs w:val="28"/>
        </w:rPr>
        <w:t>а</w:t>
      </w:r>
      <w:r w:rsidR="005E3CA4" w:rsidRPr="000A79DD">
        <w:rPr>
          <w:i/>
          <w:iCs/>
          <w:szCs w:val="28"/>
        </w:rPr>
        <w:t>.</w:t>
      </w:r>
    </w:p>
    <w:p w14:paraId="2CCCA3BE" w14:textId="61AEB358" w:rsidR="008E68A7" w:rsidRDefault="008E68A7" w:rsidP="00E44C44">
      <w:pPr>
        <w:rPr>
          <w:szCs w:val="28"/>
        </w:rPr>
      </w:pPr>
      <w:r w:rsidRPr="008E68A7">
        <w:rPr>
          <w:szCs w:val="28"/>
        </w:rPr>
        <w:t xml:space="preserve">В ходе ____________анализа баланса определяются абсолютные и относительные изменения величин различных статей баланса за определенный период, а целью ___________анализа баланса является вычисление удельного веса нетто. </w:t>
      </w:r>
    </w:p>
    <w:p w14:paraId="4C7CB0CD" w14:textId="6C2ACA7D" w:rsidR="005E3CA4" w:rsidRPr="0083383E" w:rsidRDefault="005E3CA4" w:rsidP="00E44C44">
      <w:pPr>
        <w:rPr>
          <w:szCs w:val="28"/>
        </w:rPr>
      </w:pPr>
      <w:r w:rsidRPr="0083383E">
        <w:rPr>
          <w:szCs w:val="28"/>
        </w:rPr>
        <w:t>Правильный ответ:</w:t>
      </w:r>
      <w:r w:rsidR="008E68A7">
        <w:rPr>
          <w:szCs w:val="28"/>
        </w:rPr>
        <w:t xml:space="preserve"> </w:t>
      </w:r>
      <w:r w:rsidR="008E68A7" w:rsidRPr="008E68A7">
        <w:rPr>
          <w:szCs w:val="28"/>
        </w:rPr>
        <w:t>горизонтального, вертикального</w:t>
      </w:r>
      <w:r w:rsidRPr="0083383E">
        <w:rPr>
          <w:szCs w:val="28"/>
        </w:rPr>
        <w:t>.</w:t>
      </w:r>
    </w:p>
    <w:p w14:paraId="3553D003" w14:textId="5C060D15" w:rsidR="00AA6915" w:rsidRDefault="005E3CA4" w:rsidP="00E44C44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(ОПК-6.</w:t>
      </w:r>
      <w:r w:rsidR="00896C3D">
        <w:rPr>
          <w:szCs w:val="28"/>
        </w:rPr>
        <w:t>7</w:t>
      </w:r>
      <w:r w:rsidR="00E44C44" w:rsidRPr="00E44C44">
        <w:rPr>
          <w:szCs w:val="28"/>
        </w:rPr>
        <w:t>).</w:t>
      </w:r>
    </w:p>
    <w:p w14:paraId="5EEB5220" w14:textId="77777777" w:rsidR="00E44C44" w:rsidRPr="00F219FC" w:rsidRDefault="00E44C44" w:rsidP="00E44C44">
      <w:pPr>
        <w:rPr>
          <w:szCs w:val="28"/>
        </w:rPr>
      </w:pPr>
    </w:p>
    <w:p w14:paraId="23E3B380" w14:textId="6600FDF6" w:rsidR="00AA6915" w:rsidRPr="000A79DD" w:rsidRDefault="0023782D" w:rsidP="0023782D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AA6915" w:rsidRPr="000A79DD">
        <w:rPr>
          <w:i/>
          <w:iCs/>
          <w:szCs w:val="28"/>
        </w:rPr>
        <w:t xml:space="preserve">Вставьте </w:t>
      </w:r>
      <w:r w:rsidR="00B30C90" w:rsidRPr="000A79DD">
        <w:rPr>
          <w:i/>
          <w:iCs/>
          <w:szCs w:val="28"/>
        </w:rPr>
        <w:t>пропущенное слово</w:t>
      </w:r>
      <w:r w:rsidR="00AA6915" w:rsidRPr="000A79DD">
        <w:rPr>
          <w:i/>
          <w:iCs/>
          <w:szCs w:val="28"/>
        </w:rPr>
        <w:t xml:space="preserve">. </w:t>
      </w:r>
    </w:p>
    <w:p w14:paraId="33C5B7B1" w14:textId="25D2EAAF" w:rsidR="003D113F" w:rsidRPr="003D113F" w:rsidRDefault="003D113F" w:rsidP="003D113F">
      <w:pPr>
        <w:rPr>
          <w:szCs w:val="28"/>
        </w:rPr>
      </w:pPr>
      <w:r w:rsidRPr="003D113F">
        <w:rPr>
          <w:szCs w:val="28"/>
        </w:rPr>
        <w:t xml:space="preserve">Профицит государственного бюджета образуется, когда сумма доходов </w:t>
      </w:r>
      <w:r w:rsidR="00F77417">
        <w:rPr>
          <w:szCs w:val="28"/>
        </w:rPr>
        <w:t>__________</w:t>
      </w:r>
      <w:r w:rsidRPr="003D113F">
        <w:rPr>
          <w:szCs w:val="28"/>
        </w:rPr>
        <w:t xml:space="preserve"> расходов госбюджета:</w:t>
      </w:r>
    </w:p>
    <w:p w14:paraId="081E44DB" w14:textId="1B1D549A" w:rsidR="00AA6915" w:rsidRPr="00F219FC" w:rsidRDefault="00AA6915" w:rsidP="003D113F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F77417">
        <w:rPr>
          <w:szCs w:val="28"/>
        </w:rPr>
        <w:t xml:space="preserve"> больше</w:t>
      </w:r>
      <w:r w:rsidR="00E44C44">
        <w:rPr>
          <w:szCs w:val="28"/>
        </w:rPr>
        <w:t>.</w:t>
      </w:r>
    </w:p>
    <w:p w14:paraId="2A0232D3" w14:textId="74D9F2F4" w:rsidR="004C11C2" w:rsidRDefault="00AA6915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(ОПК-6.</w:t>
      </w:r>
      <w:r w:rsidR="002E70FD">
        <w:rPr>
          <w:szCs w:val="28"/>
        </w:rPr>
        <w:t>7</w:t>
      </w:r>
      <w:r w:rsidR="00E44C44" w:rsidRPr="00E44C44">
        <w:rPr>
          <w:szCs w:val="28"/>
        </w:rPr>
        <w:t>).</w:t>
      </w:r>
    </w:p>
    <w:p w14:paraId="5793F8AA" w14:textId="77777777" w:rsidR="00E44C44" w:rsidRPr="00F219FC" w:rsidRDefault="00E44C44" w:rsidP="00E44C44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1B31A1F9" w14:textId="77777777" w:rsidR="00874B3E" w:rsidRPr="00F219FC" w:rsidRDefault="00874B3E" w:rsidP="0023782D">
      <w:pPr>
        <w:pStyle w:val="4"/>
      </w:pPr>
      <w:r w:rsidRPr="0023782D">
        <w:t>Задания</w:t>
      </w:r>
      <w:r w:rsidRPr="00F219FC">
        <w:t xml:space="preserve"> открытого типа с кратким свободным ответом</w:t>
      </w:r>
    </w:p>
    <w:p w14:paraId="11C3C46A" w14:textId="16AB93EC" w:rsidR="00703972" w:rsidRPr="000A79DD" w:rsidRDefault="0023782D" w:rsidP="0023782D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1.</w:t>
      </w:r>
      <w:r w:rsidR="00AA6915" w:rsidRPr="000A79DD">
        <w:rPr>
          <w:i/>
          <w:iCs/>
          <w:szCs w:val="28"/>
        </w:rPr>
        <w:t xml:space="preserve"> </w:t>
      </w:r>
      <w:r w:rsidR="00703972" w:rsidRPr="000A79DD">
        <w:rPr>
          <w:i/>
          <w:iCs/>
          <w:szCs w:val="28"/>
        </w:rPr>
        <w:t>Рассчитайте и укажите правильный ответ</w:t>
      </w:r>
      <w:r w:rsidR="00AC42C0" w:rsidRPr="000A79DD">
        <w:rPr>
          <w:i/>
          <w:iCs/>
          <w:szCs w:val="28"/>
        </w:rPr>
        <w:t>.</w:t>
      </w:r>
    </w:p>
    <w:p w14:paraId="1A6AF3D8" w14:textId="77777777" w:rsidR="00D502B0" w:rsidRPr="00D502B0" w:rsidRDefault="00D502B0" w:rsidP="00D502B0">
      <w:pPr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502B0">
        <w:rPr>
          <w:rFonts w:eastAsia="Times New Roman" w:cs="Times New Roman"/>
          <w:color w:val="000000"/>
          <w:kern w:val="0"/>
          <w:szCs w:val="28"/>
          <w14:ligatures w14:val="none"/>
        </w:rPr>
        <w:t>Сумма вклада – 100 000 руб. Ставка процента – 10% годовых (простая). Срок вклада – 3 года. Наращенная сумма в конце периода хранения вклада составит (руб.):</w:t>
      </w:r>
    </w:p>
    <w:p w14:paraId="515A2B4E" w14:textId="2C2620E1" w:rsidR="00DC4F77" w:rsidRPr="00F219FC" w:rsidRDefault="00DC4F77" w:rsidP="00D502B0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="00D502B0" w:rsidRPr="00D502B0">
        <w:rPr>
          <w:rFonts w:eastAsia="Times New Roman" w:cs="Times New Roman"/>
          <w:color w:val="000000"/>
          <w:kern w:val="0"/>
          <w:szCs w:val="28"/>
          <w14:ligatures w14:val="none"/>
        </w:rPr>
        <w:t>133</w:t>
      </w:r>
      <w:r w:rsidR="00D502B0">
        <w:rPr>
          <w:rFonts w:eastAsia="Times New Roman" w:cs="Times New Roman"/>
          <w:color w:val="000000"/>
          <w:kern w:val="0"/>
          <w:szCs w:val="28"/>
          <w14:ligatures w14:val="none"/>
        </w:rPr>
        <w:t>1</w:t>
      </w:r>
      <w:r w:rsidR="00D502B0" w:rsidRPr="00D502B0">
        <w:rPr>
          <w:rFonts w:eastAsia="Times New Roman" w:cs="Times New Roman"/>
          <w:color w:val="000000"/>
          <w:kern w:val="0"/>
          <w:szCs w:val="28"/>
          <w14:ligatures w14:val="none"/>
        </w:rPr>
        <w:t>00</w:t>
      </w:r>
      <w:r w:rsidR="00D502B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руб.</w:t>
      </w:r>
    </w:p>
    <w:p w14:paraId="0B3C3BC3" w14:textId="0AC23487" w:rsidR="00DC4F77" w:rsidRDefault="00DC4F77" w:rsidP="00B059C8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(ОПК-6.</w:t>
      </w:r>
      <w:r w:rsidR="003C6817">
        <w:rPr>
          <w:szCs w:val="28"/>
        </w:rPr>
        <w:t>7</w:t>
      </w:r>
      <w:r w:rsidR="00E44C44" w:rsidRPr="00E44C44">
        <w:rPr>
          <w:szCs w:val="28"/>
        </w:rPr>
        <w:t>).</w:t>
      </w:r>
    </w:p>
    <w:p w14:paraId="5560E87B" w14:textId="77777777" w:rsidR="00047D5B" w:rsidRPr="00F219FC" w:rsidRDefault="00047D5B" w:rsidP="00DC4F77">
      <w:pPr>
        <w:ind w:firstLine="0"/>
        <w:rPr>
          <w:szCs w:val="28"/>
        </w:rPr>
      </w:pPr>
    </w:p>
    <w:p w14:paraId="540CDB0E" w14:textId="47428707" w:rsidR="00504DF1" w:rsidRPr="00504DF1" w:rsidRDefault="0023782D" w:rsidP="0023782D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2.</w:t>
      </w:r>
      <w:r w:rsidR="00782945">
        <w:rPr>
          <w:i/>
          <w:iCs/>
          <w:szCs w:val="28"/>
        </w:rPr>
        <w:t xml:space="preserve"> </w:t>
      </w:r>
      <w:r w:rsidR="00504DF1" w:rsidRPr="00504DF1">
        <w:rPr>
          <w:i/>
          <w:iCs/>
          <w:szCs w:val="28"/>
        </w:rPr>
        <w:t>Рассчитайте и укажите правильный ответ</w:t>
      </w:r>
      <w:r w:rsidR="00AC42C0">
        <w:rPr>
          <w:i/>
          <w:iCs/>
          <w:szCs w:val="28"/>
        </w:rPr>
        <w:t>.</w:t>
      </w:r>
    </w:p>
    <w:p w14:paraId="2E8FC6C4" w14:textId="1479BE6E" w:rsidR="00504DF1" w:rsidRPr="00504DF1" w:rsidRDefault="00504DF1" w:rsidP="00504DF1">
      <w:pPr>
        <w:shd w:val="clear" w:color="auto" w:fill="FFFFFF"/>
        <w:autoSpaceDE w:val="0"/>
        <w:autoSpaceDN w:val="0"/>
        <w:adjustRightInd w:val="0"/>
        <w:spacing w:line="218" w:lineRule="auto"/>
        <w:rPr>
          <w:rFonts w:eastAsia="Calibri" w:cs="Times New Roman"/>
          <w:kern w:val="0"/>
          <w:szCs w:val="28"/>
          <w14:ligatures w14:val="none"/>
        </w:rPr>
      </w:pP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Валовой внутренний продукт в отчетном периоде составил 3000 млн</w:t>
      </w:r>
      <w:r w:rsidR="00B059C8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руб. Индекс-дефлятор равен 250%. </w:t>
      </w:r>
      <w:r w:rsidRPr="00504DF1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 xml:space="preserve">Рассчитайте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объём</w:t>
      </w:r>
      <w:r w:rsidRPr="00504DF1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ВВП в</w:t>
      </w:r>
      <w:r w:rsidRPr="00504DF1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сопоставимых ценах.</w:t>
      </w:r>
    </w:p>
    <w:p w14:paraId="273861F7" w14:textId="38445C78" w:rsidR="0081712F" w:rsidRPr="00F219FC" w:rsidRDefault="0081712F" w:rsidP="00504DF1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="00504DF1"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1200</w:t>
      </w:r>
      <w:r w:rsidR="00EB7A92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млн. руб.</w:t>
      </w:r>
    </w:p>
    <w:p w14:paraId="49708668" w14:textId="58D4686C" w:rsidR="005E3CA4" w:rsidRDefault="0081712F" w:rsidP="00504DF1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(ОПК-6.</w:t>
      </w:r>
      <w:r w:rsidR="00F77417">
        <w:rPr>
          <w:szCs w:val="28"/>
        </w:rPr>
        <w:t>7</w:t>
      </w:r>
      <w:r w:rsidR="00E44C44" w:rsidRPr="00E44C44">
        <w:rPr>
          <w:szCs w:val="28"/>
        </w:rPr>
        <w:t>).</w:t>
      </w:r>
    </w:p>
    <w:p w14:paraId="2E87EA8F" w14:textId="77777777" w:rsidR="00E44C44" w:rsidRPr="0026451B" w:rsidRDefault="00E44C44" w:rsidP="0026451B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E09F6D1" w14:textId="26BF6642" w:rsidR="00B059C8" w:rsidRPr="00504DF1" w:rsidRDefault="0023782D" w:rsidP="0023782D">
      <w:pPr>
        <w:ind w:left="709" w:firstLine="0"/>
        <w:rPr>
          <w:i/>
          <w:iCs/>
          <w:szCs w:val="28"/>
        </w:rPr>
      </w:pPr>
      <w:r>
        <w:rPr>
          <w:rFonts w:eastAsia="Calibri" w:cs="Times New Roman"/>
          <w:kern w:val="0"/>
          <w:szCs w:val="28"/>
          <w14:ligatures w14:val="none"/>
        </w:rPr>
        <w:t>3.</w:t>
      </w:r>
      <w:r w:rsidR="0026451B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B059C8" w:rsidRPr="00504DF1">
        <w:rPr>
          <w:i/>
          <w:iCs/>
          <w:szCs w:val="28"/>
        </w:rPr>
        <w:t>Рассчитайте и укажите правильный ответ</w:t>
      </w:r>
      <w:r w:rsidR="00AC42C0">
        <w:rPr>
          <w:i/>
          <w:iCs/>
          <w:szCs w:val="28"/>
        </w:rPr>
        <w:t>.</w:t>
      </w:r>
    </w:p>
    <w:p w14:paraId="701182F0" w14:textId="4D6E695D" w:rsidR="00F77417" w:rsidRDefault="00897B0C" w:rsidP="00B059C8">
      <w:pPr>
        <w:contextualSpacing/>
        <w:rPr>
          <w:rFonts w:eastAsia="Calibri" w:cs="Times New Roman"/>
          <w:kern w:val="0"/>
          <w:szCs w:val="28"/>
          <w14:ligatures w14:val="none"/>
        </w:rPr>
      </w:pPr>
      <w:r w:rsidRPr="00897B0C">
        <w:rPr>
          <w:rFonts w:eastAsia="Calibri" w:cs="Times New Roman"/>
          <w:kern w:val="0"/>
          <w:szCs w:val="28"/>
          <w14:ligatures w14:val="none"/>
        </w:rPr>
        <w:t>Сбербанк выплачивает по пенсионным вкладам 17% годовых (простых). Какая сумма будет через год на счету пенсионера, положившего на сберкнижку 1200 грн.?</w:t>
      </w:r>
    </w:p>
    <w:p w14:paraId="4C83AD20" w14:textId="5E898E56" w:rsidR="0026451B" w:rsidRPr="0026451B" w:rsidRDefault="00AF1FE4" w:rsidP="00B059C8">
      <w:pPr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="005D3D75" w:rsidRPr="005D3D75">
        <w:rPr>
          <w:rFonts w:eastAsia="Calibri" w:cs="Times New Roman"/>
          <w:kern w:val="0"/>
          <w:szCs w:val="28"/>
          <w14:ligatures w14:val="none"/>
        </w:rPr>
        <w:t>1404</w:t>
      </w:r>
      <w:r w:rsidR="005D3D75">
        <w:rPr>
          <w:rFonts w:eastAsia="Calibri" w:cs="Times New Roman"/>
          <w:kern w:val="0"/>
          <w:szCs w:val="28"/>
          <w14:ligatures w14:val="none"/>
        </w:rPr>
        <w:t xml:space="preserve"> руб.</w:t>
      </w:r>
    </w:p>
    <w:p w14:paraId="3F6FEC9D" w14:textId="0AF33B57" w:rsidR="00AF1FE4" w:rsidRDefault="00AF1FE4" w:rsidP="00B059C8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703972" w:rsidRPr="00703972">
        <w:rPr>
          <w:szCs w:val="28"/>
        </w:rPr>
        <w:t>ПК-6 (ОПК-6.</w:t>
      </w:r>
      <w:r w:rsidR="0026733D">
        <w:rPr>
          <w:szCs w:val="28"/>
        </w:rPr>
        <w:t>7</w:t>
      </w:r>
      <w:r w:rsidR="00703972" w:rsidRPr="00703972">
        <w:rPr>
          <w:szCs w:val="28"/>
        </w:rPr>
        <w:t>).</w:t>
      </w:r>
    </w:p>
    <w:p w14:paraId="142D418C" w14:textId="77777777" w:rsidR="0081712F" w:rsidRPr="00F219FC" w:rsidRDefault="0081712F" w:rsidP="007E0ABA">
      <w:pPr>
        <w:rPr>
          <w:szCs w:val="28"/>
        </w:rPr>
      </w:pPr>
    </w:p>
    <w:p w14:paraId="0FD241CD" w14:textId="5A1F8CC5" w:rsidR="00A62DE5" w:rsidRDefault="00874B3E" w:rsidP="0023782D">
      <w:pPr>
        <w:pStyle w:val="4"/>
      </w:pPr>
      <w:r w:rsidRPr="00F219FC">
        <w:t>Задания открытого типа с развернутым ответом</w:t>
      </w:r>
    </w:p>
    <w:p w14:paraId="2BD7D5C1" w14:textId="6FFF3978" w:rsidR="00F219FC" w:rsidRPr="0083383E" w:rsidRDefault="000A79DD" w:rsidP="0023782D">
      <w:pPr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F219FC" w:rsidRPr="0083383E">
        <w:rPr>
          <w:i/>
          <w:iCs/>
          <w:szCs w:val="28"/>
        </w:rPr>
        <w:t>. Решите задачу</w:t>
      </w:r>
      <w:r w:rsidR="00286AF2">
        <w:rPr>
          <w:i/>
          <w:iCs/>
          <w:szCs w:val="28"/>
        </w:rPr>
        <w:t xml:space="preserve"> по </w:t>
      </w:r>
      <w:r w:rsidR="006857D9">
        <w:rPr>
          <w:i/>
          <w:iCs/>
          <w:szCs w:val="28"/>
        </w:rPr>
        <w:t>о</w:t>
      </w:r>
      <w:r w:rsidR="006857D9" w:rsidRPr="006857D9">
        <w:rPr>
          <w:i/>
          <w:iCs/>
          <w:szCs w:val="28"/>
        </w:rPr>
        <w:t>ценк</w:t>
      </w:r>
      <w:r w:rsidR="006857D9">
        <w:rPr>
          <w:i/>
          <w:iCs/>
          <w:szCs w:val="28"/>
        </w:rPr>
        <w:t>е</w:t>
      </w:r>
      <w:r w:rsidR="006857D9" w:rsidRPr="006857D9">
        <w:rPr>
          <w:i/>
          <w:iCs/>
          <w:szCs w:val="28"/>
        </w:rPr>
        <w:t xml:space="preserve"> действительной стоимости акций</w:t>
      </w:r>
      <w:r w:rsidR="00F219FC" w:rsidRPr="0083383E">
        <w:rPr>
          <w:i/>
          <w:iCs/>
          <w:szCs w:val="28"/>
        </w:rPr>
        <w:t>.</w:t>
      </w:r>
    </w:p>
    <w:p w14:paraId="3D977261" w14:textId="263731A2" w:rsidR="006857D9" w:rsidRPr="006857D9" w:rsidRDefault="006857D9" w:rsidP="0023782D">
      <w:pP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6857D9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Предложим, текущая рыночная цена одной акции некоторого акционерного общества, занятого финансовыми операциями, составляет 65 </w:t>
      </w:r>
      <w:r w:rsidR="00AC42C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руб</w:t>
      </w:r>
      <w:r w:rsidRPr="006857D9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. Выплаченные дивиденды составили в прошлом году 5 </w:t>
      </w:r>
      <w:r w:rsidR="00AC42C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руб</w:t>
      </w:r>
      <w:r w:rsidRPr="006857D9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. на одну акцию. </w:t>
      </w:r>
      <w:r w:rsidRPr="006857D9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lastRenderedPageBreak/>
        <w:t>Какова действительная стоимость этих акций и целесообразна ли эта инвестиция вообще?</w:t>
      </w:r>
    </w:p>
    <w:p w14:paraId="607E36DC" w14:textId="30ED0E02" w:rsidR="0010382B" w:rsidRPr="0083383E" w:rsidRDefault="0010382B" w:rsidP="0023782D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650B83FD" w14:textId="77777777" w:rsidR="0010382B" w:rsidRPr="0083383E" w:rsidRDefault="0010382B" w:rsidP="0023782D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1D12F276" w14:textId="77777777" w:rsidR="0010382B" w:rsidRPr="0083383E" w:rsidRDefault="0010382B" w:rsidP="0023782D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7B06E111" w14:textId="77777777" w:rsidR="00A833E1" w:rsidRDefault="00A833E1" w:rsidP="0023782D">
      <w:pPr>
        <w:shd w:val="clear" w:color="auto" w:fill="FFFFFF"/>
        <w:textAlignment w:val="baseline"/>
        <w:rPr>
          <w:color w:val="000000"/>
          <w:szCs w:val="28"/>
          <w:shd w:val="clear" w:color="auto" w:fill="FFFFFF"/>
        </w:rPr>
      </w:pPr>
      <w:r w:rsidRPr="00686FEB">
        <w:rPr>
          <w:color w:val="000000"/>
          <w:szCs w:val="28"/>
          <w:shd w:val="clear" w:color="auto" w:fill="FFFFFF"/>
        </w:rPr>
        <w:t>Как известно, этот вид бизнеса считается весьма рискованным в отношении прибылей в случае экономического спада и изменения конъюнктуры. Рассмотрим величину бета, характеризующую связь цен на эти акции с биржевым уровнем цен. Примем бета (</w:t>
      </w:r>
      <w:r w:rsidRPr="00686FEB">
        <w:rPr>
          <w:i/>
          <w:iCs/>
          <w:color w:val="000000"/>
          <w:szCs w:val="28"/>
          <w:shd w:val="clear" w:color="auto" w:fill="FFFFFF"/>
        </w:rPr>
        <w:t>В</w:t>
      </w:r>
      <w:r w:rsidRPr="00686FEB">
        <w:rPr>
          <w:color w:val="000000"/>
          <w:szCs w:val="28"/>
          <w:shd w:val="clear" w:color="auto" w:fill="FFFFFF"/>
        </w:rPr>
        <w:t>) для этой фирмы равной 1,6. Безопасный уровень прибыльности, гарантированный, предположим, государственными облигациями или при депонировании денег в банке, составляет 6 %. Текущий уровень прибыльности в целом по рынку ценных бумаг 14 %. Рост дивидендов в будущем ожидается инвестором на уровне 10 % в год. Какова действительная стоимость этих акций?</w:t>
      </w:r>
    </w:p>
    <w:p w14:paraId="428A3B17" w14:textId="37491824" w:rsidR="00A833E1" w:rsidRDefault="00A833E1" w:rsidP="0023782D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686FEB">
        <w:rPr>
          <w:color w:val="000000"/>
          <w:sz w:val="28"/>
          <w:szCs w:val="28"/>
          <w:shd w:val="clear" w:color="auto" w:fill="FFFFFF"/>
        </w:rPr>
        <w:t>Рассчитаем сначала требуемый инвестором уровень прибыльности этих акций (</w:t>
      </w:r>
      <w:r w:rsidRPr="00686FEB">
        <w:rPr>
          <w:i/>
          <w:iCs/>
          <w:color w:val="000000"/>
          <w:sz w:val="28"/>
          <w:szCs w:val="28"/>
          <w:shd w:val="clear" w:color="auto" w:fill="FFFFFF"/>
        </w:rPr>
        <w:t>ТУП</w:t>
      </w:r>
      <w:r w:rsidRPr="00686FEB">
        <w:rPr>
          <w:color w:val="000000"/>
          <w:sz w:val="28"/>
          <w:szCs w:val="28"/>
          <w:shd w:val="clear" w:color="auto" w:fill="FFFFFF"/>
        </w:rPr>
        <w:t>).</w:t>
      </w:r>
      <w:r w:rsidRPr="00A833E1">
        <w:rPr>
          <w:color w:val="000000"/>
          <w:szCs w:val="28"/>
        </w:rPr>
        <w:t xml:space="preserve"> </w:t>
      </w:r>
    </w:p>
    <w:p w14:paraId="2A29B2C1" w14:textId="24AC1525" w:rsidR="00A833E1" w:rsidRPr="00686FEB" w:rsidRDefault="00A833E1" w:rsidP="0023782D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FEB">
        <w:rPr>
          <w:color w:val="000000"/>
          <w:sz w:val="28"/>
          <w:szCs w:val="28"/>
        </w:rPr>
        <w:t>Зависимость между требуемым уровнем прибыльности</w:t>
      </w:r>
      <w:r w:rsidRPr="00686FEB">
        <w:rPr>
          <w:rStyle w:val="apple-converted-space"/>
          <w:color w:val="000000"/>
          <w:szCs w:val="28"/>
        </w:rPr>
        <w:t> </w:t>
      </w:r>
      <w:r w:rsidRPr="00686FEB">
        <w:rPr>
          <w:i/>
          <w:iCs/>
          <w:color w:val="000000"/>
          <w:sz w:val="28"/>
          <w:szCs w:val="28"/>
        </w:rPr>
        <w:t>(К</w:t>
      </w:r>
      <w:r w:rsidRPr="00686FEB">
        <w:rPr>
          <w:color w:val="000000"/>
          <w:sz w:val="28"/>
          <w:szCs w:val="28"/>
        </w:rPr>
        <w:t>) и рассмотренными выше составляющими с учетом степени риска выражается формулой:</w:t>
      </w:r>
      <w:r w:rsidRPr="00686FEB">
        <w:rPr>
          <w:rStyle w:val="apple-converted-space"/>
          <w:color w:val="000000"/>
          <w:szCs w:val="28"/>
        </w:rPr>
        <w:t> </w:t>
      </w:r>
      <w:r w:rsidR="00807200" w:rsidRPr="00807200">
        <w:rPr>
          <w:rStyle w:val="apple-converted-space"/>
          <w:i/>
          <w:iCs/>
          <w:color w:val="000000"/>
          <w:szCs w:val="28"/>
        </w:rPr>
        <w:t>ТУП</w:t>
      </w:r>
      <w:r w:rsidRPr="00686FEB">
        <w:rPr>
          <w:rStyle w:val="apple-converted-space"/>
          <w:color w:val="000000"/>
          <w:szCs w:val="28"/>
        </w:rPr>
        <w:t> </w:t>
      </w:r>
      <w:r w:rsidRPr="00686FEB">
        <w:rPr>
          <w:color w:val="000000"/>
          <w:sz w:val="28"/>
          <w:szCs w:val="28"/>
        </w:rPr>
        <w:t>=</w:t>
      </w:r>
      <w:r w:rsidRPr="00686FEB">
        <w:rPr>
          <w:rStyle w:val="apple-converted-space"/>
          <w:color w:val="000000"/>
          <w:szCs w:val="28"/>
        </w:rPr>
        <w:t> </w:t>
      </w:r>
      <w:r w:rsidRPr="00686FEB">
        <w:rPr>
          <w:i/>
          <w:iCs/>
          <w:color w:val="000000"/>
          <w:sz w:val="28"/>
          <w:szCs w:val="28"/>
        </w:rPr>
        <w:t>I</w:t>
      </w:r>
      <w:r w:rsidRPr="00686FEB">
        <w:rPr>
          <w:rStyle w:val="apple-converted-space"/>
          <w:color w:val="000000"/>
          <w:szCs w:val="28"/>
        </w:rPr>
        <w:t> </w:t>
      </w:r>
      <w:r w:rsidRPr="00686FEB">
        <w:rPr>
          <w:color w:val="000000"/>
          <w:sz w:val="28"/>
          <w:szCs w:val="28"/>
        </w:rPr>
        <w:t>+</w:t>
      </w:r>
      <w:r w:rsidRPr="00686FEB">
        <w:rPr>
          <w:rStyle w:val="apple-converted-space"/>
          <w:color w:val="000000"/>
          <w:szCs w:val="28"/>
        </w:rPr>
        <w:t> </w:t>
      </w:r>
      <w:r w:rsidRPr="00686FEB">
        <w:rPr>
          <w:i/>
          <w:iCs/>
          <w:color w:val="000000"/>
          <w:sz w:val="28"/>
          <w:szCs w:val="28"/>
        </w:rPr>
        <w:t>b</w:t>
      </w:r>
      <w:r w:rsidRPr="00686FEB">
        <w:rPr>
          <w:rStyle w:val="apple-converted-space"/>
          <w:color w:val="000000"/>
          <w:szCs w:val="28"/>
        </w:rPr>
        <w:t> </w:t>
      </w:r>
      <w:r w:rsidRPr="00686FEB">
        <w:rPr>
          <w:color w:val="000000"/>
          <w:sz w:val="28"/>
          <w:szCs w:val="28"/>
        </w:rPr>
        <w:t>(</w:t>
      </w:r>
      <w:r w:rsidRPr="00686FEB">
        <w:rPr>
          <w:i/>
          <w:color w:val="000000"/>
          <w:sz w:val="28"/>
          <w:szCs w:val="28"/>
        </w:rPr>
        <w:t>1ру</w:t>
      </w:r>
      <w:r w:rsidR="00BC3523">
        <w:rPr>
          <w:i/>
          <w:color w:val="000000"/>
          <w:sz w:val="28"/>
          <w:szCs w:val="28"/>
        </w:rPr>
        <w:t xml:space="preserve"> </w:t>
      </w:r>
      <w:r w:rsidRPr="00686FEB">
        <w:rPr>
          <w:color w:val="000000"/>
          <w:sz w:val="28"/>
          <w:szCs w:val="28"/>
        </w:rPr>
        <w:t>–</w:t>
      </w:r>
      <w:r w:rsidRPr="00686FEB">
        <w:rPr>
          <w:rStyle w:val="apple-converted-space"/>
          <w:color w:val="000000"/>
          <w:szCs w:val="28"/>
        </w:rPr>
        <w:t> </w:t>
      </w:r>
      <w:r w:rsidRPr="00686FEB">
        <w:rPr>
          <w:i/>
          <w:iCs/>
          <w:color w:val="000000"/>
          <w:sz w:val="28"/>
          <w:szCs w:val="28"/>
        </w:rPr>
        <w:t>I</w:t>
      </w:r>
      <w:r w:rsidRPr="00686FEB">
        <w:rPr>
          <w:color w:val="000000"/>
          <w:sz w:val="28"/>
          <w:szCs w:val="28"/>
        </w:rPr>
        <w:t>),</w:t>
      </w:r>
    </w:p>
    <w:p w14:paraId="1CBB6384" w14:textId="77777777" w:rsidR="00A833E1" w:rsidRPr="00686FEB" w:rsidRDefault="00A833E1" w:rsidP="0023782D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FEB">
        <w:rPr>
          <w:color w:val="000000"/>
          <w:sz w:val="28"/>
          <w:szCs w:val="28"/>
        </w:rPr>
        <w:t>где</w:t>
      </w:r>
      <w:r w:rsidRPr="00686FEB">
        <w:rPr>
          <w:rStyle w:val="apple-converted-space"/>
          <w:color w:val="000000"/>
          <w:szCs w:val="28"/>
        </w:rPr>
        <w:t> </w:t>
      </w:r>
      <w:r w:rsidRPr="00686FEB">
        <w:rPr>
          <w:i/>
          <w:iCs/>
          <w:color w:val="000000"/>
          <w:sz w:val="28"/>
          <w:szCs w:val="28"/>
        </w:rPr>
        <w:t>I</w:t>
      </w:r>
      <w:r w:rsidRPr="00686FEB">
        <w:rPr>
          <w:rStyle w:val="apple-converted-space"/>
          <w:color w:val="000000"/>
          <w:szCs w:val="28"/>
        </w:rPr>
        <w:t> </w:t>
      </w:r>
      <w:r w:rsidRPr="00686FEB">
        <w:rPr>
          <w:color w:val="000000"/>
          <w:sz w:val="28"/>
          <w:szCs w:val="28"/>
        </w:rPr>
        <w:t>– безопасный уровень доходности;</w:t>
      </w:r>
    </w:p>
    <w:p w14:paraId="5BE58AC7" w14:textId="77777777" w:rsidR="00A833E1" w:rsidRPr="00686FEB" w:rsidRDefault="00A833E1" w:rsidP="0023782D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FEB">
        <w:rPr>
          <w:i/>
          <w:iCs/>
          <w:color w:val="000000"/>
          <w:sz w:val="28"/>
          <w:szCs w:val="28"/>
        </w:rPr>
        <w:t>b</w:t>
      </w:r>
      <w:r w:rsidRPr="00686FEB">
        <w:rPr>
          <w:rStyle w:val="apple-converted-space"/>
          <w:color w:val="000000"/>
          <w:szCs w:val="28"/>
        </w:rPr>
        <w:t> </w:t>
      </w:r>
      <w:r w:rsidRPr="00686FEB">
        <w:rPr>
          <w:color w:val="000000"/>
          <w:sz w:val="28"/>
          <w:szCs w:val="28"/>
        </w:rPr>
        <w:t>– бета-коэффициент, соответствующий какой-либо акции;</w:t>
      </w:r>
    </w:p>
    <w:p w14:paraId="1009ED9B" w14:textId="50E54106" w:rsidR="00A833E1" w:rsidRPr="00686FEB" w:rsidRDefault="00A833E1" w:rsidP="0023782D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FEB">
        <w:rPr>
          <w:i/>
          <w:iCs/>
          <w:color w:val="000000"/>
          <w:sz w:val="28"/>
          <w:szCs w:val="28"/>
        </w:rPr>
        <w:t>1ру</w:t>
      </w:r>
      <w:r w:rsidR="00B51F13">
        <w:rPr>
          <w:i/>
          <w:iCs/>
          <w:color w:val="000000"/>
          <w:sz w:val="28"/>
          <w:szCs w:val="28"/>
        </w:rPr>
        <w:t xml:space="preserve"> </w:t>
      </w:r>
      <w:r w:rsidRPr="00686FEB">
        <w:rPr>
          <w:i/>
          <w:iCs/>
          <w:color w:val="000000"/>
          <w:sz w:val="28"/>
          <w:szCs w:val="28"/>
        </w:rPr>
        <w:t>–</w:t>
      </w:r>
      <w:r w:rsidRPr="00686FEB">
        <w:rPr>
          <w:rStyle w:val="apple-converted-space"/>
          <w:color w:val="000000"/>
          <w:szCs w:val="28"/>
        </w:rPr>
        <w:t> </w:t>
      </w:r>
      <w:proofErr w:type="spellStart"/>
      <w:r w:rsidRPr="00686FEB">
        <w:rPr>
          <w:color w:val="000000"/>
          <w:sz w:val="28"/>
          <w:szCs w:val="28"/>
        </w:rPr>
        <w:t>общерыночный</w:t>
      </w:r>
      <w:proofErr w:type="spellEnd"/>
      <w:r w:rsidRPr="00686FEB">
        <w:rPr>
          <w:color w:val="000000"/>
          <w:sz w:val="28"/>
          <w:szCs w:val="28"/>
        </w:rPr>
        <w:t xml:space="preserve"> средний уровень прибыльности в настоящее время, при котором b</w:t>
      </w:r>
      <w:r w:rsidR="0045684B">
        <w:rPr>
          <w:color w:val="000000"/>
          <w:sz w:val="28"/>
          <w:szCs w:val="28"/>
        </w:rPr>
        <w:t xml:space="preserve"> </w:t>
      </w:r>
      <w:r w:rsidRPr="00686FEB">
        <w:rPr>
          <w:color w:val="000000"/>
          <w:sz w:val="28"/>
          <w:szCs w:val="28"/>
        </w:rPr>
        <w:t>= 1.</w:t>
      </w:r>
    </w:p>
    <w:p w14:paraId="478E6A14" w14:textId="6462B034" w:rsidR="00A833E1" w:rsidRDefault="00A833E1" w:rsidP="0023782D">
      <w:pPr>
        <w:shd w:val="clear" w:color="auto" w:fill="FFFFFF"/>
        <w:textAlignment w:val="baseline"/>
        <w:rPr>
          <w:color w:val="000000"/>
          <w:szCs w:val="28"/>
          <w:shd w:val="clear" w:color="auto" w:fill="FFFFFF"/>
        </w:rPr>
      </w:pPr>
      <w:r w:rsidRPr="00686FEB">
        <w:rPr>
          <w:i/>
          <w:iCs/>
          <w:color w:val="000000"/>
          <w:szCs w:val="28"/>
          <w:shd w:val="clear" w:color="auto" w:fill="FFFFFF"/>
        </w:rPr>
        <w:t>ТУП</w:t>
      </w:r>
      <w:r w:rsidRPr="00686FEB">
        <w:rPr>
          <w:rStyle w:val="apple-converted-space"/>
          <w:color w:val="000000"/>
          <w:szCs w:val="28"/>
          <w:shd w:val="clear" w:color="auto" w:fill="FFFFFF"/>
        </w:rPr>
        <w:t> </w:t>
      </w:r>
      <w:r w:rsidRPr="00686FEB">
        <w:rPr>
          <w:color w:val="000000"/>
          <w:szCs w:val="28"/>
          <w:shd w:val="clear" w:color="auto" w:fill="FFFFFF"/>
        </w:rPr>
        <w:t>= 6 + 1,6 (14 – 6) = 18,8 %</w:t>
      </w:r>
      <w:r>
        <w:rPr>
          <w:color w:val="000000"/>
          <w:szCs w:val="28"/>
          <w:shd w:val="clear" w:color="auto" w:fill="FFFFFF"/>
        </w:rPr>
        <w:t>.</w:t>
      </w:r>
    </w:p>
    <w:p w14:paraId="3DDF94E4" w14:textId="0153E6F2" w:rsidR="00A833E1" w:rsidRDefault="00A833E1" w:rsidP="0023782D">
      <w:pPr>
        <w:shd w:val="clear" w:color="auto" w:fill="FFFFFF"/>
        <w:textAlignment w:val="baseline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2. </w:t>
      </w:r>
      <w:r w:rsidRPr="00686FEB">
        <w:rPr>
          <w:color w:val="000000"/>
          <w:szCs w:val="28"/>
          <w:shd w:val="clear" w:color="auto" w:fill="FFFFFF"/>
        </w:rPr>
        <w:t>Далее по формуле рассчитываем сегодняшнюю действительную стоимость этих акций. Требуемый уровень прибыльности (</w:t>
      </w:r>
      <w:r w:rsidRPr="00686FEB">
        <w:rPr>
          <w:i/>
          <w:iCs/>
          <w:color w:val="000000"/>
          <w:szCs w:val="28"/>
          <w:shd w:val="clear" w:color="auto" w:fill="FFFFFF"/>
        </w:rPr>
        <w:t>ТУП</w:t>
      </w:r>
      <w:r w:rsidRPr="00686FEB">
        <w:rPr>
          <w:color w:val="000000"/>
          <w:szCs w:val="28"/>
          <w:shd w:val="clear" w:color="auto" w:fill="FFFFFF"/>
        </w:rPr>
        <w:t>) подставляется в формулу в долях единицы.</w:t>
      </w:r>
    </w:p>
    <w:p w14:paraId="08B8C1BE" w14:textId="5361A467" w:rsidR="00A833E1" w:rsidRDefault="00A833E1" w:rsidP="0023782D">
      <w:pPr>
        <w:shd w:val="clear" w:color="auto" w:fill="FFFFFF"/>
        <w:textAlignment w:val="baseline"/>
        <w:rPr>
          <w:color w:val="000000"/>
          <w:szCs w:val="28"/>
          <w:shd w:val="clear" w:color="auto" w:fill="FFFFFF"/>
        </w:rPr>
      </w:pPr>
      <w:r w:rsidRPr="00686FEB">
        <w:rPr>
          <w:noProof/>
          <w:szCs w:val="28"/>
          <w:lang w:eastAsia="ru-RU"/>
        </w:rPr>
        <w:drawing>
          <wp:inline distT="0" distB="0" distL="0" distR="0" wp14:anchorId="1940A74A" wp14:editId="240B9641">
            <wp:extent cx="1600200" cy="371475"/>
            <wp:effectExtent l="0" t="0" r="0" b="9525"/>
            <wp:docPr id="2" name="Рисунок 2" descr="http://do.gendocs.ru/pars_docs/tw_refs/153/152068/152068_html_4cc638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o.gendocs.ru/pars_docs/tw_refs/153/152068/152068_html_4cc6388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FEB">
        <w:rPr>
          <w:rStyle w:val="apple-converted-space"/>
          <w:color w:val="000000"/>
          <w:szCs w:val="28"/>
          <w:shd w:val="clear" w:color="auto" w:fill="FFFFFF"/>
        </w:rPr>
        <w:t> </w:t>
      </w:r>
      <w:r w:rsidR="0026733D">
        <w:rPr>
          <w:rStyle w:val="apple-converted-space"/>
          <w:color w:val="000000"/>
          <w:szCs w:val="28"/>
          <w:shd w:val="clear" w:color="auto" w:fill="FFFFFF"/>
        </w:rPr>
        <w:t>руб.</w:t>
      </w:r>
    </w:p>
    <w:p w14:paraId="023B4399" w14:textId="455FD69B" w:rsidR="00A833E1" w:rsidRPr="002E2441" w:rsidRDefault="00A833E1" w:rsidP="0023782D">
      <w:pPr>
        <w:shd w:val="clear" w:color="auto" w:fill="FFFFFF"/>
        <w:textAlignment w:val="baseline"/>
        <w:rPr>
          <w:szCs w:val="28"/>
          <w:shd w:val="clear" w:color="auto" w:fill="FFFFFF"/>
        </w:rPr>
      </w:pPr>
      <w:r w:rsidRPr="002E2441">
        <w:rPr>
          <w:szCs w:val="28"/>
          <w:shd w:val="clear" w:color="auto" w:fill="FFFFFF"/>
        </w:rPr>
        <w:t>Из этого расчета следует, что рыночная цена этих акций несколько завышена, возможно, вследствие активно проведенной рекламной кампании или других средств, что в целом сумело вселить в инвесторов слишком большие ожидания в отношении будущих доходов.</w:t>
      </w:r>
    </w:p>
    <w:p w14:paraId="5C915A87" w14:textId="4A8A444B" w:rsidR="00A833E1" w:rsidRPr="002E2441" w:rsidRDefault="00A833E1" w:rsidP="0023782D">
      <w:pPr>
        <w:shd w:val="clear" w:color="auto" w:fill="FFFFFF"/>
        <w:textAlignment w:val="baseline"/>
        <w:rPr>
          <w:szCs w:val="28"/>
          <w:shd w:val="clear" w:color="auto" w:fill="FFFFFF"/>
        </w:rPr>
      </w:pPr>
      <w:r w:rsidRPr="002E2441">
        <w:rPr>
          <w:szCs w:val="28"/>
          <w:shd w:val="clear" w:color="auto" w:fill="FFFFFF"/>
        </w:rPr>
        <w:t>Лучшим решением для инвестора будет продать эти акции по текущей рыночной цене. Это принесет больший доход, чем все будущие дивиденды. Помимо пользы практических оценок действительной стоимости акции</w:t>
      </w:r>
      <w:r w:rsidR="00DE49E9" w:rsidRPr="002E2441">
        <w:rPr>
          <w:szCs w:val="28"/>
          <w:shd w:val="clear" w:color="auto" w:fill="FFFFFF"/>
        </w:rPr>
        <w:t>,</w:t>
      </w:r>
      <w:r w:rsidRPr="002E2441">
        <w:rPr>
          <w:szCs w:val="28"/>
          <w:shd w:val="clear" w:color="auto" w:fill="FFFFFF"/>
        </w:rPr>
        <w:t xml:space="preserve"> приведенные выше формулы</w:t>
      </w:r>
      <w:r w:rsidR="000F1BBD" w:rsidRPr="002E2441">
        <w:rPr>
          <w:szCs w:val="28"/>
          <w:shd w:val="clear" w:color="auto" w:fill="FFFFFF"/>
        </w:rPr>
        <w:t>,</w:t>
      </w:r>
      <w:r w:rsidRPr="002E2441">
        <w:rPr>
          <w:szCs w:val="28"/>
          <w:shd w:val="clear" w:color="auto" w:fill="FFFFFF"/>
        </w:rPr>
        <w:t xml:space="preserve"> позволяют также глубже понять, в чем состоит ценность акции, научиться анализировать различные варианты изменения дивидендов в будущем и оценивать влияние риска.</w:t>
      </w:r>
    </w:p>
    <w:p w14:paraId="2577A06D" w14:textId="7224BAEB" w:rsidR="00D60807" w:rsidRDefault="00286AF2" w:rsidP="0023782D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26733D">
        <w:rPr>
          <w:rFonts w:eastAsia="Times New Roman" w:cs="Times New Roman"/>
          <w:kern w:val="0"/>
          <w:szCs w:val="28"/>
          <w:lang w:eastAsia="ru-RU"/>
          <w14:ligatures w14:val="none"/>
        </w:rPr>
        <w:t>Действительная цена акций 62,5</w:t>
      </w:r>
      <w:r w:rsidR="00A361B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6733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руб. </w:t>
      </w:r>
      <w:r w:rsidR="0026733D" w:rsidRPr="0026733D">
        <w:rPr>
          <w:rFonts w:eastAsia="Times New Roman" w:cs="Times New Roman"/>
          <w:kern w:val="0"/>
          <w:szCs w:val="28"/>
          <w:lang w:eastAsia="ru-RU"/>
          <w14:ligatures w14:val="none"/>
        </w:rPr>
        <w:t>Лучшим решением для инвестора будет продать эти акции по текущей рыночной цене. Это принесет больший доход, чем все будущие дивиденды.</w:t>
      </w:r>
    </w:p>
    <w:p w14:paraId="33283183" w14:textId="77777777" w:rsidR="00286AF2" w:rsidRPr="00286AF2" w:rsidRDefault="00286AF2" w:rsidP="0023782D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74F1B3D0" w14:textId="40E774FC" w:rsidR="00D60807" w:rsidRDefault="00D60807" w:rsidP="0023782D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3" w:name="_Hlk191567492"/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расч</w:t>
      </w:r>
      <w:bookmarkEnd w:id="3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ет </w:t>
      </w:r>
      <w:r w:rsidR="006B6468" w:rsidRPr="006B6468">
        <w:rPr>
          <w:rFonts w:eastAsia="Times New Roman" w:cs="Times New Roman"/>
          <w:kern w:val="0"/>
          <w:szCs w:val="28"/>
          <w:lang w:eastAsia="ru-RU"/>
          <w14:ligatures w14:val="none"/>
        </w:rPr>
        <w:t>требуемый инвестором уровень прибыльности акций</w:t>
      </w:r>
    </w:p>
    <w:p w14:paraId="549EE7C0" w14:textId="304B292E" w:rsidR="00D60807" w:rsidRDefault="00D60807" w:rsidP="0023782D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расчет</w:t>
      </w:r>
      <w:r w:rsidRPr="001038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5174D" w:rsidRPr="00A5174D">
        <w:rPr>
          <w:rFonts w:eastAsia="Times New Roman" w:cs="Times New Roman"/>
          <w:kern w:val="0"/>
          <w:szCs w:val="28"/>
          <w:lang w:eastAsia="ru-RU"/>
          <w14:ligatures w14:val="none"/>
        </w:rPr>
        <w:t>сегодняшн</w:t>
      </w:r>
      <w:r w:rsidR="00A5174D">
        <w:rPr>
          <w:rFonts w:eastAsia="Times New Roman" w:cs="Times New Roman"/>
          <w:kern w:val="0"/>
          <w:szCs w:val="28"/>
          <w:lang w:eastAsia="ru-RU"/>
          <w14:ligatures w14:val="none"/>
        </w:rPr>
        <w:t>ей</w:t>
      </w:r>
      <w:r w:rsidR="00A5174D" w:rsidRPr="00A5174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действительн</w:t>
      </w:r>
      <w:r w:rsidR="00A5174D">
        <w:rPr>
          <w:rFonts w:eastAsia="Times New Roman" w:cs="Times New Roman"/>
          <w:kern w:val="0"/>
          <w:szCs w:val="28"/>
          <w:lang w:eastAsia="ru-RU"/>
          <w14:ligatures w14:val="none"/>
        </w:rPr>
        <w:t>ой</w:t>
      </w:r>
      <w:r w:rsidR="00A5174D" w:rsidRPr="00A5174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стоимост</w:t>
      </w:r>
      <w:r w:rsidR="00A5174D">
        <w:rPr>
          <w:rFonts w:eastAsia="Times New Roman" w:cs="Times New Roman"/>
          <w:kern w:val="0"/>
          <w:szCs w:val="28"/>
          <w:lang w:eastAsia="ru-RU"/>
          <w14:ligatures w14:val="none"/>
        </w:rPr>
        <w:t>и</w:t>
      </w:r>
      <w:r w:rsidR="00A5174D" w:rsidRPr="00A5174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акций</w:t>
      </w:r>
      <w:r w:rsidR="00A5174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1038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8730307" w14:textId="49A7FA87" w:rsidR="00286AF2" w:rsidRPr="00286AF2" w:rsidRDefault="00286AF2" w:rsidP="0023782D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="009A76A3" w:rsidRPr="009A76A3">
        <w:rPr>
          <w:rFonts w:eastAsia="Aptos" w:cs="Times New Roman"/>
          <w:szCs w:val="28"/>
        </w:rPr>
        <w:t>ПК-6 (ОПК-6.</w:t>
      </w:r>
      <w:r w:rsidR="006B6468">
        <w:rPr>
          <w:rFonts w:eastAsia="Aptos" w:cs="Times New Roman"/>
          <w:szCs w:val="28"/>
        </w:rPr>
        <w:t>7</w:t>
      </w:r>
      <w:r w:rsidR="009A76A3" w:rsidRPr="009A76A3">
        <w:rPr>
          <w:rFonts w:eastAsia="Aptos" w:cs="Times New Roman"/>
          <w:szCs w:val="28"/>
        </w:rPr>
        <w:t>).</w:t>
      </w:r>
    </w:p>
    <w:p w14:paraId="3F47DFB6" w14:textId="77777777" w:rsidR="00286AF2" w:rsidRDefault="00286AF2" w:rsidP="0023782D">
      <w:pPr>
        <w:rPr>
          <w:rFonts w:eastAsia="Calibri" w:cs="Times New Roman"/>
          <w:kern w:val="0"/>
          <w:szCs w:val="22"/>
          <w14:ligatures w14:val="none"/>
        </w:rPr>
      </w:pPr>
    </w:p>
    <w:p w14:paraId="6F6CB385" w14:textId="3AF7A08B" w:rsidR="00C95D76" w:rsidRPr="0083383E" w:rsidRDefault="000A79DD" w:rsidP="0023782D">
      <w:pPr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C95D76" w:rsidRPr="0083383E">
        <w:rPr>
          <w:i/>
          <w:iCs/>
          <w:szCs w:val="28"/>
        </w:rPr>
        <w:t>. Решите задачу</w:t>
      </w:r>
      <w:r w:rsidR="00C95D76">
        <w:rPr>
          <w:i/>
          <w:iCs/>
          <w:szCs w:val="28"/>
        </w:rPr>
        <w:t xml:space="preserve"> </w:t>
      </w:r>
      <w:r w:rsidR="00E02F3E">
        <w:rPr>
          <w:i/>
          <w:iCs/>
          <w:szCs w:val="28"/>
        </w:rPr>
        <w:t>по н</w:t>
      </w:r>
      <w:r w:rsidR="00E02F3E" w:rsidRPr="00E02F3E">
        <w:rPr>
          <w:i/>
          <w:iCs/>
          <w:szCs w:val="28"/>
        </w:rPr>
        <w:t>аращени</w:t>
      </w:r>
      <w:r w:rsidR="00E02F3E">
        <w:rPr>
          <w:i/>
          <w:iCs/>
          <w:szCs w:val="28"/>
        </w:rPr>
        <w:t>ю</w:t>
      </w:r>
      <w:r w:rsidR="00E02F3E" w:rsidRPr="00E02F3E">
        <w:rPr>
          <w:i/>
          <w:iCs/>
          <w:szCs w:val="28"/>
        </w:rPr>
        <w:t xml:space="preserve"> сложных процентов</w:t>
      </w:r>
      <w:r w:rsidR="00457E17">
        <w:rPr>
          <w:i/>
          <w:iCs/>
          <w:szCs w:val="28"/>
        </w:rPr>
        <w:t>.</w:t>
      </w:r>
    </w:p>
    <w:p w14:paraId="5E32A945" w14:textId="77777777" w:rsidR="005E0AE1" w:rsidRPr="005E0AE1" w:rsidRDefault="005E0AE1" w:rsidP="0023782D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AE1">
        <w:rPr>
          <w:sz w:val="28"/>
          <w:szCs w:val="28"/>
        </w:rPr>
        <w:t xml:space="preserve">13 января в банк положили сумму 1000 ден. ед. до востребования под ставку 12% годовых сложных процентов. Какую сумму снимет вкладчик 1 сентября? </w:t>
      </w:r>
    </w:p>
    <w:p w14:paraId="01AA8535" w14:textId="797A068A" w:rsidR="00C95D76" w:rsidRPr="0083383E" w:rsidRDefault="00C95D76" w:rsidP="0023782D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05C4E9BF" w14:textId="16FE32C7" w:rsidR="00C95D76" w:rsidRPr="0083383E" w:rsidRDefault="00C95D76" w:rsidP="0023782D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A37217">
        <w:rPr>
          <w:rFonts w:eastAsia="Aptos" w:cs="Times New Roman"/>
          <w:szCs w:val="28"/>
        </w:rPr>
        <w:t>15</w:t>
      </w:r>
      <w:r w:rsidRPr="0083383E">
        <w:rPr>
          <w:rFonts w:eastAsia="Aptos" w:cs="Times New Roman"/>
          <w:szCs w:val="28"/>
        </w:rPr>
        <w:t xml:space="preserve"> мин.</w:t>
      </w:r>
    </w:p>
    <w:p w14:paraId="5867742F" w14:textId="77777777" w:rsidR="00C95D76" w:rsidRPr="0083383E" w:rsidRDefault="00C95D76" w:rsidP="0023782D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7CCE4997" w14:textId="19F4B92F" w:rsidR="00A37217" w:rsidRPr="00A37217" w:rsidRDefault="00A37217" w:rsidP="0023782D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Воспользуемся формулой наращения сложных процентов </w:t>
      </w:r>
      <w:r w:rsidRPr="00A37217">
        <w:rPr>
          <w:rFonts w:eastAsia="Times New Roman" w:cs="Times New Roman"/>
          <w:i/>
          <w:iCs/>
          <w:kern w:val="0"/>
          <w:szCs w:val="28"/>
          <w:lang w:val="en-US" w:eastAsia="ru-RU"/>
          <w14:ligatures w14:val="none"/>
        </w:rPr>
        <w:t>S</w:t>
      </w: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>=</w:t>
      </w:r>
      <w:r w:rsidRPr="00A37217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Р</w:t>
      </w: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>(1+</w:t>
      </w:r>
      <w:proofErr w:type="gramStart"/>
      <w:r w:rsidRPr="00A37217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i</w:t>
      </w: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>)</w:t>
      </w:r>
      <w:r w:rsidRPr="00A37217"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  <w:t>n</w:t>
      </w: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proofErr w:type="gramEnd"/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Но как вычислить </w:t>
      </w:r>
      <w:r w:rsidRPr="00A37217">
        <w:rPr>
          <w:rFonts w:eastAsia="Times New Roman" w:cs="Times New Roman"/>
          <w:i/>
          <w:kern w:val="0"/>
          <w:szCs w:val="28"/>
          <w:lang w:val="en-US" w:eastAsia="ru-RU"/>
          <w14:ligatures w14:val="none"/>
        </w:rPr>
        <w:t>n</w:t>
      </w: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? Изберем самый простой вариант: будем считать, что в году 360 дней, в квартале - 90, в одном месяце - 30 и т.д. (учтем, что в году есть несколько праздничных дней и т.д.). Тогда </w:t>
      </w:r>
      <w:r w:rsidRPr="00A37217">
        <w:rPr>
          <w:rFonts w:eastAsia="Times New Roman" w:cs="Times New Roman"/>
          <w:i/>
          <w:kern w:val="0"/>
          <w:szCs w:val="28"/>
          <w:lang w:val="en-US" w:eastAsia="ru-RU"/>
          <w14:ligatures w14:val="none"/>
        </w:rPr>
        <w:t>n</w:t>
      </w:r>
      <w:r w:rsidR="00037485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 </w:t>
      </w: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>=</w:t>
      </w:r>
      <w:r w:rsidR="0003748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(30*7+17)/360. </w:t>
      </w:r>
    </w:p>
    <w:p w14:paraId="10EA295C" w14:textId="77777777" w:rsidR="00A37217" w:rsidRPr="00A37217" w:rsidRDefault="00A37217" w:rsidP="0023782D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Подставляем в формулу </w:t>
      </w:r>
    </w:p>
    <w:p w14:paraId="02415982" w14:textId="77777777" w:rsidR="00A37217" w:rsidRPr="00A37217" w:rsidRDefault="00A37217" w:rsidP="0023782D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37217">
        <w:rPr>
          <w:rFonts w:eastAsia="Times New Roman" w:cs="Times New Roman"/>
          <w:i/>
          <w:iCs/>
          <w:color w:val="333333"/>
          <w:kern w:val="0"/>
          <w:szCs w:val="28"/>
          <w:lang w:val="en-US" w:eastAsia="ru-RU"/>
          <w14:ligatures w14:val="none"/>
        </w:rPr>
        <w:t>S</w:t>
      </w: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>=1000*(1+0,12)</w:t>
      </w:r>
      <w:r w:rsidRPr="00A37217"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  <w:t>227/360</w:t>
      </w: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>= 1000*(1,12)</w:t>
      </w:r>
      <w:r w:rsidRPr="00A37217"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  <w:t>0,631</w:t>
      </w: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>=1000*</w:t>
      </w:r>
      <w:r w:rsidRPr="00A3721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1,07413 </w:t>
      </w:r>
      <w:r w:rsidRPr="00A3721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= 1074,13. </w:t>
      </w:r>
    </w:p>
    <w:p w14:paraId="0768870B" w14:textId="795A45A6" w:rsidR="00457E17" w:rsidRDefault="00457E17" w:rsidP="0023782D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</w:p>
    <w:p w14:paraId="568353B9" w14:textId="77777777" w:rsidR="00991577" w:rsidRPr="00286AF2" w:rsidRDefault="00991577" w:rsidP="0023782D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7DE03668" w14:textId="43105366" w:rsidR="00C72707" w:rsidRPr="00C72707" w:rsidRDefault="009E2489" w:rsidP="0023782D">
      <w:pPr>
        <w:pStyle w:val="a8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>п</w:t>
      </w:r>
      <w:r w:rsidR="00C72707" w:rsidRPr="00C72707">
        <w:rPr>
          <w:rFonts w:eastAsia="Calibri" w:cs="Times New Roman"/>
          <w:color w:val="000000"/>
          <w:kern w:val="0"/>
          <w:szCs w:val="28"/>
          <w14:ligatures w14:val="none"/>
        </w:rPr>
        <w:t>риведен</w:t>
      </w:r>
      <w:r w:rsidR="00AB1A9E">
        <w:rPr>
          <w:rFonts w:eastAsia="Calibri" w:cs="Times New Roman"/>
          <w:color w:val="000000"/>
          <w:kern w:val="0"/>
          <w:szCs w:val="28"/>
          <w14:ligatures w14:val="none"/>
        </w:rPr>
        <w:t xml:space="preserve"> расчет по</w:t>
      </w:r>
      <w:r w:rsidR="00C72707" w:rsidRPr="00C72707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="00AB1A9E" w:rsidRPr="00AB1A9E">
        <w:rPr>
          <w:rFonts w:eastAsia="Calibri" w:cs="Times New Roman"/>
          <w:color w:val="000000"/>
          <w:kern w:val="0"/>
          <w:szCs w:val="28"/>
          <w14:ligatures w14:val="none"/>
        </w:rPr>
        <w:t>формул</w:t>
      </w:r>
      <w:r w:rsidR="00AB1A9E">
        <w:rPr>
          <w:rFonts w:eastAsia="Calibri" w:cs="Times New Roman"/>
          <w:color w:val="000000"/>
          <w:kern w:val="0"/>
          <w:szCs w:val="28"/>
          <w14:ligatures w14:val="none"/>
        </w:rPr>
        <w:t>е</w:t>
      </w:r>
      <w:r w:rsidR="00AB1A9E" w:rsidRPr="00AB1A9E">
        <w:rPr>
          <w:rFonts w:eastAsia="Calibri" w:cs="Times New Roman"/>
          <w:color w:val="000000"/>
          <w:kern w:val="0"/>
          <w:szCs w:val="28"/>
          <w14:ligatures w14:val="none"/>
        </w:rPr>
        <w:t xml:space="preserve"> наращения сложных процентов</w:t>
      </w:r>
      <w:r w:rsidR="00AB1A9E">
        <w:rPr>
          <w:rFonts w:eastAsia="Calibri" w:cs="Times New Roman"/>
          <w:color w:val="000000"/>
          <w:kern w:val="0"/>
          <w:szCs w:val="28"/>
          <w14:ligatures w14:val="none"/>
        </w:rPr>
        <w:t>.</w:t>
      </w:r>
      <w:r w:rsidR="00C72707"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</w:p>
    <w:p w14:paraId="301FFE51" w14:textId="28D1CC70" w:rsidR="00991577" w:rsidRPr="00286AF2" w:rsidRDefault="00991577" w:rsidP="0023782D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Pr="009A76A3">
        <w:rPr>
          <w:rFonts w:eastAsia="Aptos" w:cs="Times New Roman"/>
          <w:szCs w:val="28"/>
        </w:rPr>
        <w:t>ПК-6 (ОПК-6.</w:t>
      </w:r>
      <w:r w:rsidR="00AB1A9E">
        <w:rPr>
          <w:rFonts w:eastAsia="Aptos" w:cs="Times New Roman"/>
          <w:szCs w:val="28"/>
        </w:rPr>
        <w:t>7</w:t>
      </w:r>
      <w:r w:rsidRPr="009A76A3">
        <w:rPr>
          <w:rFonts w:eastAsia="Aptos" w:cs="Times New Roman"/>
          <w:szCs w:val="28"/>
        </w:rPr>
        <w:t>).</w:t>
      </w:r>
    </w:p>
    <w:p w14:paraId="566C4763" w14:textId="77777777" w:rsidR="00991577" w:rsidRDefault="00991577" w:rsidP="0023782D">
      <w:pPr>
        <w:rPr>
          <w:rFonts w:eastAsia="Calibri" w:cs="Times New Roman"/>
          <w:kern w:val="0"/>
          <w:szCs w:val="22"/>
          <w14:ligatures w14:val="none"/>
        </w:rPr>
      </w:pPr>
    </w:p>
    <w:sectPr w:rsidR="00991577" w:rsidSect="00877556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7BD5" w14:textId="77777777" w:rsidR="004E754A" w:rsidRDefault="004E754A" w:rsidP="006943A0">
      <w:r>
        <w:separator/>
      </w:r>
    </w:p>
  </w:endnote>
  <w:endnote w:type="continuationSeparator" w:id="0">
    <w:p w14:paraId="32E37939" w14:textId="77777777" w:rsidR="004E754A" w:rsidRDefault="004E754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E65B" w14:textId="77777777" w:rsidR="004E754A" w:rsidRDefault="004E754A" w:rsidP="006943A0">
      <w:r>
        <w:separator/>
      </w:r>
    </w:p>
  </w:footnote>
  <w:footnote w:type="continuationSeparator" w:id="0">
    <w:p w14:paraId="27F74CC8" w14:textId="77777777" w:rsidR="004E754A" w:rsidRDefault="004E754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73D"/>
    <w:multiLevelType w:val="hybridMultilevel"/>
    <w:tmpl w:val="61E03AFE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46428"/>
    <w:multiLevelType w:val="hybridMultilevel"/>
    <w:tmpl w:val="5F7210C4"/>
    <w:lvl w:ilvl="0" w:tplc="CA1E7052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2A56ED"/>
    <w:multiLevelType w:val="hybridMultilevel"/>
    <w:tmpl w:val="E88A8F54"/>
    <w:lvl w:ilvl="0" w:tplc="D5B8A5F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4F6F82"/>
    <w:multiLevelType w:val="hybridMultilevel"/>
    <w:tmpl w:val="0E22A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9B4"/>
    <w:multiLevelType w:val="hybridMultilevel"/>
    <w:tmpl w:val="F5461620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E95741"/>
    <w:multiLevelType w:val="hybridMultilevel"/>
    <w:tmpl w:val="5568F122"/>
    <w:lvl w:ilvl="0" w:tplc="A8AA2F0C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A353E7"/>
    <w:multiLevelType w:val="hybridMultilevel"/>
    <w:tmpl w:val="F388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62D68"/>
    <w:multiLevelType w:val="hybridMultilevel"/>
    <w:tmpl w:val="538227F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A40389"/>
    <w:multiLevelType w:val="hybridMultilevel"/>
    <w:tmpl w:val="B198C0FE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4647BD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44C1"/>
    <w:multiLevelType w:val="hybridMultilevel"/>
    <w:tmpl w:val="9EDA7B3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B3CAB"/>
    <w:multiLevelType w:val="hybridMultilevel"/>
    <w:tmpl w:val="5BC8A01C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B159DE"/>
    <w:multiLevelType w:val="hybridMultilevel"/>
    <w:tmpl w:val="64127A4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3374E"/>
    <w:multiLevelType w:val="hybridMultilevel"/>
    <w:tmpl w:val="E0F80C40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B0D8D"/>
    <w:multiLevelType w:val="hybridMultilevel"/>
    <w:tmpl w:val="07523C6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70EE1"/>
    <w:multiLevelType w:val="hybridMultilevel"/>
    <w:tmpl w:val="E80A4762"/>
    <w:lvl w:ilvl="0" w:tplc="E8FC8FC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C96ABA"/>
    <w:multiLevelType w:val="hybridMultilevel"/>
    <w:tmpl w:val="EF262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854DF"/>
    <w:multiLevelType w:val="hybridMultilevel"/>
    <w:tmpl w:val="6524B00A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15754C6"/>
    <w:multiLevelType w:val="hybridMultilevel"/>
    <w:tmpl w:val="0CD49C7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837E2"/>
    <w:multiLevelType w:val="hybridMultilevel"/>
    <w:tmpl w:val="32C41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84055">
    <w:abstractNumId w:val="3"/>
  </w:num>
  <w:num w:numId="2" w16cid:durableId="20617865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436735">
    <w:abstractNumId w:val="21"/>
  </w:num>
  <w:num w:numId="4" w16cid:durableId="2064863074">
    <w:abstractNumId w:val="12"/>
  </w:num>
  <w:num w:numId="5" w16cid:durableId="1792940529">
    <w:abstractNumId w:val="17"/>
  </w:num>
  <w:num w:numId="6" w16cid:durableId="1204905366">
    <w:abstractNumId w:val="5"/>
  </w:num>
  <w:num w:numId="7" w16cid:durableId="618993788">
    <w:abstractNumId w:val="9"/>
  </w:num>
  <w:num w:numId="8" w16cid:durableId="658340222">
    <w:abstractNumId w:val="19"/>
  </w:num>
  <w:num w:numId="9" w16cid:durableId="38676822">
    <w:abstractNumId w:val="14"/>
  </w:num>
  <w:num w:numId="10" w16cid:durableId="129247283">
    <w:abstractNumId w:val="7"/>
  </w:num>
  <w:num w:numId="11" w16cid:durableId="31659458">
    <w:abstractNumId w:val="18"/>
  </w:num>
  <w:num w:numId="12" w16cid:durableId="1774549310">
    <w:abstractNumId w:val="11"/>
  </w:num>
  <w:num w:numId="13" w16cid:durableId="1584804420">
    <w:abstractNumId w:val="4"/>
  </w:num>
  <w:num w:numId="14" w16cid:durableId="1014191450">
    <w:abstractNumId w:val="2"/>
  </w:num>
  <w:num w:numId="15" w16cid:durableId="1672180237">
    <w:abstractNumId w:val="20"/>
  </w:num>
  <w:num w:numId="16" w16cid:durableId="1256522751">
    <w:abstractNumId w:val="13"/>
  </w:num>
  <w:num w:numId="17" w16cid:durableId="39481913">
    <w:abstractNumId w:val="16"/>
  </w:num>
  <w:num w:numId="18" w16cid:durableId="2140143819">
    <w:abstractNumId w:val="0"/>
  </w:num>
  <w:num w:numId="19" w16cid:durableId="797144030">
    <w:abstractNumId w:val="8"/>
  </w:num>
  <w:num w:numId="20" w16cid:durableId="1629386315">
    <w:abstractNumId w:val="1"/>
  </w:num>
  <w:num w:numId="21" w16cid:durableId="1530951232">
    <w:abstractNumId w:val="6"/>
  </w:num>
  <w:num w:numId="22" w16cid:durableId="187996845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0281"/>
    <w:rsid w:val="0000211F"/>
    <w:rsid w:val="000151F2"/>
    <w:rsid w:val="00032EC0"/>
    <w:rsid w:val="00037485"/>
    <w:rsid w:val="00047D5B"/>
    <w:rsid w:val="000501C1"/>
    <w:rsid w:val="0005539B"/>
    <w:rsid w:val="00060A26"/>
    <w:rsid w:val="000614A0"/>
    <w:rsid w:val="0006311A"/>
    <w:rsid w:val="00067D2D"/>
    <w:rsid w:val="000771B0"/>
    <w:rsid w:val="00094ACD"/>
    <w:rsid w:val="0009597B"/>
    <w:rsid w:val="000A1AB4"/>
    <w:rsid w:val="000A79DD"/>
    <w:rsid w:val="000C1862"/>
    <w:rsid w:val="000C732A"/>
    <w:rsid w:val="000D01B5"/>
    <w:rsid w:val="000D343C"/>
    <w:rsid w:val="000E2999"/>
    <w:rsid w:val="000E57DE"/>
    <w:rsid w:val="000F1BBD"/>
    <w:rsid w:val="00102122"/>
    <w:rsid w:val="0010382B"/>
    <w:rsid w:val="00103CBE"/>
    <w:rsid w:val="0010505C"/>
    <w:rsid w:val="001050B2"/>
    <w:rsid w:val="001115F0"/>
    <w:rsid w:val="0011319E"/>
    <w:rsid w:val="00122F32"/>
    <w:rsid w:val="00123C67"/>
    <w:rsid w:val="0012484D"/>
    <w:rsid w:val="0012487E"/>
    <w:rsid w:val="0013539D"/>
    <w:rsid w:val="0014128B"/>
    <w:rsid w:val="00150162"/>
    <w:rsid w:val="00160739"/>
    <w:rsid w:val="00164E95"/>
    <w:rsid w:val="001719C0"/>
    <w:rsid w:val="00172F27"/>
    <w:rsid w:val="0018067D"/>
    <w:rsid w:val="00181F48"/>
    <w:rsid w:val="001849F5"/>
    <w:rsid w:val="00184D68"/>
    <w:rsid w:val="001A08BF"/>
    <w:rsid w:val="001A346D"/>
    <w:rsid w:val="001B6BA5"/>
    <w:rsid w:val="001C6A51"/>
    <w:rsid w:val="001E6F64"/>
    <w:rsid w:val="001F0C28"/>
    <w:rsid w:val="001F71F6"/>
    <w:rsid w:val="00201295"/>
    <w:rsid w:val="0021339C"/>
    <w:rsid w:val="002141ED"/>
    <w:rsid w:val="0021554F"/>
    <w:rsid w:val="00220DCB"/>
    <w:rsid w:val="0022762B"/>
    <w:rsid w:val="00231CF7"/>
    <w:rsid w:val="002346DD"/>
    <w:rsid w:val="0023782D"/>
    <w:rsid w:val="0026451B"/>
    <w:rsid w:val="00264E35"/>
    <w:rsid w:val="00265A22"/>
    <w:rsid w:val="00265A68"/>
    <w:rsid w:val="0026733D"/>
    <w:rsid w:val="00274FAB"/>
    <w:rsid w:val="00286097"/>
    <w:rsid w:val="0028641C"/>
    <w:rsid w:val="00286AF2"/>
    <w:rsid w:val="002A0645"/>
    <w:rsid w:val="002B474B"/>
    <w:rsid w:val="002C008F"/>
    <w:rsid w:val="002C5434"/>
    <w:rsid w:val="002C717B"/>
    <w:rsid w:val="002D4ECC"/>
    <w:rsid w:val="002D6A7F"/>
    <w:rsid w:val="002E137D"/>
    <w:rsid w:val="002E188D"/>
    <w:rsid w:val="002E2441"/>
    <w:rsid w:val="002E70FD"/>
    <w:rsid w:val="002F20EB"/>
    <w:rsid w:val="002F6810"/>
    <w:rsid w:val="00305FC3"/>
    <w:rsid w:val="0030686D"/>
    <w:rsid w:val="00313E5D"/>
    <w:rsid w:val="00331FC6"/>
    <w:rsid w:val="00344F86"/>
    <w:rsid w:val="00346860"/>
    <w:rsid w:val="00347C37"/>
    <w:rsid w:val="0035118B"/>
    <w:rsid w:val="00357E7F"/>
    <w:rsid w:val="00360D81"/>
    <w:rsid w:val="0036529D"/>
    <w:rsid w:val="003658E7"/>
    <w:rsid w:val="00365CFB"/>
    <w:rsid w:val="003702C4"/>
    <w:rsid w:val="003728A6"/>
    <w:rsid w:val="00374746"/>
    <w:rsid w:val="003821F4"/>
    <w:rsid w:val="003836D8"/>
    <w:rsid w:val="003860C1"/>
    <w:rsid w:val="00396EC3"/>
    <w:rsid w:val="003C6817"/>
    <w:rsid w:val="003D113F"/>
    <w:rsid w:val="003D5B58"/>
    <w:rsid w:val="003E166D"/>
    <w:rsid w:val="003F0697"/>
    <w:rsid w:val="003F5390"/>
    <w:rsid w:val="003F5BD7"/>
    <w:rsid w:val="003F6AD7"/>
    <w:rsid w:val="004079D4"/>
    <w:rsid w:val="00410321"/>
    <w:rsid w:val="00413432"/>
    <w:rsid w:val="00416DB9"/>
    <w:rsid w:val="0042079D"/>
    <w:rsid w:val="00432EEE"/>
    <w:rsid w:val="00434DC6"/>
    <w:rsid w:val="0045684B"/>
    <w:rsid w:val="00457E17"/>
    <w:rsid w:val="00461D7F"/>
    <w:rsid w:val="00465049"/>
    <w:rsid w:val="00467055"/>
    <w:rsid w:val="004670D2"/>
    <w:rsid w:val="00481A2B"/>
    <w:rsid w:val="004919FA"/>
    <w:rsid w:val="004946A0"/>
    <w:rsid w:val="004A11F4"/>
    <w:rsid w:val="004A1317"/>
    <w:rsid w:val="004A286D"/>
    <w:rsid w:val="004A664A"/>
    <w:rsid w:val="004B50C7"/>
    <w:rsid w:val="004C11C2"/>
    <w:rsid w:val="004D582C"/>
    <w:rsid w:val="004D60D9"/>
    <w:rsid w:val="004D71D0"/>
    <w:rsid w:val="004E754A"/>
    <w:rsid w:val="00504DF1"/>
    <w:rsid w:val="00525545"/>
    <w:rsid w:val="00531FB7"/>
    <w:rsid w:val="00553E3C"/>
    <w:rsid w:val="0055785E"/>
    <w:rsid w:val="005600BD"/>
    <w:rsid w:val="00565CFA"/>
    <w:rsid w:val="00572C88"/>
    <w:rsid w:val="00576275"/>
    <w:rsid w:val="00593440"/>
    <w:rsid w:val="00593CA6"/>
    <w:rsid w:val="0059574D"/>
    <w:rsid w:val="005A6E0B"/>
    <w:rsid w:val="005B3F69"/>
    <w:rsid w:val="005D3D75"/>
    <w:rsid w:val="005D7446"/>
    <w:rsid w:val="005E0AE1"/>
    <w:rsid w:val="005E0C7F"/>
    <w:rsid w:val="005E3CA4"/>
    <w:rsid w:val="005E7CDF"/>
    <w:rsid w:val="005F5625"/>
    <w:rsid w:val="005F6363"/>
    <w:rsid w:val="006025F6"/>
    <w:rsid w:val="00604AC6"/>
    <w:rsid w:val="0061033B"/>
    <w:rsid w:val="00640C3D"/>
    <w:rsid w:val="006422EB"/>
    <w:rsid w:val="00646F9B"/>
    <w:rsid w:val="00662A4C"/>
    <w:rsid w:val="00662F36"/>
    <w:rsid w:val="006732D0"/>
    <w:rsid w:val="006765BD"/>
    <w:rsid w:val="00677BCA"/>
    <w:rsid w:val="00681274"/>
    <w:rsid w:val="006857D9"/>
    <w:rsid w:val="00685E5D"/>
    <w:rsid w:val="00693144"/>
    <w:rsid w:val="006943A0"/>
    <w:rsid w:val="00697941"/>
    <w:rsid w:val="006B6468"/>
    <w:rsid w:val="006E64F0"/>
    <w:rsid w:val="006F45C2"/>
    <w:rsid w:val="006F74CD"/>
    <w:rsid w:val="00703972"/>
    <w:rsid w:val="007051DD"/>
    <w:rsid w:val="00707D59"/>
    <w:rsid w:val="007170D2"/>
    <w:rsid w:val="00725BD3"/>
    <w:rsid w:val="00736951"/>
    <w:rsid w:val="00743201"/>
    <w:rsid w:val="00751E03"/>
    <w:rsid w:val="00766A15"/>
    <w:rsid w:val="00767A74"/>
    <w:rsid w:val="00781282"/>
    <w:rsid w:val="00782945"/>
    <w:rsid w:val="00783F6B"/>
    <w:rsid w:val="0079122F"/>
    <w:rsid w:val="007D0BFB"/>
    <w:rsid w:val="007D3E09"/>
    <w:rsid w:val="007E0ABA"/>
    <w:rsid w:val="007E4C23"/>
    <w:rsid w:val="007E523E"/>
    <w:rsid w:val="007E5AF3"/>
    <w:rsid w:val="007F6431"/>
    <w:rsid w:val="007F71F7"/>
    <w:rsid w:val="00805D1A"/>
    <w:rsid w:val="00806A6E"/>
    <w:rsid w:val="00807200"/>
    <w:rsid w:val="00807E74"/>
    <w:rsid w:val="00807F49"/>
    <w:rsid w:val="008159DB"/>
    <w:rsid w:val="0081712F"/>
    <w:rsid w:val="00822224"/>
    <w:rsid w:val="008346CC"/>
    <w:rsid w:val="00840510"/>
    <w:rsid w:val="00843183"/>
    <w:rsid w:val="008671CE"/>
    <w:rsid w:val="00874B3E"/>
    <w:rsid w:val="00877556"/>
    <w:rsid w:val="0088524B"/>
    <w:rsid w:val="00895560"/>
    <w:rsid w:val="00896132"/>
    <w:rsid w:val="00896C3D"/>
    <w:rsid w:val="00897802"/>
    <w:rsid w:val="00897B0C"/>
    <w:rsid w:val="00897CF8"/>
    <w:rsid w:val="008A4EE6"/>
    <w:rsid w:val="008B1E33"/>
    <w:rsid w:val="008B3DE5"/>
    <w:rsid w:val="008C0C3C"/>
    <w:rsid w:val="008C1727"/>
    <w:rsid w:val="008C27C0"/>
    <w:rsid w:val="008D77C8"/>
    <w:rsid w:val="008E0110"/>
    <w:rsid w:val="008E0980"/>
    <w:rsid w:val="008E5239"/>
    <w:rsid w:val="008E68A7"/>
    <w:rsid w:val="008F3B77"/>
    <w:rsid w:val="0090389C"/>
    <w:rsid w:val="009055DF"/>
    <w:rsid w:val="009066B2"/>
    <w:rsid w:val="0091303E"/>
    <w:rsid w:val="00914FAA"/>
    <w:rsid w:val="00931B98"/>
    <w:rsid w:val="00932AB7"/>
    <w:rsid w:val="009357D9"/>
    <w:rsid w:val="009610BE"/>
    <w:rsid w:val="00963009"/>
    <w:rsid w:val="00970261"/>
    <w:rsid w:val="00973F2D"/>
    <w:rsid w:val="009821F4"/>
    <w:rsid w:val="009908F6"/>
    <w:rsid w:val="00991577"/>
    <w:rsid w:val="0099686A"/>
    <w:rsid w:val="009A5DD0"/>
    <w:rsid w:val="009A70A5"/>
    <w:rsid w:val="009A76A3"/>
    <w:rsid w:val="009A7B84"/>
    <w:rsid w:val="009B1B55"/>
    <w:rsid w:val="009B54E5"/>
    <w:rsid w:val="009B569E"/>
    <w:rsid w:val="009B61F0"/>
    <w:rsid w:val="009B6C90"/>
    <w:rsid w:val="009D6334"/>
    <w:rsid w:val="009D7C87"/>
    <w:rsid w:val="009E2489"/>
    <w:rsid w:val="009E2BF4"/>
    <w:rsid w:val="009F20FF"/>
    <w:rsid w:val="009F23D1"/>
    <w:rsid w:val="009F2AE7"/>
    <w:rsid w:val="009F744D"/>
    <w:rsid w:val="009F7BE4"/>
    <w:rsid w:val="00A07227"/>
    <w:rsid w:val="00A07771"/>
    <w:rsid w:val="00A12DF3"/>
    <w:rsid w:val="00A25232"/>
    <w:rsid w:val="00A307D8"/>
    <w:rsid w:val="00A361BA"/>
    <w:rsid w:val="00A37217"/>
    <w:rsid w:val="00A3744F"/>
    <w:rsid w:val="00A41BDA"/>
    <w:rsid w:val="00A5174D"/>
    <w:rsid w:val="00A528C0"/>
    <w:rsid w:val="00A531DF"/>
    <w:rsid w:val="00A535DF"/>
    <w:rsid w:val="00A62DE5"/>
    <w:rsid w:val="00A65852"/>
    <w:rsid w:val="00A6603F"/>
    <w:rsid w:val="00A67B5B"/>
    <w:rsid w:val="00A833E1"/>
    <w:rsid w:val="00A93D69"/>
    <w:rsid w:val="00A9482A"/>
    <w:rsid w:val="00AA285B"/>
    <w:rsid w:val="00AA5271"/>
    <w:rsid w:val="00AA6323"/>
    <w:rsid w:val="00AA6915"/>
    <w:rsid w:val="00AB1A9E"/>
    <w:rsid w:val="00AC0B01"/>
    <w:rsid w:val="00AC239E"/>
    <w:rsid w:val="00AC42C0"/>
    <w:rsid w:val="00AC55DC"/>
    <w:rsid w:val="00AD1922"/>
    <w:rsid w:val="00AD2DFE"/>
    <w:rsid w:val="00AD37F3"/>
    <w:rsid w:val="00AD4B9F"/>
    <w:rsid w:val="00AD70A6"/>
    <w:rsid w:val="00AD70F4"/>
    <w:rsid w:val="00AE0278"/>
    <w:rsid w:val="00AE2FEE"/>
    <w:rsid w:val="00AE5E40"/>
    <w:rsid w:val="00AF1FE4"/>
    <w:rsid w:val="00AF54E3"/>
    <w:rsid w:val="00B012DF"/>
    <w:rsid w:val="00B059C8"/>
    <w:rsid w:val="00B07217"/>
    <w:rsid w:val="00B15ECE"/>
    <w:rsid w:val="00B30C90"/>
    <w:rsid w:val="00B32211"/>
    <w:rsid w:val="00B379C8"/>
    <w:rsid w:val="00B51C5C"/>
    <w:rsid w:val="00B51F13"/>
    <w:rsid w:val="00B5687A"/>
    <w:rsid w:val="00B624F3"/>
    <w:rsid w:val="00B65645"/>
    <w:rsid w:val="00B65668"/>
    <w:rsid w:val="00B72A8F"/>
    <w:rsid w:val="00B7649F"/>
    <w:rsid w:val="00B76E94"/>
    <w:rsid w:val="00B8259A"/>
    <w:rsid w:val="00B94B8D"/>
    <w:rsid w:val="00BA4B20"/>
    <w:rsid w:val="00BA6B1F"/>
    <w:rsid w:val="00BA7231"/>
    <w:rsid w:val="00BA7984"/>
    <w:rsid w:val="00BB4E23"/>
    <w:rsid w:val="00BB54CD"/>
    <w:rsid w:val="00BB5DA1"/>
    <w:rsid w:val="00BC3523"/>
    <w:rsid w:val="00BD06B3"/>
    <w:rsid w:val="00BD17E3"/>
    <w:rsid w:val="00BD4D39"/>
    <w:rsid w:val="00BF5317"/>
    <w:rsid w:val="00BF5A22"/>
    <w:rsid w:val="00BF7BC4"/>
    <w:rsid w:val="00C021B5"/>
    <w:rsid w:val="00C119BD"/>
    <w:rsid w:val="00C12CE4"/>
    <w:rsid w:val="00C14FDF"/>
    <w:rsid w:val="00C268D3"/>
    <w:rsid w:val="00C300EE"/>
    <w:rsid w:val="00C327CE"/>
    <w:rsid w:val="00C36036"/>
    <w:rsid w:val="00C36C97"/>
    <w:rsid w:val="00C43233"/>
    <w:rsid w:val="00C43B80"/>
    <w:rsid w:val="00C446EB"/>
    <w:rsid w:val="00C47518"/>
    <w:rsid w:val="00C6348C"/>
    <w:rsid w:val="00C63D71"/>
    <w:rsid w:val="00C72707"/>
    <w:rsid w:val="00C74995"/>
    <w:rsid w:val="00C75B7A"/>
    <w:rsid w:val="00C929C5"/>
    <w:rsid w:val="00C95D76"/>
    <w:rsid w:val="00C96039"/>
    <w:rsid w:val="00CA0654"/>
    <w:rsid w:val="00CA5053"/>
    <w:rsid w:val="00CB300C"/>
    <w:rsid w:val="00CC597F"/>
    <w:rsid w:val="00CD2958"/>
    <w:rsid w:val="00CD4729"/>
    <w:rsid w:val="00CD53B5"/>
    <w:rsid w:val="00CE379D"/>
    <w:rsid w:val="00CE47AF"/>
    <w:rsid w:val="00CE6B7A"/>
    <w:rsid w:val="00CF12FA"/>
    <w:rsid w:val="00CF6AEF"/>
    <w:rsid w:val="00CF7809"/>
    <w:rsid w:val="00D03907"/>
    <w:rsid w:val="00D05422"/>
    <w:rsid w:val="00D203DB"/>
    <w:rsid w:val="00D37896"/>
    <w:rsid w:val="00D41C33"/>
    <w:rsid w:val="00D42945"/>
    <w:rsid w:val="00D502B0"/>
    <w:rsid w:val="00D51392"/>
    <w:rsid w:val="00D577CF"/>
    <w:rsid w:val="00D60807"/>
    <w:rsid w:val="00D63213"/>
    <w:rsid w:val="00D71952"/>
    <w:rsid w:val="00D93E14"/>
    <w:rsid w:val="00D93F9F"/>
    <w:rsid w:val="00D95FFB"/>
    <w:rsid w:val="00D97046"/>
    <w:rsid w:val="00DA2458"/>
    <w:rsid w:val="00DA726D"/>
    <w:rsid w:val="00DB4B30"/>
    <w:rsid w:val="00DB710E"/>
    <w:rsid w:val="00DC4F77"/>
    <w:rsid w:val="00DD72C8"/>
    <w:rsid w:val="00DE1F93"/>
    <w:rsid w:val="00DE40B8"/>
    <w:rsid w:val="00DE40E2"/>
    <w:rsid w:val="00DE41D3"/>
    <w:rsid w:val="00DE49E9"/>
    <w:rsid w:val="00E02F3E"/>
    <w:rsid w:val="00E11010"/>
    <w:rsid w:val="00E21F96"/>
    <w:rsid w:val="00E3188C"/>
    <w:rsid w:val="00E33E53"/>
    <w:rsid w:val="00E41CCC"/>
    <w:rsid w:val="00E44C44"/>
    <w:rsid w:val="00E46FE4"/>
    <w:rsid w:val="00E532A9"/>
    <w:rsid w:val="00E6167D"/>
    <w:rsid w:val="00E62C60"/>
    <w:rsid w:val="00E73E09"/>
    <w:rsid w:val="00E80954"/>
    <w:rsid w:val="00E81343"/>
    <w:rsid w:val="00E837A0"/>
    <w:rsid w:val="00E841CA"/>
    <w:rsid w:val="00E9648C"/>
    <w:rsid w:val="00E96FDB"/>
    <w:rsid w:val="00EB1562"/>
    <w:rsid w:val="00EB43AD"/>
    <w:rsid w:val="00EB4B9F"/>
    <w:rsid w:val="00EB7A92"/>
    <w:rsid w:val="00EC4EFF"/>
    <w:rsid w:val="00EC70D1"/>
    <w:rsid w:val="00ED058A"/>
    <w:rsid w:val="00ED7DE2"/>
    <w:rsid w:val="00EE17B8"/>
    <w:rsid w:val="00EE3626"/>
    <w:rsid w:val="00EE62D0"/>
    <w:rsid w:val="00EF0D58"/>
    <w:rsid w:val="00F02184"/>
    <w:rsid w:val="00F12121"/>
    <w:rsid w:val="00F16C1C"/>
    <w:rsid w:val="00F219FC"/>
    <w:rsid w:val="00F27B2F"/>
    <w:rsid w:val="00F31BE6"/>
    <w:rsid w:val="00F33C20"/>
    <w:rsid w:val="00F3589D"/>
    <w:rsid w:val="00F37185"/>
    <w:rsid w:val="00F3748F"/>
    <w:rsid w:val="00F37970"/>
    <w:rsid w:val="00F40426"/>
    <w:rsid w:val="00F41C91"/>
    <w:rsid w:val="00F53CDF"/>
    <w:rsid w:val="00F657EB"/>
    <w:rsid w:val="00F77268"/>
    <w:rsid w:val="00F77417"/>
    <w:rsid w:val="00F8132D"/>
    <w:rsid w:val="00F94CFE"/>
    <w:rsid w:val="00FC0D0D"/>
    <w:rsid w:val="00FC2DAF"/>
    <w:rsid w:val="00FC2FA3"/>
    <w:rsid w:val="00FE25AB"/>
    <w:rsid w:val="00FE3284"/>
    <w:rsid w:val="00FF31CE"/>
    <w:rsid w:val="00FF469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customStyle="1" w:styleId="sc-evqfli">
    <w:name w:val="sc-evqfli"/>
    <w:basedOn w:val="a"/>
    <w:rsid w:val="004A131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sc-hjripb">
    <w:name w:val="sc-hjripb"/>
    <w:basedOn w:val="a1"/>
    <w:rsid w:val="004A1317"/>
  </w:style>
  <w:style w:type="character" w:customStyle="1" w:styleId="apple-converted-space">
    <w:name w:val="apple-converted-space"/>
    <w:rsid w:val="00A833E1"/>
  </w:style>
  <w:style w:type="paragraph" w:customStyle="1" w:styleId="af6">
    <w:basedOn w:val="a"/>
    <w:next w:val="af4"/>
    <w:rsid w:val="005E0AE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9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507</cp:revision>
  <dcterms:created xsi:type="dcterms:W3CDTF">2024-11-25T08:08:00Z</dcterms:created>
  <dcterms:modified xsi:type="dcterms:W3CDTF">2025-03-25T09:47:00Z</dcterms:modified>
</cp:coreProperties>
</file>