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E89" w:rsidRDefault="00D62D51">
      <w:pPr>
        <w:pStyle w:val="1"/>
      </w:pPr>
      <w:r>
        <w:t xml:space="preserve">Комплект оценочных материалов по дисциплине </w:t>
      </w:r>
      <w:r>
        <w:br/>
        <w:t>«Физическая культура и спорт»</w:t>
      </w:r>
    </w:p>
    <w:p w:rsidR="00336E89" w:rsidRDefault="00336E89">
      <w:pPr>
        <w:ind w:firstLine="0"/>
      </w:pPr>
    </w:p>
    <w:p w:rsidR="00336E89" w:rsidRDefault="00D62D51">
      <w:pPr>
        <w:pStyle w:val="3"/>
        <w:spacing w:after="360"/>
      </w:pPr>
      <w:r>
        <w:t>Задания закрытого типа</w:t>
      </w:r>
    </w:p>
    <w:p w:rsidR="00336E89" w:rsidRDefault="00D62D51">
      <w:pPr>
        <w:pStyle w:val="4"/>
      </w:pPr>
      <w:r>
        <w:t>Задания закрытого типа на выбор правильного ответа</w:t>
      </w:r>
    </w:p>
    <w:p w:rsidR="00336E89" w:rsidRDefault="00D62D51" w:rsidP="00523DEB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:rsidR="00336E89" w:rsidRDefault="00336E89" w:rsidP="00523DEB">
      <w:pPr>
        <w:rPr>
          <w:rFonts w:eastAsia="Calibri" w:cs="Times New Roman"/>
          <w:kern w:val="0"/>
          <w:szCs w:val="28"/>
          <w14:ligatures w14:val="none"/>
        </w:rPr>
      </w:pPr>
    </w:p>
    <w:p w:rsidR="00336E89" w:rsidRDefault="00D62D51" w:rsidP="00523DEB">
      <w:pPr>
        <w:contextualSpacing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  <w:r w:rsidR="00523DEB">
        <w:rPr>
          <w:rFonts w:eastAsia="Times New Roman" w:cs="Times New Roman"/>
          <w:kern w:val="0"/>
          <w:szCs w:val="28"/>
          <w14:ligatures w14:val="none"/>
        </w:rPr>
        <w:t>…»</w:t>
      </w:r>
    </w:p>
    <w:p w:rsidR="00336E89" w:rsidRDefault="00D62D51" w:rsidP="00523DEB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:rsidR="00336E89" w:rsidRDefault="00D62D51" w:rsidP="00523DEB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:rsidR="00336E89" w:rsidRDefault="00D62D51" w:rsidP="00523DEB">
      <w:pPr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:rsidR="00336E89" w:rsidRDefault="00D62D51" w:rsidP="00523DEB">
      <w:pPr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:rsidR="00336E89" w:rsidRDefault="00D62D51" w:rsidP="00523DE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:rsidR="00336E89" w:rsidRDefault="00D62D51" w:rsidP="00523DE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:rsidR="00336E89" w:rsidRDefault="00336E89" w:rsidP="00523DEB">
      <w:pPr>
        <w:rPr>
          <w:rFonts w:eastAsia="Times New Roman" w:cs="Times New Roman"/>
          <w:kern w:val="0"/>
          <w:szCs w:val="28"/>
          <w14:ligatures w14:val="none"/>
        </w:rPr>
      </w:pPr>
    </w:p>
    <w:p w:rsidR="00336E89" w:rsidRDefault="00D62D51" w:rsidP="00523DEB">
      <w:pPr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  <w:r w:rsidR="00523DEB">
        <w:rPr>
          <w:rFonts w:eastAsia="Times New Roman" w:cs="Times New Roman"/>
          <w:kern w:val="0"/>
          <w:szCs w:val="28"/>
          <w14:ligatures w14:val="none"/>
        </w:rPr>
        <w:t>…</w:t>
      </w:r>
    </w:p>
    <w:p w:rsidR="00336E89" w:rsidRDefault="00D62D51" w:rsidP="00523DEB">
      <w:pPr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А</w:t>
      </w:r>
      <w:r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="00523DEB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spacing w:val="-10"/>
          <w:kern w:val="0"/>
          <w:szCs w:val="28"/>
          <w14:ligatures w14:val="none"/>
        </w:rPr>
        <w:t>возможности организма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:rsidR="00336E89" w:rsidRDefault="00D62D51" w:rsidP="00523DEB">
      <w:pPr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:rsidR="00336E89" w:rsidRDefault="00D62D51" w:rsidP="00523DEB">
      <w:pPr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:rsidR="00336E89" w:rsidRDefault="00D62D51" w:rsidP="00523DE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:rsidR="00336E89" w:rsidRDefault="00D62D51" w:rsidP="00523DEB">
      <w:pPr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:rsidR="00336E89" w:rsidRDefault="00336E89" w:rsidP="00523DEB">
      <w:pPr>
        <w:rPr>
          <w:rFonts w:eastAsia="Times New Roman" w:cs="Times New Roman"/>
          <w:kern w:val="0"/>
          <w:szCs w:val="28"/>
          <w14:ligatures w14:val="none"/>
        </w:rPr>
      </w:pP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  <w:r w:rsidR="00523DEB">
        <w:rPr>
          <w:rFonts w:eastAsia="Times New Roman" w:cs="Times New Roman"/>
          <w:bCs/>
          <w:kern w:val="0"/>
          <w:szCs w:val="28"/>
          <w14:ligatures w14:val="none"/>
        </w:rPr>
        <w:t>…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:rsidR="00336E89" w:rsidRDefault="00D62D51" w:rsidP="00523DEB">
      <w:pPr>
        <w:rPr>
          <w:rFonts w:eastAsia="Times New Roman" w:cs="Times New Roman"/>
          <w:bCs/>
          <w:kern w:val="0"/>
          <w:szCs w:val="28"/>
          <w14:ligatures w14:val="none"/>
        </w:rPr>
      </w:pPr>
      <w:r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:rsidR="00336E89" w:rsidRDefault="00D62D51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:rsidR="00336E89" w:rsidRDefault="00D62D51">
      <w:pPr>
        <w:pStyle w:val="4"/>
      </w:pPr>
      <w:r>
        <w:lastRenderedPageBreak/>
        <w:t>Задания закрытого типа на установление соответствия</w:t>
      </w:r>
    </w:p>
    <w:p w:rsidR="00336E89" w:rsidRDefault="00D62D51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:rsidR="00336E89" w:rsidRDefault="00D62D51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:rsidR="00336E89" w:rsidRDefault="00336E89">
      <w:pPr>
        <w:rPr>
          <w:rFonts w:eastAsia="Calibri" w:cs="Times New Roman"/>
          <w:szCs w:val="28"/>
        </w:rPr>
      </w:pPr>
    </w:p>
    <w:p w:rsidR="00523DEB" w:rsidRDefault="00523DEB">
      <w:pPr>
        <w:rPr>
          <w:rFonts w:eastAsia="Calibri" w:cs="Times New Roman"/>
          <w:szCs w:val="28"/>
        </w:rPr>
      </w:pPr>
    </w:p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463"/>
        <w:gridCol w:w="3508"/>
      </w:tblGrid>
      <w:tr w:rsidR="00336E89" w:rsidTr="00BC18A7">
        <w:tc>
          <w:tcPr>
            <w:tcW w:w="3223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463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336E89" w:rsidTr="00BC18A7">
        <w:tc>
          <w:tcPr>
            <w:tcW w:w="3223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</w:t>
            </w:r>
            <w:r>
              <w:rPr>
                <w:rFonts w:cs="Times New Roman"/>
                <w:szCs w:val="28"/>
              </w:rPr>
              <w:t xml:space="preserve"> </w:t>
            </w:r>
            <w:r w:rsidR="00BA79D9">
              <w:rPr>
                <w:rFonts w:eastAsia="Calibri" w:cs="Times New Roman"/>
                <w:szCs w:val="28"/>
              </w:rPr>
              <w:t>Нормотония</w:t>
            </w:r>
          </w:p>
        </w:tc>
        <w:tc>
          <w:tcPr>
            <w:tcW w:w="463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336E89" w:rsidTr="00BC18A7">
        <w:tc>
          <w:tcPr>
            <w:tcW w:w="3223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2) </w:t>
            </w:r>
            <w:r w:rsidR="00BA79D9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463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 120 на 70 мм рт. ст.</w:t>
            </w:r>
          </w:p>
        </w:tc>
      </w:tr>
      <w:tr w:rsidR="00336E89" w:rsidTr="00BC18A7">
        <w:tc>
          <w:tcPr>
            <w:tcW w:w="3223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3) </w:t>
            </w:r>
            <w:r w:rsidR="00BA79D9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463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:rsidR="00336E89" w:rsidRDefault="00D62D51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3651"/>
        <w:gridCol w:w="3249"/>
      </w:tblGrid>
      <w:tr w:rsidR="00336E89">
        <w:trPr>
          <w:trHeight w:val="135"/>
        </w:trPr>
        <w:tc>
          <w:tcPr>
            <w:tcW w:w="2949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</w:tr>
      <w:tr w:rsidR="00336E89">
        <w:trPr>
          <w:trHeight w:val="135"/>
        </w:trPr>
        <w:tc>
          <w:tcPr>
            <w:tcW w:w="2949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УК-7 (УК-7.1 УК-7.2 УК-7.3)</w:t>
      </w:r>
    </w:p>
    <w:p w:rsidR="00336E89" w:rsidRDefault="00336E89" w:rsidP="00523DEB">
      <w:pPr>
        <w:rPr>
          <w:rFonts w:eastAsia="Calibri" w:cs="Times New Roman"/>
          <w:szCs w:val="28"/>
        </w:rPr>
      </w:pPr>
    </w:p>
    <w:p w:rsidR="00523DEB" w:rsidRDefault="00523DEB" w:rsidP="00523DEB">
      <w:pPr>
        <w:rPr>
          <w:rFonts w:eastAsia="Calibri" w:cs="Times New Roman"/>
          <w:szCs w:val="28"/>
        </w:rPr>
      </w:pPr>
    </w:p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741"/>
        <w:gridCol w:w="3508"/>
      </w:tblGrid>
      <w:tr w:rsidR="00336E89" w:rsidTr="00523DEB">
        <w:tc>
          <w:tcPr>
            <w:tcW w:w="322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741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336E89" w:rsidTr="00523DEB">
        <w:tc>
          <w:tcPr>
            <w:tcW w:w="322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1) </w:t>
            </w:r>
            <w:r w:rsidR="00BA79D9">
              <w:rPr>
                <w:rFonts w:eastAsia="Calibri" w:cs="Times New Roman"/>
                <w:szCs w:val="28"/>
              </w:rPr>
              <w:t>Тахикардия</w:t>
            </w:r>
          </w:p>
        </w:tc>
        <w:tc>
          <w:tcPr>
            <w:tcW w:w="741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А) АД 150 на 90 мм рт. ст.</w:t>
            </w:r>
          </w:p>
        </w:tc>
      </w:tr>
      <w:tr w:rsidR="00336E89" w:rsidTr="00523DEB">
        <w:tc>
          <w:tcPr>
            <w:tcW w:w="322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2)</w:t>
            </w:r>
            <w:r>
              <w:rPr>
                <w:rFonts w:cs="Times New Roman"/>
                <w:szCs w:val="28"/>
              </w:rPr>
              <w:t xml:space="preserve"> </w:t>
            </w:r>
            <w:r w:rsidR="00BA79D9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741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336E89" w:rsidTr="00523DEB">
        <w:tc>
          <w:tcPr>
            <w:tcW w:w="322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3) </w:t>
            </w:r>
            <w:r w:rsidR="00BA79D9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741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В) АД 89 на 59 мм рт. ст</w:t>
            </w:r>
          </w:p>
        </w:tc>
      </w:tr>
      <w:tr w:rsidR="00336E89" w:rsidTr="00523DEB">
        <w:tc>
          <w:tcPr>
            <w:tcW w:w="322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4) </w:t>
            </w:r>
            <w:r w:rsidR="00BA79D9">
              <w:rPr>
                <w:rFonts w:eastAsia="Calibri" w:cs="Times New Roman"/>
                <w:szCs w:val="28"/>
              </w:rPr>
              <w:t>Брадикардия</w:t>
            </w:r>
          </w:p>
        </w:tc>
        <w:tc>
          <w:tcPr>
            <w:tcW w:w="741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2535"/>
        <w:gridCol w:w="2536"/>
        <w:gridCol w:w="2251"/>
      </w:tblGrid>
      <w:tr w:rsidR="00336E89">
        <w:trPr>
          <w:trHeight w:val="135"/>
        </w:trPr>
        <w:tc>
          <w:tcPr>
            <w:tcW w:w="2411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</w:t>
            </w:r>
          </w:p>
        </w:tc>
      </w:tr>
      <w:tr w:rsidR="00336E89">
        <w:trPr>
          <w:trHeight w:val="135"/>
        </w:trPr>
        <w:tc>
          <w:tcPr>
            <w:tcW w:w="2411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УК-7 (УК-7.1 УК-7.2 УК-7.3)</w:t>
      </w:r>
    </w:p>
    <w:p w:rsidR="00336E89" w:rsidRDefault="00336E89" w:rsidP="00523DEB">
      <w:pPr>
        <w:rPr>
          <w:rFonts w:eastAsia="Calibri" w:cs="Times New Roman"/>
          <w:szCs w:val="28"/>
        </w:rPr>
      </w:pPr>
    </w:p>
    <w:p w:rsidR="00523DEB" w:rsidRDefault="00523DEB" w:rsidP="00523DEB">
      <w:pPr>
        <w:rPr>
          <w:rFonts w:eastAsia="Calibri" w:cs="Times New Roman"/>
          <w:szCs w:val="28"/>
        </w:rPr>
      </w:pPr>
    </w:p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366"/>
      </w:tblGrid>
      <w:tr w:rsidR="00336E89" w:rsidTr="00523DEB">
        <w:tc>
          <w:tcPr>
            <w:tcW w:w="4820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425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336E89" w:rsidTr="00523DEB">
        <w:tc>
          <w:tcPr>
            <w:tcW w:w="4820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</w:t>
            </w:r>
            <w:r w:rsidR="00BA79D9">
              <w:rPr>
                <w:rFonts w:eastAsia="Calibri" w:cs="Times New Roman"/>
                <w:szCs w:val="28"/>
              </w:rPr>
              <w:t xml:space="preserve"> Печенье </w:t>
            </w:r>
            <w:r>
              <w:rPr>
                <w:rFonts w:eastAsia="Calibri" w:cs="Times New Roman"/>
                <w:szCs w:val="28"/>
              </w:rPr>
              <w:t xml:space="preserve">сдобное, конфеты, </w:t>
            </w:r>
          </w:p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425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А) </w:t>
            </w:r>
            <w:r w:rsidR="00BA79D9">
              <w:rPr>
                <w:rFonts w:eastAsia="Calibri" w:cs="Times New Roman"/>
                <w:szCs w:val="28"/>
              </w:rPr>
              <w:t>Белки</w:t>
            </w:r>
          </w:p>
        </w:tc>
      </w:tr>
      <w:tr w:rsidR="00336E89" w:rsidTr="00523DEB">
        <w:tc>
          <w:tcPr>
            <w:tcW w:w="4820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2) </w:t>
            </w:r>
            <w:r w:rsidR="00BA79D9">
              <w:rPr>
                <w:rFonts w:eastAsia="Calibri" w:cs="Times New Roman"/>
                <w:szCs w:val="28"/>
              </w:rPr>
              <w:t>Яйца</w:t>
            </w:r>
            <w:r>
              <w:rPr>
                <w:rFonts w:eastAsia="Calibri" w:cs="Times New Roman"/>
                <w:szCs w:val="28"/>
              </w:rPr>
              <w:t>, мясо, молоко</w:t>
            </w:r>
          </w:p>
        </w:tc>
        <w:tc>
          <w:tcPr>
            <w:tcW w:w="425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Б) </w:t>
            </w:r>
            <w:r w:rsidR="00BA79D9">
              <w:rPr>
                <w:rFonts w:eastAsia="Calibri" w:cs="Times New Roman"/>
                <w:szCs w:val="28"/>
              </w:rPr>
              <w:t>Жиры</w:t>
            </w:r>
          </w:p>
        </w:tc>
      </w:tr>
      <w:tr w:rsidR="00336E89" w:rsidTr="00523DEB">
        <w:tc>
          <w:tcPr>
            <w:tcW w:w="4820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3) </w:t>
            </w:r>
            <w:r w:rsidR="00BA79D9">
              <w:rPr>
                <w:rFonts w:eastAsia="Calibri" w:cs="Times New Roman"/>
                <w:szCs w:val="28"/>
              </w:rPr>
              <w:t xml:space="preserve">Масло </w:t>
            </w:r>
            <w:r>
              <w:rPr>
                <w:rFonts w:eastAsia="Calibri" w:cs="Times New Roman"/>
                <w:szCs w:val="28"/>
              </w:rPr>
              <w:t>сливочное, сало, майонез</w:t>
            </w:r>
          </w:p>
        </w:tc>
        <w:tc>
          <w:tcPr>
            <w:tcW w:w="425" w:type="dxa"/>
          </w:tcPr>
          <w:p w:rsidR="00336E89" w:rsidRDefault="00336E89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:rsidR="00336E89" w:rsidRDefault="00D62D51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В) </w:t>
            </w:r>
            <w:r w:rsidR="00BA79D9">
              <w:rPr>
                <w:rFonts w:eastAsia="Calibri" w:cs="Times New Roman"/>
                <w:szCs w:val="28"/>
              </w:rPr>
              <w:t>Углеводы</w:t>
            </w:r>
          </w:p>
        </w:tc>
      </w:tr>
    </w:tbl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543"/>
        <w:gridCol w:w="2977"/>
      </w:tblGrid>
      <w:tr w:rsidR="00336E89">
        <w:trPr>
          <w:trHeight w:val="135"/>
        </w:trPr>
        <w:tc>
          <w:tcPr>
            <w:tcW w:w="3120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</w:t>
            </w:r>
          </w:p>
        </w:tc>
      </w:tr>
      <w:tr w:rsidR="00336E89">
        <w:trPr>
          <w:trHeight w:val="135"/>
        </w:trPr>
        <w:tc>
          <w:tcPr>
            <w:tcW w:w="3120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:rsidR="00336E89" w:rsidRDefault="00D62D51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</w:tr>
    </w:tbl>
    <w:p w:rsidR="00336E89" w:rsidRDefault="00D62D51" w:rsidP="00523DE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Компетенции (индикаторы): УК-7 (УК-7.1, УК-7.2, УК-7.3)</w:t>
      </w:r>
    </w:p>
    <w:p w:rsidR="00336E89" w:rsidRDefault="00D62D51">
      <w:pPr>
        <w:spacing w:after="160" w:line="278" w:lineRule="auto"/>
        <w:ind w:firstLine="0"/>
        <w:jc w:val="left"/>
      </w:pPr>
      <w:r>
        <w:br w:type="page"/>
      </w:r>
    </w:p>
    <w:p w:rsidR="00336E89" w:rsidRDefault="00D62D51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1. Установите </w:t>
      </w:r>
      <w:r>
        <w:rPr>
          <w:rFonts w:cs="Times New Roman"/>
          <w:szCs w:val="28"/>
        </w:rPr>
        <w:t>правильную последовательность движения крови по большому кругу кровообращения: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>
        <w:rPr>
          <w:rFonts w:cs="Times New Roman"/>
          <w:szCs w:val="28"/>
        </w:rPr>
        <w:t>правильную последовательность движения вдыхаемого воздуха по дыхательной системе организма: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>
        <w:rPr>
          <w:rFonts w:cs="Times New Roman"/>
          <w:szCs w:val="28"/>
        </w:rPr>
        <w:t>правильную последовательность влияния определенных факторов на здоровье человека (от большего фактора к меньшему):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:rsidR="00336E89" w:rsidRDefault="00D62D51" w:rsidP="00523DE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Компетенции (индикаторы): УК-7 (УК-7.1, УК-7.2, УК-7.3)</w:t>
      </w:r>
    </w:p>
    <w:p w:rsidR="00336E89" w:rsidRDefault="00D62D51">
      <w:pPr>
        <w:spacing w:after="160" w:line="278" w:lineRule="auto"/>
        <w:ind w:firstLine="0"/>
        <w:jc w:val="left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336E89" w:rsidRDefault="00D62D51">
      <w:pPr>
        <w:pStyle w:val="3"/>
      </w:pPr>
      <w:r>
        <w:lastRenderedPageBreak/>
        <w:t>Задания открытого типа</w:t>
      </w:r>
    </w:p>
    <w:p w:rsidR="00336E89" w:rsidRDefault="00D62D51">
      <w:pPr>
        <w:pStyle w:val="4"/>
      </w:pPr>
      <w:r>
        <w:t>Задания открытого типа на дополнение</w:t>
      </w: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1. Окружающая среда, здравоохранение, наследственность, образ жизни – это основные факторы ____________.</w:t>
      </w:r>
    </w:p>
    <w:p w:rsidR="00336E89" w:rsidRDefault="00D62D51" w:rsidP="00523DEB">
      <w:pPr>
        <w:rPr>
          <w:rFonts w:cs="Times New Roman"/>
          <w:szCs w:val="28"/>
        </w:rPr>
      </w:pPr>
      <w:bookmarkStart w:id="1" w:name="_Hlk190533194"/>
      <w:r>
        <w:rPr>
          <w:rFonts w:cs="Times New Roman"/>
          <w:szCs w:val="28"/>
        </w:rPr>
        <w:t xml:space="preserve">Правильный ответ: </w:t>
      </w:r>
      <w:bookmarkEnd w:id="1"/>
      <w:r>
        <w:rPr>
          <w:rFonts w:cs="Times New Roman"/>
          <w:szCs w:val="28"/>
        </w:rPr>
        <w:t>здоровья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  <w:bookmarkStart w:id="2" w:name="_Hlk189482619"/>
    </w:p>
    <w:bookmarkEnd w:id="2"/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тахикардией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3. Табак как вещество считается легким _________ средством.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наркотическим 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>
      <w:pPr>
        <w:pStyle w:val="4"/>
      </w:pPr>
      <w:r>
        <w:t>Задания открытого типа с кратким свободным ответом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:rsidR="00336E89" w:rsidRDefault="00336E89" w:rsidP="00523DEB">
      <w:pPr>
        <w:rPr>
          <w:rFonts w:cs="Times New Roman"/>
          <w:i/>
          <w:iCs/>
          <w:szCs w:val="28"/>
        </w:rPr>
      </w:pP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1. Постоянно повышенное АД (артериальное давление) в покое называется ________.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артериальной гипертонией / гипертензией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2. Рациональное питание предусматривает прием пищи _________ раз в</w:t>
      </w:r>
      <w:r w:rsidR="00BC18A7">
        <w:rPr>
          <w:rFonts w:cs="Times New Roman"/>
          <w:szCs w:val="28"/>
        </w:rPr>
        <w:t> </w:t>
      </w:r>
      <w:r>
        <w:rPr>
          <w:rFonts w:cs="Times New Roman"/>
          <w:szCs w:val="28"/>
        </w:rPr>
        <w:t>день.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5 / 6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3. Гипокинезия – это __________.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Ответ: недостаток двигательной активности / недостаток движения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p w:rsidR="00336E89" w:rsidRDefault="00D62D51">
      <w:pPr>
        <w:spacing w:after="160" w:line="278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336E89" w:rsidRPr="002E7E78" w:rsidRDefault="00D62D51" w:rsidP="002E7E78">
      <w:pPr>
        <w:pStyle w:val="4"/>
      </w:pPr>
      <w:r w:rsidRPr="002E7E78">
        <w:lastRenderedPageBreak/>
        <w:t>Задания открытого типа с развернутым ответом</w:t>
      </w: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 xml:space="preserve">1.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:rsidR="00336E89" w:rsidRDefault="00D62D51" w:rsidP="0052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 С точки зрения ведущих российских ученых: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 Вместе с тем, принято условно разделять здоровье на компоненты. Перечислите компоненты здоровья человека.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7 мин.</w:t>
      </w:r>
    </w:p>
    <w:p w:rsidR="00BC18A7" w:rsidRDefault="00BC18A7" w:rsidP="00BC18A7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полное содержательное соответствие ожидаемому результату.</w:t>
      </w:r>
    </w:p>
    <w:p w:rsidR="00336E89" w:rsidRDefault="00D62D51" w:rsidP="00523DEB">
      <w:pPr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здоровье принято условно разделять на следующие компоненты: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- соматическое здоровье</w:t>
      </w:r>
    </w:p>
    <w:p w:rsidR="00336E89" w:rsidRDefault="00D62D51" w:rsidP="0052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физическое здоровье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- психическое здоровье</w:t>
      </w:r>
    </w:p>
    <w:p w:rsidR="00336E89" w:rsidRDefault="00D62D51" w:rsidP="0052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нравственное здоровье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</w:t>
      </w:r>
      <w:r w:rsidR="00BC18A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УК-7.3)</w:t>
      </w:r>
    </w:p>
    <w:p w:rsidR="00336E89" w:rsidRDefault="00336E89" w:rsidP="00523DEB">
      <w:pPr>
        <w:rPr>
          <w:rFonts w:cs="Times New Roman"/>
          <w:szCs w:val="28"/>
          <w:highlight w:val="yellow"/>
        </w:rPr>
      </w:pP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2.</w:t>
      </w:r>
      <w:r>
        <w:rPr>
          <w:rFonts w:cs="Times New Roman"/>
          <w:i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 здорового образа жизни (ЗОЖ).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выполнения: 7 мин.</w:t>
      </w:r>
    </w:p>
    <w:p w:rsidR="00BC18A7" w:rsidRDefault="00BC18A7" w:rsidP="00BC18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ЗОЖ.</w:t>
      </w:r>
    </w:p>
    <w:p w:rsidR="00336E89" w:rsidRDefault="00D62D51" w:rsidP="00523D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 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эмоций; психологический комфорт; отказ от вредных привычек; упорядоченные половые отношения (сексуальная культура); профилактика заболеваний; соблюдение личной гигиены; закаливание и др.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</w:t>
      </w:r>
      <w:r w:rsidR="00BC18A7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УК-7.3)</w:t>
      </w:r>
    </w:p>
    <w:p w:rsidR="00336E89" w:rsidRDefault="00336E89" w:rsidP="00523DEB">
      <w:pPr>
        <w:rPr>
          <w:rFonts w:cs="Times New Roman"/>
          <w:szCs w:val="28"/>
        </w:rPr>
      </w:pPr>
    </w:p>
    <w:p w:rsidR="00336E89" w:rsidRDefault="00D62D51" w:rsidP="00523DEB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lastRenderedPageBreak/>
        <w:t>3.</w:t>
      </w:r>
      <w:r>
        <w:rPr>
          <w:rFonts w:cs="Times New Roman"/>
          <w:i/>
          <w:iCs/>
          <w:szCs w:val="28"/>
        </w:rPr>
        <w:t xml:space="preserve"> Прочитайте текст задания. Продумайте логику и полноту ответа. Запишите ответ, используя четкие, компактные формулировки.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Питание – это процесс поступления, переваривания, всасывания и усвоения организмом пищевых веществ. Пищевые продукты состоят из тысячи химических веществ. Для облегчения их изучения эти вещества группируют по определенным физиологическим и биохимическим свойствам. Пищевые вещества принято разделять на нутриенты и непищевые компоненты. Перечислите пищевые вещества, которые относятся к нутриентам.</w:t>
      </w:r>
    </w:p>
    <w:p w:rsidR="00336E89" w:rsidRDefault="00D62D51" w:rsidP="00523DEB">
      <w:pPr>
        <w:pStyle w:val="a8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Время выполнения: 7 мин.</w:t>
      </w:r>
    </w:p>
    <w:p w:rsidR="00BC18A7" w:rsidRDefault="00BC18A7" w:rsidP="00BC18A7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:rsidR="00336E89" w:rsidRDefault="00D62D51" w:rsidP="00523DEB">
      <w:pPr>
        <w:pStyle w:val="a8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 нутриентам относятся следующие пищевые вещества:</w:t>
      </w:r>
    </w:p>
    <w:p w:rsidR="00336E89" w:rsidRDefault="00D62D51" w:rsidP="00523DEB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белки</w:t>
      </w:r>
      <w:r w:rsidR="00BC18A7">
        <w:rPr>
          <w:rFonts w:cs="Times New Roman"/>
          <w:szCs w:val="28"/>
        </w:rPr>
        <w:t>;</w:t>
      </w:r>
    </w:p>
    <w:p w:rsidR="00336E89" w:rsidRDefault="00D62D51" w:rsidP="00523DEB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углеводы</w:t>
      </w:r>
      <w:r w:rsidR="00BC18A7">
        <w:rPr>
          <w:rFonts w:cs="Times New Roman"/>
          <w:szCs w:val="28"/>
        </w:rPr>
        <w:t>;</w:t>
      </w:r>
    </w:p>
    <w:p w:rsidR="00336E89" w:rsidRDefault="00D62D51" w:rsidP="00523DEB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жиры</w:t>
      </w:r>
      <w:r w:rsidR="00BC18A7">
        <w:rPr>
          <w:rFonts w:cs="Times New Roman"/>
          <w:szCs w:val="28"/>
        </w:rPr>
        <w:t>;</w:t>
      </w:r>
    </w:p>
    <w:p w:rsidR="00336E89" w:rsidRDefault="00D62D51" w:rsidP="00523DEB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витамины</w:t>
      </w:r>
      <w:r w:rsidR="00BC18A7">
        <w:rPr>
          <w:rFonts w:cs="Times New Roman"/>
          <w:szCs w:val="28"/>
        </w:rPr>
        <w:t>;</w:t>
      </w:r>
    </w:p>
    <w:p w:rsidR="00336E89" w:rsidRDefault="00D62D51" w:rsidP="00523DEB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минеральные вещества</w:t>
      </w:r>
      <w:r w:rsidR="00BC18A7">
        <w:rPr>
          <w:rFonts w:cs="Times New Roman"/>
          <w:szCs w:val="28"/>
        </w:rPr>
        <w:t>;</w:t>
      </w:r>
    </w:p>
    <w:p w:rsidR="00336E89" w:rsidRDefault="00D62D51" w:rsidP="00523DEB">
      <w:pPr>
        <w:tabs>
          <w:tab w:val="left" w:pos="993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- вода</w:t>
      </w:r>
      <w:r w:rsidR="00BC18A7">
        <w:rPr>
          <w:rFonts w:cs="Times New Roman"/>
          <w:szCs w:val="28"/>
        </w:rPr>
        <w:t>.</w:t>
      </w:r>
    </w:p>
    <w:p w:rsidR="00336E89" w:rsidRDefault="00D62D51" w:rsidP="00523DEB">
      <w:pPr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УК-7 (УК-7.1, УК-7.2, УК-7.3)</w:t>
      </w:r>
    </w:p>
    <w:sectPr w:rsidR="00336E89" w:rsidSect="00CD7B46">
      <w:footerReference w:type="default" r:id="rId7"/>
      <w:pgSz w:w="11906" w:h="16838"/>
      <w:pgMar w:top="1134" w:right="851" w:bottom="1134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A77" w:rsidRDefault="006D1A77">
      <w:r>
        <w:separator/>
      </w:r>
    </w:p>
  </w:endnote>
  <w:endnote w:type="continuationSeparator" w:id="0">
    <w:p w:rsidR="006D1A77" w:rsidRDefault="006D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9758534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CD7B46" w:rsidRPr="00880A81" w:rsidRDefault="00CD7B46" w:rsidP="00CD7B46">
        <w:pPr>
          <w:pStyle w:val="a6"/>
          <w:tabs>
            <w:tab w:val="clear" w:pos="4677"/>
            <w:tab w:val="clear" w:pos="9355"/>
          </w:tabs>
          <w:ind w:firstLine="0"/>
          <w:jc w:val="center"/>
          <w:rPr>
            <w:sz w:val="24"/>
          </w:rPr>
        </w:pPr>
        <w:r w:rsidRPr="00880A81">
          <w:rPr>
            <w:sz w:val="24"/>
          </w:rPr>
          <w:fldChar w:fldCharType="begin"/>
        </w:r>
        <w:r w:rsidRPr="00880A81">
          <w:rPr>
            <w:sz w:val="24"/>
          </w:rPr>
          <w:instrText>PAGE   \* MERGEFORMAT</w:instrText>
        </w:r>
        <w:r w:rsidRPr="00880A81">
          <w:rPr>
            <w:sz w:val="24"/>
          </w:rPr>
          <w:fldChar w:fldCharType="separate"/>
        </w:r>
        <w:r w:rsidRPr="00880A81">
          <w:rPr>
            <w:sz w:val="24"/>
          </w:rPr>
          <w:t>2</w:t>
        </w:r>
        <w:r w:rsidRPr="00880A81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A77" w:rsidRDefault="006D1A77">
      <w:r>
        <w:separator/>
      </w:r>
    </w:p>
  </w:footnote>
  <w:footnote w:type="continuationSeparator" w:id="0">
    <w:p w:rsidR="006D1A77" w:rsidRDefault="006D1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050EA8"/>
    <w:rsid w:val="00101CA4"/>
    <w:rsid w:val="001305BE"/>
    <w:rsid w:val="00161640"/>
    <w:rsid w:val="001F05E2"/>
    <w:rsid w:val="002E7E78"/>
    <w:rsid w:val="00321524"/>
    <w:rsid w:val="00336E89"/>
    <w:rsid w:val="00523DEB"/>
    <w:rsid w:val="00604BEF"/>
    <w:rsid w:val="006D1A77"/>
    <w:rsid w:val="006F5259"/>
    <w:rsid w:val="007224B9"/>
    <w:rsid w:val="0081719F"/>
    <w:rsid w:val="00880A81"/>
    <w:rsid w:val="009365EE"/>
    <w:rsid w:val="00951FDE"/>
    <w:rsid w:val="00A358E8"/>
    <w:rsid w:val="00BA79D9"/>
    <w:rsid w:val="00BB332D"/>
    <w:rsid w:val="00BC18A7"/>
    <w:rsid w:val="00CD12E4"/>
    <w:rsid w:val="00CD7B46"/>
    <w:rsid w:val="00CF7BD3"/>
    <w:rsid w:val="00D62D51"/>
    <w:rsid w:val="00DA0280"/>
    <w:rsid w:val="00F02A2D"/>
    <w:rsid w:val="00F765C2"/>
    <w:rsid w:val="7587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629F0-E624-4B83-9C49-26DBE021C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styleId="a9">
    <w:name w:val="Table Grid"/>
    <w:basedOn w:val="a2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a7">
    <w:name w:val="Нижний колонтитул Знак"/>
    <w:basedOn w:val="a1"/>
    <w:link w:val="a6"/>
    <w:uiPriority w:val="99"/>
    <w:qFormat/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a5">
    <w:name w:val="Верхний колонтитул Знак"/>
    <w:basedOn w:val="a1"/>
    <w:link w:val="a4"/>
    <w:uiPriority w:val="99"/>
    <w:qFormat/>
    <w:rPr>
      <w:rFonts w:ascii="Times New Roman" w:hAnsi="Times New Roman"/>
      <w:kern w:val="2"/>
      <w:sz w:val="28"/>
      <w:szCs w:val="24"/>
      <w14:ligatures w14:val="standardContextual"/>
    </w:rPr>
  </w:style>
  <w:style w:type="paragraph" w:customStyle="1" w:styleId="11">
    <w:name w:val="Без интервала1"/>
    <w:basedOn w:val="a"/>
    <w:rsid w:val="00951FDE"/>
    <w:pPr>
      <w:spacing w:before="100" w:beforeAutospacing="1" w:after="100" w:afterAutospacing="1"/>
      <w:ind w:firstLine="0"/>
      <w:jc w:val="left"/>
    </w:pPr>
    <w:rPr>
      <w:rFonts w:eastAsia="Aptos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2025-03-11T10:56:00Z</dcterms:created>
  <dcterms:modified xsi:type="dcterms:W3CDTF">2025-03-20T13:24:00Z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BA0AD0E7EF9F490FA2A5A526FF695CC8_13</vt:lpwstr>
  </property>
</Properties>
</file>