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9CF" w:rsidRDefault="003921F3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«Экономическая теория и макроэкономика»</w:t>
      </w:r>
    </w:p>
    <w:p w:rsidR="00C159CF" w:rsidRDefault="00C159CF">
      <w:pPr>
        <w:pStyle w:val="a0"/>
        <w:rPr>
          <w:rFonts w:cs="Times New Roman"/>
          <w:szCs w:val="28"/>
        </w:rPr>
      </w:pPr>
    </w:p>
    <w:p w:rsidR="001C47DA" w:rsidRPr="001C47DA" w:rsidRDefault="001C47DA" w:rsidP="001C47D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C47D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C47DA" w:rsidRPr="001C47DA" w:rsidRDefault="001C47DA" w:rsidP="001C47D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C47D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Какое из определений наиболее полно характеризует предмет экономической науки: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это наука о динамике материальных и духовных потребностей человека;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это наука о мотивации поведения человека;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это наука о производстве и критериях распределения производимых благ;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это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Правильный ответ: Г.</w:t>
      </w:r>
    </w:p>
    <w:p w:rsidR="00C159CF" w:rsidRPr="00780FBB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 xml:space="preserve"> 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отличие от конкурентной фирмы простая монополия стремится: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производить продукции меньше, а цену устанавливать выше.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максимизировать прибыль.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устанавливать цену, соответствующую неэластичному участку кривой спроса.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производить продукции больше, а цену устанавливать выше.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Правильный ответ: А.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Зарплата учитывается при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расчете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…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чистых субсидий государственным предприятиям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ВНП по методу потока доходов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чистого экспорта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ВНП по методу потока расходов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Правильный ответ: Б.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1C47DA" w:rsidRDefault="001C47DA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47DA" w:rsidRDefault="001C47DA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47DA" w:rsidRDefault="001C47DA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47DA" w:rsidRDefault="001C47DA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47DA" w:rsidRPr="001C47DA" w:rsidRDefault="001C47DA" w:rsidP="001C47D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C47D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основными формами монопольных объединений и их характеристикой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697"/>
      </w:tblGrid>
      <w:tr w:rsidR="00C159CF" w:rsidTr="001C47DA">
        <w:trPr>
          <w:tblHeader/>
          <w:tblCellSpacing w:w="15" w:type="dxa"/>
        </w:trPr>
        <w:tc>
          <w:tcPr>
            <w:tcW w:w="1985" w:type="dxa"/>
            <w:vAlign w:val="center"/>
          </w:tcPr>
          <w:p w:rsidR="00C159CF" w:rsidRDefault="003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0" w:type="auto"/>
            <w:vAlign w:val="center"/>
          </w:tcPr>
          <w:p w:rsidR="00C159CF" w:rsidRDefault="003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159CF" w:rsidTr="001C47DA">
        <w:trPr>
          <w:tblCellSpacing w:w="15" w:type="dxa"/>
        </w:trPr>
        <w:tc>
          <w:tcPr>
            <w:tcW w:w="1985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Синдикат</w:t>
            </w:r>
          </w:p>
        </w:tc>
        <w:tc>
          <w:tcPr>
            <w:tcW w:w="0" w:type="auto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Простейшая форма монополистического объединения, объектами соглашения могут быть ценообразование, сферы влияния, условия продаж,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сохраняют юридическую и хозяйственную самостоятельность</w:t>
            </w:r>
          </w:p>
        </w:tc>
      </w:tr>
      <w:tr w:rsidR="00C159CF" w:rsidTr="001C47DA">
        <w:trPr>
          <w:tblCellSpacing w:w="15" w:type="dxa"/>
        </w:trPr>
        <w:tc>
          <w:tcPr>
            <w:tcW w:w="1985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Картель</w:t>
            </w:r>
          </w:p>
        </w:tc>
        <w:tc>
          <w:tcPr>
            <w:tcW w:w="0" w:type="auto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C159CF" w:rsidTr="001C47DA">
        <w:trPr>
          <w:tblCellSpacing w:w="15" w:type="dxa"/>
        </w:trPr>
        <w:tc>
          <w:tcPr>
            <w:tcW w:w="1985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Концерн</w:t>
            </w:r>
          </w:p>
        </w:tc>
        <w:tc>
          <w:tcPr>
            <w:tcW w:w="0" w:type="auto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C159CF" w:rsidTr="001C47DA">
        <w:trPr>
          <w:tblCellSpacing w:w="15" w:type="dxa"/>
        </w:trPr>
        <w:tc>
          <w:tcPr>
            <w:tcW w:w="1985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Трест</w:t>
            </w:r>
          </w:p>
        </w:tc>
        <w:tc>
          <w:tcPr>
            <w:tcW w:w="0" w:type="auto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:rsidR="00C159CF" w:rsidRPr="001C47DA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C47DA">
        <w:rPr>
          <w:rFonts w:ascii="Times New Roman" w:hAnsi="Times New Roman" w:cs="Times New Roman"/>
          <w:sz w:val="28"/>
          <w:szCs w:val="28"/>
          <w:lang w:eastAsia="ru-RU"/>
        </w:rPr>
        <w:t>Правильный ответ: 2-А, 1-Б, 4-В, 3-Г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макроэкономическими агентами и их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6945"/>
      </w:tblGrid>
      <w:tr w:rsidR="00C159CF" w:rsidTr="001C47DA">
        <w:trPr>
          <w:tblHeader/>
          <w:tblCellSpacing w:w="15" w:type="dxa"/>
        </w:trPr>
        <w:tc>
          <w:tcPr>
            <w:tcW w:w="2694" w:type="dxa"/>
            <w:vAlign w:val="center"/>
          </w:tcPr>
          <w:p w:rsidR="00C159CF" w:rsidRDefault="003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6900" w:type="dxa"/>
            <w:vAlign w:val="center"/>
          </w:tcPr>
          <w:p w:rsidR="00C159CF" w:rsidRDefault="003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159CF" w:rsidTr="001C47DA">
        <w:trPr>
          <w:tblCellSpacing w:w="15" w:type="dxa"/>
        </w:trPr>
        <w:tc>
          <w:tcPr>
            <w:tcW w:w="2694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Домохозяйства</w:t>
            </w:r>
          </w:p>
        </w:tc>
        <w:tc>
          <w:tcPr>
            <w:tcW w:w="6900" w:type="dxa"/>
            <w:vAlign w:val="center"/>
          </w:tcPr>
          <w:p w:rsidR="00C159CF" w:rsidRDefault="003921F3" w:rsidP="004F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Основные производители товаров и услуг, главная цель которых заключается в максимизации собственной прибыли</w:t>
            </w:r>
          </w:p>
        </w:tc>
      </w:tr>
      <w:tr w:rsidR="00C159CF" w:rsidTr="001C47DA">
        <w:trPr>
          <w:tblCellSpacing w:w="15" w:type="dxa"/>
        </w:trPr>
        <w:tc>
          <w:tcPr>
            <w:tcW w:w="2694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Корпорации</w:t>
            </w:r>
          </w:p>
        </w:tc>
        <w:tc>
          <w:tcPr>
            <w:tcW w:w="6900" w:type="dxa"/>
            <w:vAlign w:val="center"/>
          </w:tcPr>
          <w:p w:rsidR="00C159CF" w:rsidRDefault="003921F3" w:rsidP="004F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Владельцы экономических ресурсов (факторов производства), основные потребители товаров и услуг</w:t>
            </w:r>
          </w:p>
        </w:tc>
      </w:tr>
      <w:tr w:rsidR="00C159CF" w:rsidTr="001C47DA">
        <w:trPr>
          <w:tblCellSpacing w:w="15" w:type="dxa"/>
        </w:trPr>
        <w:tc>
          <w:tcPr>
            <w:tcW w:w="2694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Государство</w:t>
            </w:r>
          </w:p>
        </w:tc>
        <w:tc>
          <w:tcPr>
            <w:tcW w:w="6900" w:type="dxa"/>
            <w:vAlign w:val="center"/>
          </w:tcPr>
          <w:p w:rsidR="00C159CF" w:rsidRDefault="003921F3" w:rsidP="004F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C159CF" w:rsidTr="001C47DA">
        <w:trPr>
          <w:tblCellSpacing w:w="15" w:type="dxa"/>
        </w:trPr>
        <w:tc>
          <w:tcPr>
            <w:tcW w:w="2694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Иностранный сектор</w:t>
            </w:r>
          </w:p>
        </w:tc>
        <w:tc>
          <w:tcPr>
            <w:tcW w:w="6900" w:type="dxa"/>
            <w:vAlign w:val="center"/>
          </w:tcPr>
          <w:p w:rsidR="00C159CF" w:rsidRDefault="003921F3" w:rsidP="004F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2-А, 1-Б, 4-В, 3-Г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C47DA" w:rsidRDefault="001C47DA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функциями денег и их описанием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82"/>
      </w:tblGrid>
      <w:tr w:rsidR="00C159CF" w:rsidTr="001C47DA">
        <w:trPr>
          <w:tblHeader/>
          <w:tblCellSpacing w:w="15" w:type="dxa"/>
        </w:trPr>
        <w:tc>
          <w:tcPr>
            <w:tcW w:w="3216" w:type="dxa"/>
            <w:vAlign w:val="center"/>
          </w:tcPr>
          <w:p w:rsidR="00C159CF" w:rsidRDefault="003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6237" w:type="dxa"/>
            <w:vAlign w:val="center"/>
          </w:tcPr>
          <w:p w:rsidR="00C159CF" w:rsidRDefault="00392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159CF" w:rsidTr="001C47DA">
        <w:trPr>
          <w:tblCellSpacing w:w="15" w:type="dxa"/>
        </w:trPr>
        <w:tc>
          <w:tcPr>
            <w:tcW w:w="3216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Мера стоимости</w:t>
            </w:r>
          </w:p>
        </w:tc>
        <w:tc>
          <w:tcPr>
            <w:tcW w:w="6237" w:type="dxa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C159CF" w:rsidTr="001C47DA">
        <w:trPr>
          <w:tblCellSpacing w:w="15" w:type="dxa"/>
        </w:trPr>
        <w:tc>
          <w:tcPr>
            <w:tcW w:w="3216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Средство обращения</w:t>
            </w:r>
          </w:p>
        </w:tc>
        <w:tc>
          <w:tcPr>
            <w:tcW w:w="6237" w:type="dxa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C159CF" w:rsidTr="001C47DA">
        <w:trPr>
          <w:tblCellSpacing w:w="15" w:type="dxa"/>
        </w:trPr>
        <w:tc>
          <w:tcPr>
            <w:tcW w:w="3216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Средство платежа</w:t>
            </w:r>
          </w:p>
        </w:tc>
        <w:tc>
          <w:tcPr>
            <w:tcW w:w="6237" w:type="dxa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Деньги позволяют сравнивать ценность благ и являются единицей измерения стоимости товаров</w:t>
            </w:r>
          </w:p>
        </w:tc>
      </w:tr>
      <w:tr w:rsidR="00C159CF" w:rsidTr="001C47DA">
        <w:trPr>
          <w:tblCellSpacing w:w="15" w:type="dxa"/>
        </w:trPr>
        <w:tc>
          <w:tcPr>
            <w:tcW w:w="3216" w:type="dxa"/>
            <w:vAlign w:val="center"/>
          </w:tcPr>
          <w:p w:rsidR="00C159CF" w:rsidRDefault="00392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Средство сбережения и накопления</w:t>
            </w:r>
          </w:p>
        </w:tc>
        <w:tc>
          <w:tcPr>
            <w:tcW w:w="6237" w:type="dxa"/>
            <w:vAlign w:val="center"/>
          </w:tcPr>
          <w:p w:rsidR="00C159CF" w:rsidRDefault="003921F3" w:rsidP="001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3-А, 2-Б, 4-В, 1-Г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C47DA" w:rsidRPr="001C47DA" w:rsidRDefault="001C47DA" w:rsidP="001C47D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C47D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21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проявление экономики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обмен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производство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потребление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распределение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развития экономической теории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кейнсианство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меркантилизм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монетаризм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классики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потребностей согласно А. Маслоу (от низшего уровня к высшему):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экзистенциональные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статусные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физиологические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социальные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7DA" w:rsidRPr="001C47DA" w:rsidRDefault="001C47DA" w:rsidP="001C47D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C47D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C47DA" w:rsidRPr="001C47DA" w:rsidRDefault="001C47DA" w:rsidP="001C47D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C47D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 </w:t>
      </w:r>
      <w:r w:rsidR="001C47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желание и возможность __________ приобрести товар или услугу по определённой цене.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покупателя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="00074F7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общественная наука, которая изучает __________ для достижения поставленной цели в условиях ограниченности ресурсов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проблему выбора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74F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:rsidR="00C159CF" w:rsidRDefault="003921F3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рынок.</w:t>
      </w:r>
    </w:p>
    <w:p w:rsidR="00C159CF" w:rsidRDefault="003921F3" w:rsidP="001C47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1C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70" w:rsidRPr="00074F70" w:rsidRDefault="00074F70" w:rsidP="00074F7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4F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каких факторов производства состоит классическая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четырехфакторная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факторов производства?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Предпринимательские способности.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виды издержек производства.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издержки.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Прямые издержки.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Косвенные издержки.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F70" w:rsidRPr="00074F70" w:rsidRDefault="00074F70" w:rsidP="00074F7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74F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074F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074F7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потребительские расходы </w:t>
      </w:r>
      <w:r w:rsidR="004F21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4520 млрд руб.;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расходы на товары и услуги </w:t>
      </w:r>
      <w:r w:rsidR="004F21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1548 млрд руб.;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Чистый экспорт товаров и услуг </w:t>
      </w:r>
      <w:r w:rsidR="004F21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232 млрд руб.;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Валовые инвестиции </w:t>
      </w:r>
      <w:r w:rsidR="004F21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1050 млрд руб.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ВВП по методу расходов используется формула: ВВП = С + I + G + </w:t>
      </w:r>
      <w:proofErr w:type="spellStart"/>
      <w:r>
        <w:rPr>
          <w:rFonts w:ascii="Times New Roman" w:hAnsi="Times New Roman" w:cs="Times New Roman"/>
          <w:sz w:val="28"/>
          <w:szCs w:val="28"/>
        </w:rPr>
        <w:t>Xn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 - сумма потребительских расходов; </w:t>
      </w:r>
      <w:hyperlink r:id="rId7" w:tgtFrame="_blank" w:history="1">
        <w:r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 - инвестиционные расходы; </w:t>
      </w:r>
      <w:hyperlink r:id="rId8" w:tgtFrame="_blank" w:history="1">
        <w:r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 - государственные закупки; </w:t>
      </w:r>
      <w:hyperlink r:id="rId9" w:tgtFrame="_blank" w:history="1">
        <w:r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Xn</w:t>
      </w:r>
      <w:proofErr w:type="spellEnd"/>
      <w:r>
        <w:rPr>
          <w:rFonts w:ascii="Times New Roman" w:hAnsi="Times New Roman" w:cs="Times New Roman"/>
          <w:sz w:val="28"/>
          <w:szCs w:val="28"/>
        </w:rPr>
        <w:t> - чистый экспорт.</w:t>
      </w:r>
    </w:p>
    <w:p w:rsidR="00C159CF" w:rsidRDefault="003921F3" w:rsidP="00074F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:rsidR="00C159CF" w:rsidRDefault="003921F3" w:rsidP="00074F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ВВП = 4520 + 1548 + 1050 + 232 = 7350 млрд руб.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Критерий оценивания: В ответе должна быть правильно применена формула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ВВП по методу расходов, а также произведены верные вычисления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всех компонентов.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p w:rsidR="00C159CF" w:rsidRDefault="00C159CF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формуле: Уровень инфляции = (</w:t>
      </w:r>
      <w:proofErr w:type="spellStart"/>
      <w:r>
        <w:rPr>
          <w:rFonts w:ascii="Times New Roman" w:hAnsi="Times New Roman" w:cs="Times New Roman"/>
          <w:sz w:val="28"/>
          <w:szCs w:val="28"/>
        </w:rPr>
        <w:t>И1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>
        <w:rPr>
          <w:rFonts w:ascii="Times New Roman" w:hAnsi="Times New Roman" w:cs="Times New Roman"/>
          <w:sz w:val="28"/>
          <w:szCs w:val="28"/>
        </w:rPr>
        <w:t>И2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 100%,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И1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индекс цен в текущем периоде,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индекс цен в базисном периоде. </w:t>
      </w:r>
    </w:p>
    <w:p w:rsidR="00C159CF" w:rsidRDefault="003921F3" w:rsidP="0007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инфляции = (112,4 – 117,5) / 117,5 * 100% = - 4,3%.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Критерий оценивания: В ответе должна быть правильно применена формула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уровня инфляции, а также произведены верные вычисления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учетом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предоставленных данных.</w:t>
      </w:r>
    </w:p>
    <w:p w:rsidR="00C159CF" w:rsidRDefault="003921F3" w:rsidP="00074F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УК-10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ОПК-1</w:t>
      </w:r>
      <w:r w:rsidR="00780FBB" w:rsidRPr="00780FB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780FBB">
        <w:rPr>
          <w:rFonts w:ascii="Times New Roman" w:hAnsi="Times New Roman" w:cs="Times New Roman"/>
          <w:sz w:val="28"/>
          <w:szCs w:val="28"/>
          <w:lang w:eastAsia="ru-RU"/>
        </w:rPr>
        <w:t>ОПК-3</w:t>
      </w:r>
    </w:p>
    <w:sectPr w:rsidR="00C159CF" w:rsidSect="007F2639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D8F" w:rsidRDefault="00422D8F">
      <w:pPr>
        <w:spacing w:line="240" w:lineRule="auto"/>
      </w:pPr>
      <w:r>
        <w:separator/>
      </w:r>
    </w:p>
  </w:endnote>
  <w:endnote w:type="continuationSeparator" w:id="0">
    <w:p w:rsidR="00422D8F" w:rsidRDefault="0042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550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2639" w:rsidRPr="007F2639" w:rsidRDefault="007F2639" w:rsidP="007F2639">
        <w:pPr>
          <w:pStyle w:val="ad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6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6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6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F2639">
          <w:rPr>
            <w:rFonts w:ascii="Times New Roman" w:hAnsi="Times New Roman" w:cs="Times New Roman"/>
            <w:sz w:val="24"/>
            <w:szCs w:val="24"/>
          </w:rPr>
          <w:t>2</w:t>
        </w:r>
        <w:r w:rsidRPr="007F26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D8F" w:rsidRDefault="00422D8F">
      <w:pPr>
        <w:spacing w:after="0"/>
      </w:pPr>
      <w:r>
        <w:separator/>
      </w:r>
    </w:p>
  </w:footnote>
  <w:footnote w:type="continuationSeparator" w:id="0">
    <w:p w:rsidR="00422D8F" w:rsidRDefault="00422D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4F70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1C47DA"/>
    <w:rsid w:val="00267437"/>
    <w:rsid w:val="00296FC3"/>
    <w:rsid w:val="002C27D1"/>
    <w:rsid w:val="002F396A"/>
    <w:rsid w:val="003000B9"/>
    <w:rsid w:val="00326B4A"/>
    <w:rsid w:val="00326B94"/>
    <w:rsid w:val="00332F8E"/>
    <w:rsid w:val="0034672E"/>
    <w:rsid w:val="00357962"/>
    <w:rsid w:val="003605A9"/>
    <w:rsid w:val="003857BD"/>
    <w:rsid w:val="003921F3"/>
    <w:rsid w:val="0040385A"/>
    <w:rsid w:val="0041067C"/>
    <w:rsid w:val="00422D8F"/>
    <w:rsid w:val="00444CF8"/>
    <w:rsid w:val="00477E9C"/>
    <w:rsid w:val="00482211"/>
    <w:rsid w:val="0049427E"/>
    <w:rsid w:val="004973FB"/>
    <w:rsid w:val="004B5D71"/>
    <w:rsid w:val="004D0E80"/>
    <w:rsid w:val="004F219A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B1D58"/>
    <w:rsid w:val="006C1B17"/>
    <w:rsid w:val="006C5A93"/>
    <w:rsid w:val="006E02EC"/>
    <w:rsid w:val="006F3D50"/>
    <w:rsid w:val="00752A6E"/>
    <w:rsid w:val="007577D1"/>
    <w:rsid w:val="00780FBB"/>
    <w:rsid w:val="007C1F7F"/>
    <w:rsid w:val="007D2D9B"/>
    <w:rsid w:val="007F2639"/>
    <w:rsid w:val="00810849"/>
    <w:rsid w:val="00836158"/>
    <w:rsid w:val="008407F6"/>
    <w:rsid w:val="0084519E"/>
    <w:rsid w:val="00857764"/>
    <w:rsid w:val="00897FD4"/>
    <w:rsid w:val="008C0E3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6420F"/>
    <w:rsid w:val="00A83F3B"/>
    <w:rsid w:val="00AB1CC7"/>
    <w:rsid w:val="00B20FB5"/>
    <w:rsid w:val="00B26E66"/>
    <w:rsid w:val="00B32740"/>
    <w:rsid w:val="00B41815"/>
    <w:rsid w:val="00BD444E"/>
    <w:rsid w:val="00BF77BF"/>
    <w:rsid w:val="00C159CF"/>
    <w:rsid w:val="00C36302"/>
    <w:rsid w:val="00C40573"/>
    <w:rsid w:val="00C50A87"/>
    <w:rsid w:val="00C73807"/>
    <w:rsid w:val="00C76EEC"/>
    <w:rsid w:val="00C974FF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D112A"/>
    <w:rsid w:val="00ED41E5"/>
    <w:rsid w:val="00F032C4"/>
    <w:rsid w:val="00F06EA2"/>
    <w:rsid w:val="00F300CE"/>
    <w:rsid w:val="00F41661"/>
    <w:rsid w:val="00F42BEF"/>
    <w:rsid w:val="00F90FCF"/>
    <w:rsid w:val="00FA4C1E"/>
    <w:rsid w:val="00FA53E7"/>
    <w:rsid w:val="00FD428B"/>
    <w:rsid w:val="00FF45F5"/>
    <w:rsid w:val="217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1ECF"/>
  <w15:docId w15:val="{436E2CFB-338F-4A4F-9AE1-00551F0F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ra">
    <w:name w:val="r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80FBB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basedOn w:val="a"/>
    <w:rsid w:val="00780FBB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1C47D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C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C47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buro.ru/Examples/Files/MacroOP_1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tburo.ru/Examples/Files/MacroOP_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3C2E-B92B-418B-A6CD-F03FBF1A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2025-03-11T08:21:00Z</dcterms:created>
  <dcterms:modified xsi:type="dcterms:W3CDTF">2025-03-17T19:48:00Z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8BB3B2406B6B4014A9AC711A555C26A2_13</vt:lpwstr>
  </property>
</Properties>
</file>