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1C" w:rsidRPr="00743F1C" w:rsidRDefault="00743F1C" w:rsidP="00743F1C">
      <w:pPr>
        <w:pageBreakBefore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743F1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  <w:r w:rsidRPr="00743F1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br/>
        <w:t>«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Управление потенциалом </w:t>
      </w:r>
      <w:r w:rsidRPr="00743F1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предприятия»</w:t>
      </w:r>
    </w:p>
    <w:p w:rsidR="00743F1C" w:rsidRPr="00743F1C" w:rsidRDefault="00743F1C" w:rsidP="00743F1C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743F1C" w:rsidRPr="00743F1C" w:rsidRDefault="00743F1C" w:rsidP="00743F1C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43F1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:rsidR="00743F1C" w:rsidRPr="00743F1C" w:rsidRDefault="00743F1C" w:rsidP="00743F1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743F1C" w:rsidRPr="00743F1C" w:rsidRDefault="00743F1C" w:rsidP="00743F1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43F1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:rsidR="00743F1C" w:rsidRPr="00743F1C" w:rsidRDefault="00743F1C" w:rsidP="00743F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3F1C" w:rsidRPr="00743F1C" w:rsidRDefault="00743F1C" w:rsidP="00743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43F1C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:rsidR="00743F1C" w:rsidRDefault="00743F1C" w:rsidP="0066315D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1774E" w:rsidRPr="001B79DC" w:rsidRDefault="0066315D" w:rsidP="0066315D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</w:t>
      </w:r>
      <w:r w:rsidR="0061774E" w:rsidRPr="001B79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Кто управляет предприятием и его потенциалом?</w:t>
      </w:r>
    </w:p>
    <w:p w:rsidR="0061774E" w:rsidRPr="001B79DC" w:rsidRDefault="0066315D" w:rsidP="0066315D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61774E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 на основе права собственности.</w:t>
      </w:r>
    </w:p>
    <w:p w:rsidR="0061774E" w:rsidRPr="001B79DC" w:rsidRDefault="0066315D" w:rsidP="0066315D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61774E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Предприятием управляет собственник, потенциалом – любой заинтересованный субъект.</w:t>
      </w:r>
    </w:p>
    <w:p w:rsidR="0061774E" w:rsidRPr="001B79DC" w:rsidRDefault="0061774E" w:rsidP="0066315D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Предприятием и потенциалом управляет собственник и государство через законодательство.</w:t>
      </w:r>
    </w:p>
    <w:p w:rsidR="0061774E" w:rsidRPr="001B79DC" w:rsidRDefault="0066315D" w:rsidP="00026B99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61774E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Предприятием и потенциалом – собственник, государство – потенциалом, если оно не собственник предприятия, субъекты рынка влияют на уровень использования потенциала, представители науки – на потенциал развития.</w:t>
      </w:r>
    </w:p>
    <w:p w:rsidR="0066315D" w:rsidRPr="001B79DC" w:rsidRDefault="0066315D" w:rsidP="00026B99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</w:t>
      </w:r>
    </w:p>
    <w:p w:rsidR="00AA5C31" w:rsidRPr="001B79DC" w:rsidRDefault="00AA5C31" w:rsidP="00AA5C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 (ПК-7.2)</w:t>
      </w:r>
    </w:p>
    <w:p w:rsidR="0066315D" w:rsidRPr="001B79DC" w:rsidRDefault="0066315D" w:rsidP="00026B99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74E" w:rsidRPr="001B79DC" w:rsidRDefault="00994BC2" w:rsidP="00026B99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</w:t>
      </w:r>
      <w:r w:rsidR="0061774E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74E" w:rsidRPr="001B79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Какие виды управления потенциалом можно выделить в системе «объект – субъект управления»?</w:t>
      </w:r>
    </w:p>
    <w:p w:rsidR="0061774E" w:rsidRPr="001B79DC" w:rsidRDefault="002C102C" w:rsidP="00026B99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61774E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Прямое, объективное, субъективное управление на основании прав собственности.</w:t>
      </w:r>
    </w:p>
    <w:p w:rsidR="0061774E" w:rsidRPr="001B79DC" w:rsidRDefault="002C102C" w:rsidP="00026B99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61774E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Прямое, на основе прав собственности, косвенное – согласно законодательству, управление путем формирования внешних условий реализации и развития потенциала – целевое или стохастичное.</w:t>
      </w:r>
    </w:p>
    <w:p w:rsidR="0061774E" w:rsidRPr="001B79DC" w:rsidRDefault="002C102C" w:rsidP="00026B99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61774E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на основе единоначалия, демократического централизма, административных методов.</w:t>
      </w:r>
    </w:p>
    <w:p w:rsidR="0061774E" w:rsidRPr="001B79DC" w:rsidRDefault="002C102C" w:rsidP="00026B99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61774E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формированием, использованием, развитием компетенций, образующих потенциал предприятия.</w:t>
      </w:r>
    </w:p>
    <w:p w:rsidR="00953D37" w:rsidRPr="001B79DC" w:rsidRDefault="00953D37" w:rsidP="00026B99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C102C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AA5C31" w:rsidRPr="001B79DC" w:rsidRDefault="00AA5C31" w:rsidP="00AA5C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 (ПК-7.2)</w:t>
      </w:r>
    </w:p>
    <w:p w:rsidR="00953D37" w:rsidRPr="001B79DC" w:rsidRDefault="00953D37" w:rsidP="00026B99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74E" w:rsidRPr="001B79DC" w:rsidRDefault="004C1F51" w:rsidP="00026B99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</w:t>
      </w:r>
      <w:r w:rsidR="0061774E" w:rsidRPr="001B79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Является ли трудовое законодательство инструментом прямого управления потенциалом предприятия?</w:t>
      </w:r>
    </w:p>
    <w:p w:rsidR="0061774E" w:rsidRPr="001B79DC" w:rsidRDefault="004C1F51" w:rsidP="00026B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61774E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Трудовое законодательство является инструментом прямого управления потенциалом территории, но не предприятия.</w:t>
      </w:r>
    </w:p>
    <w:p w:rsidR="0061774E" w:rsidRPr="001B79DC" w:rsidRDefault="004C1F51" w:rsidP="00026B99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61774E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Трудовое законодательство является инструментом прямого управления трудовыми ресурсами, а не их потенциалом.</w:t>
      </w:r>
    </w:p>
    <w:p w:rsidR="0061774E" w:rsidRPr="001B79DC" w:rsidRDefault="004C1F51" w:rsidP="00026B99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61774E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 – это компетенции, которыми трудовое законодательство наделяет персонал предприятия, осуществляя этим прямое управление.</w:t>
      </w:r>
    </w:p>
    <w:p w:rsidR="0061774E" w:rsidRPr="001B79DC" w:rsidRDefault="004C1F51" w:rsidP="00026B99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61774E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Трудовое законодательство является инструментом косвенного управления потенциалом персонала, но, к примеру, вопрос приема на работу </w:t>
      </w:r>
      <w:r w:rsidR="0061774E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(прямое управление) решает собственник или его полномочный представитель.</w:t>
      </w:r>
    </w:p>
    <w:p w:rsidR="004C1F51" w:rsidRPr="001B79DC" w:rsidRDefault="004C1F51" w:rsidP="00026B99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4968CC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AA5C31" w:rsidRPr="001B79DC" w:rsidRDefault="00AA5C31" w:rsidP="00AA5C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 (ПК-7.2)</w:t>
      </w:r>
    </w:p>
    <w:p w:rsidR="00D30C6B" w:rsidRPr="001B79DC" w:rsidRDefault="00D30C6B" w:rsidP="00026B99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C6B" w:rsidRPr="00ED7EA7" w:rsidRDefault="00D30C6B" w:rsidP="00026B99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E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Что включает в себя понятие «объект» в теории управления потенциалом предприятия?</w:t>
      </w:r>
    </w:p>
    <w:p w:rsidR="00D30C6B" w:rsidRPr="00ED7EA7" w:rsidRDefault="009A70C8" w:rsidP="00026B99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30C6B"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носителя и его свойств (потенциала).</w:t>
      </w:r>
    </w:p>
    <w:p w:rsidR="00D30C6B" w:rsidRPr="00ED7EA7" w:rsidRDefault="009A70C8" w:rsidP="009A70C8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D30C6B"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– совокупность носителя и его свойств (потенциала), где управление потенциалом формирует целевую функцию в управлении предприятием. </w:t>
      </w:r>
    </w:p>
    <w:p w:rsidR="00D30C6B" w:rsidRPr="00ED7EA7" w:rsidRDefault="009A70C8" w:rsidP="009A70C8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D30C6B"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– это то, чем управляют: предприятие, персонал, процесс развития или производства продукции, работ, услуг.</w:t>
      </w:r>
    </w:p>
    <w:p w:rsidR="00D30C6B" w:rsidRPr="00ED7EA7" w:rsidRDefault="009A70C8" w:rsidP="009A70C8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D30C6B"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в теории управления потенциалом предприятия – это субъект хозяйственной деятельности в сфере производства и товарно-денежного обмена.</w:t>
      </w:r>
    </w:p>
    <w:p w:rsidR="00D30C6B" w:rsidRPr="00ED7EA7" w:rsidRDefault="00D30C6B" w:rsidP="009A70C8">
      <w:pPr>
        <w:widowControl w:val="0"/>
        <w:tabs>
          <w:tab w:val="right" w:leader="do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A70C8"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AA5C31" w:rsidRPr="00ED7EA7" w:rsidRDefault="00AA5C31" w:rsidP="00AA5C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EA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 (ПК-7.2)</w:t>
      </w:r>
    </w:p>
    <w:p w:rsidR="006531C1" w:rsidRPr="001B79DC" w:rsidRDefault="006531C1" w:rsidP="00653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B5" w:rsidRPr="001B79DC" w:rsidRDefault="00674AB5" w:rsidP="00674AB5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B79D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З</w:t>
      </w:r>
      <w:r w:rsidRPr="001B79D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адания закрытого типа на установление соответствия</w:t>
      </w:r>
    </w:p>
    <w:p w:rsidR="00674AB5" w:rsidRPr="001B79DC" w:rsidRDefault="00674AB5" w:rsidP="00674A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74AB5" w:rsidRPr="001B79DC" w:rsidRDefault="00674AB5" w:rsidP="00674AB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B79DC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:rsidR="00674AB5" w:rsidRPr="001B79DC" w:rsidRDefault="00674AB5" w:rsidP="00674AB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B79DC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531C1" w:rsidRPr="001B79DC" w:rsidRDefault="006531C1" w:rsidP="006531C1">
      <w:pPr>
        <w:spacing w:after="0"/>
      </w:pPr>
    </w:p>
    <w:p w:rsidR="006531C1" w:rsidRPr="001B79DC" w:rsidRDefault="006531C1" w:rsidP="0065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Установите соответствие между </w:t>
      </w:r>
      <w:r w:rsidR="00385A76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элементами системы</w:t>
      </w: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r w:rsidR="00385A76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</w:t>
      </w:r>
      <w:r w:rsidR="00752E67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алом и их описанием</w:t>
      </w:r>
    </w:p>
    <w:p w:rsidR="00752E67" w:rsidRPr="001B79DC" w:rsidRDefault="00752E67" w:rsidP="0065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"/>
        <w:gridCol w:w="2551"/>
        <w:gridCol w:w="567"/>
        <w:gridCol w:w="5919"/>
      </w:tblGrid>
      <w:tr w:rsidR="00752E67" w:rsidRPr="001B79DC" w:rsidTr="00A4366B">
        <w:trPr>
          <w:trHeight w:val="451"/>
        </w:trPr>
        <w:tc>
          <w:tcPr>
            <w:tcW w:w="3085" w:type="dxa"/>
            <w:gridSpan w:val="2"/>
          </w:tcPr>
          <w:p w:rsidR="00752E67" w:rsidRPr="001B79DC" w:rsidRDefault="00752E67" w:rsidP="0075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6486" w:type="dxa"/>
            <w:gridSpan w:val="2"/>
          </w:tcPr>
          <w:p w:rsidR="00752E67" w:rsidRPr="001B79DC" w:rsidRDefault="00752E67" w:rsidP="0075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752E67" w:rsidRPr="001B79DC" w:rsidTr="00A4366B">
        <w:tc>
          <w:tcPr>
            <w:tcW w:w="534" w:type="dxa"/>
          </w:tcPr>
          <w:p w:rsidR="00752E67" w:rsidRPr="001B79DC" w:rsidRDefault="00752E67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551" w:type="dxa"/>
          </w:tcPr>
          <w:p w:rsidR="00752E67" w:rsidRPr="001B79DC" w:rsidRDefault="00752E67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Потенциал</w:t>
            </w:r>
          </w:p>
        </w:tc>
        <w:tc>
          <w:tcPr>
            <w:tcW w:w="567" w:type="dxa"/>
          </w:tcPr>
          <w:p w:rsidR="00752E67" w:rsidRPr="001B79DC" w:rsidRDefault="00752E67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919" w:type="dxa"/>
          </w:tcPr>
          <w:p w:rsidR="00752E67" w:rsidRPr="001B79DC" w:rsidRDefault="00752E67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Владелец или заинтересованное лицо из внешней среды</w:t>
            </w:r>
          </w:p>
        </w:tc>
      </w:tr>
      <w:tr w:rsidR="00752E67" w:rsidRPr="001B79DC" w:rsidTr="00A4366B">
        <w:tc>
          <w:tcPr>
            <w:tcW w:w="534" w:type="dxa"/>
          </w:tcPr>
          <w:p w:rsidR="00752E67" w:rsidRPr="001B79DC" w:rsidRDefault="00752E67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551" w:type="dxa"/>
          </w:tcPr>
          <w:p w:rsidR="00752E67" w:rsidRPr="001B79DC" w:rsidRDefault="00752E67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управления</w:t>
            </w:r>
          </w:p>
        </w:tc>
        <w:tc>
          <w:tcPr>
            <w:tcW w:w="567" w:type="dxa"/>
          </w:tcPr>
          <w:p w:rsidR="00752E67" w:rsidRPr="001B79DC" w:rsidRDefault="00752E67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919" w:type="dxa"/>
          </w:tcPr>
          <w:p w:rsidR="00752E67" w:rsidRPr="001B79DC" w:rsidRDefault="00752E67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Свойство носителя проявляться относительно внешней среды</w:t>
            </w:r>
          </w:p>
        </w:tc>
      </w:tr>
      <w:tr w:rsidR="00752E67" w:rsidRPr="001B79DC" w:rsidTr="00A4366B">
        <w:tc>
          <w:tcPr>
            <w:tcW w:w="534" w:type="dxa"/>
          </w:tcPr>
          <w:p w:rsidR="00752E67" w:rsidRPr="001B79DC" w:rsidRDefault="00752E67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551" w:type="dxa"/>
          </w:tcPr>
          <w:p w:rsidR="00752E67" w:rsidRPr="001B79DC" w:rsidRDefault="00752E67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управления</w:t>
            </w:r>
          </w:p>
        </w:tc>
        <w:tc>
          <w:tcPr>
            <w:tcW w:w="567" w:type="dxa"/>
          </w:tcPr>
          <w:p w:rsidR="00752E67" w:rsidRPr="001B79DC" w:rsidRDefault="00752E67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919" w:type="dxa"/>
          </w:tcPr>
          <w:p w:rsidR="00752E67" w:rsidRPr="001B79DC" w:rsidRDefault="00752E67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Составляющая структуры, имеющая свои признаки</w:t>
            </w:r>
          </w:p>
        </w:tc>
      </w:tr>
      <w:tr w:rsidR="00752E67" w:rsidRPr="001B79DC" w:rsidTr="00A4366B">
        <w:tc>
          <w:tcPr>
            <w:tcW w:w="534" w:type="dxa"/>
          </w:tcPr>
          <w:p w:rsidR="00752E67" w:rsidRPr="001B79DC" w:rsidRDefault="00752E67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551" w:type="dxa"/>
          </w:tcPr>
          <w:p w:rsidR="00752E67" w:rsidRPr="001B79DC" w:rsidRDefault="00752E67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 носителя</w:t>
            </w:r>
          </w:p>
        </w:tc>
        <w:tc>
          <w:tcPr>
            <w:tcW w:w="567" w:type="dxa"/>
          </w:tcPr>
          <w:p w:rsidR="00752E67" w:rsidRPr="001B79DC" w:rsidRDefault="00752E67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919" w:type="dxa"/>
          </w:tcPr>
          <w:p w:rsidR="00752E67" w:rsidRPr="001B79DC" w:rsidRDefault="00752E67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Носитель, его составляющие, общий и частный потенциал</w:t>
            </w:r>
          </w:p>
        </w:tc>
      </w:tr>
    </w:tbl>
    <w:p w:rsidR="00752E67" w:rsidRPr="001B79DC" w:rsidRDefault="00752E67" w:rsidP="00752E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2E67" w:rsidRPr="001B79DC" w:rsidRDefault="00752E67" w:rsidP="00752E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</w:t>
      </w:r>
    </w:p>
    <w:tbl>
      <w:tblPr>
        <w:tblStyle w:val="2"/>
        <w:tblW w:w="0" w:type="auto"/>
        <w:tblInd w:w="-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26"/>
        <w:gridCol w:w="2393"/>
        <w:gridCol w:w="2393"/>
        <w:gridCol w:w="2393"/>
      </w:tblGrid>
      <w:tr w:rsidR="00752E67" w:rsidRPr="001B79DC" w:rsidTr="00B34ECA">
        <w:tc>
          <w:tcPr>
            <w:tcW w:w="2426" w:type="dxa"/>
          </w:tcPr>
          <w:p w:rsidR="00752E67" w:rsidRPr="001B79DC" w:rsidRDefault="00752E67" w:rsidP="00752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752E67" w:rsidRPr="001B79DC" w:rsidRDefault="00752E67" w:rsidP="00752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752E67" w:rsidRPr="001B79DC" w:rsidRDefault="00752E67" w:rsidP="00752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752E67" w:rsidRPr="001B79DC" w:rsidRDefault="00752E67" w:rsidP="00752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752E67" w:rsidRPr="001B79DC" w:rsidTr="00B34ECA">
        <w:tc>
          <w:tcPr>
            <w:tcW w:w="2426" w:type="dxa"/>
          </w:tcPr>
          <w:p w:rsidR="00752E67" w:rsidRPr="001B79DC" w:rsidRDefault="00752E67" w:rsidP="00752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752E67" w:rsidRPr="001B79DC" w:rsidRDefault="00752E67" w:rsidP="00752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752E67" w:rsidRPr="001B79DC" w:rsidRDefault="00A4366B" w:rsidP="00752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752E67" w:rsidRPr="001B79DC" w:rsidRDefault="00752E67" w:rsidP="00752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:rsidR="00752E67" w:rsidRPr="001B79DC" w:rsidRDefault="00752E67" w:rsidP="00752E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 (ПК-7.2)</w:t>
      </w:r>
    </w:p>
    <w:p w:rsidR="002F7B2A" w:rsidRPr="001B79DC" w:rsidRDefault="002F7B2A" w:rsidP="002F7B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31C1" w:rsidRPr="001B79DC" w:rsidRDefault="006531C1" w:rsidP="0065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Установите соответствие между </w:t>
      </w:r>
      <w:r w:rsidR="00993670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управления и их характеристиками</w:t>
      </w:r>
    </w:p>
    <w:p w:rsidR="00913A3D" w:rsidRPr="001B79DC" w:rsidRDefault="00913A3D" w:rsidP="0065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"/>
        <w:gridCol w:w="2551"/>
        <w:gridCol w:w="567"/>
        <w:gridCol w:w="5919"/>
      </w:tblGrid>
      <w:tr w:rsidR="00A4366B" w:rsidRPr="001B79DC" w:rsidTr="00913A3D">
        <w:tc>
          <w:tcPr>
            <w:tcW w:w="3085" w:type="dxa"/>
            <w:gridSpan w:val="2"/>
          </w:tcPr>
          <w:p w:rsidR="00A4366B" w:rsidRPr="001B79DC" w:rsidRDefault="00A4366B" w:rsidP="00A4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Процесс управления</w:t>
            </w:r>
          </w:p>
        </w:tc>
        <w:tc>
          <w:tcPr>
            <w:tcW w:w="6486" w:type="dxa"/>
            <w:gridSpan w:val="2"/>
          </w:tcPr>
          <w:p w:rsidR="00A4366B" w:rsidRPr="001B79DC" w:rsidRDefault="00A4366B" w:rsidP="00A4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A4366B" w:rsidRPr="001B79DC" w:rsidTr="00913A3D">
        <w:tc>
          <w:tcPr>
            <w:tcW w:w="534" w:type="dxa"/>
          </w:tcPr>
          <w:p w:rsidR="00A4366B" w:rsidRPr="001B79DC" w:rsidRDefault="00A4366B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551" w:type="dxa"/>
          </w:tcPr>
          <w:p w:rsidR="00A4366B" w:rsidRPr="001B79DC" w:rsidRDefault="00A4366B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Прямой</w:t>
            </w:r>
          </w:p>
        </w:tc>
        <w:tc>
          <w:tcPr>
            <w:tcW w:w="567" w:type="dxa"/>
          </w:tcPr>
          <w:p w:rsidR="00A4366B" w:rsidRPr="001B79DC" w:rsidRDefault="00A4366B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919" w:type="dxa"/>
          </w:tcPr>
          <w:p w:rsidR="00A4366B" w:rsidRPr="001B79DC" w:rsidRDefault="00A4366B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Выполняется органами государственного управления</w:t>
            </w:r>
          </w:p>
        </w:tc>
      </w:tr>
      <w:tr w:rsidR="00A4366B" w:rsidRPr="001B79DC" w:rsidTr="00913A3D">
        <w:tc>
          <w:tcPr>
            <w:tcW w:w="534" w:type="dxa"/>
          </w:tcPr>
          <w:p w:rsidR="00A4366B" w:rsidRPr="001B79DC" w:rsidRDefault="00A4366B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551" w:type="dxa"/>
          </w:tcPr>
          <w:p w:rsidR="00A4366B" w:rsidRPr="001B79DC" w:rsidRDefault="00A4366B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Косвенный</w:t>
            </w:r>
          </w:p>
        </w:tc>
        <w:tc>
          <w:tcPr>
            <w:tcW w:w="567" w:type="dxa"/>
          </w:tcPr>
          <w:p w:rsidR="00A4366B" w:rsidRPr="001B79DC" w:rsidRDefault="00A4366B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919" w:type="dxa"/>
          </w:tcPr>
          <w:p w:rsidR="00A4366B" w:rsidRPr="001B79DC" w:rsidRDefault="00A4366B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Случайное воздействие внешней среды.</w:t>
            </w:r>
          </w:p>
        </w:tc>
      </w:tr>
      <w:tr w:rsidR="00A4366B" w:rsidRPr="001B79DC" w:rsidTr="00913A3D">
        <w:tc>
          <w:tcPr>
            <w:tcW w:w="534" w:type="dxa"/>
          </w:tcPr>
          <w:p w:rsidR="00A4366B" w:rsidRPr="001B79DC" w:rsidRDefault="00A4366B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551" w:type="dxa"/>
          </w:tcPr>
          <w:p w:rsidR="00A4366B" w:rsidRPr="001B79DC" w:rsidRDefault="00A4366B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влияния</w:t>
            </w:r>
          </w:p>
        </w:tc>
        <w:tc>
          <w:tcPr>
            <w:tcW w:w="567" w:type="dxa"/>
          </w:tcPr>
          <w:p w:rsidR="00A4366B" w:rsidRPr="001B79DC" w:rsidRDefault="00A4366B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919" w:type="dxa"/>
          </w:tcPr>
          <w:p w:rsidR="00A4366B" w:rsidRPr="001B79DC" w:rsidRDefault="00A4366B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Выполняется владельцем или его представителем</w:t>
            </w:r>
          </w:p>
        </w:tc>
      </w:tr>
      <w:tr w:rsidR="00A4366B" w:rsidRPr="001B79DC" w:rsidTr="00913A3D">
        <w:tc>
          <w:tcPr>
            <w:tcW w:w="534" w:type="dxa"/>
          </w:tcPr>
          <w:p w:rsidR="00A4366B" w:rsidRPr="001B79DC" w:rsidRDefault="00A4366B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551" w:type="dxa"/>
          </w:tcPr>
          <w:p w:rsidR="00A4366B" w:rsidRPr="001B79DC" w:rsidRDefault="00A4366B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Стохастический</w:t>
            </w:r>
          </w:p>
        </w:tc>
        <w:tc>
          <w:tcPr>
            <w:tcW w:w="567" w:type="dxa"/>
          </w:tcPr>
          <w:p w:rsidR="00A4366B" w:rsidRPr="001B79DC" w:rsidRDefault="00A4366B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919" w:type="dxa"/>
          </w:tcPr>
          <w:p w:rsidR="00A4366B" w:rsidRPr="001B79DC" w:rsidRDefault="00A4366B" w:rsidP="0065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Выполняется потребителями, конкурентами, поставщиками</w:t>
            </w:r>
          </w:p>
        </w:tc>
      </w:tr>
    </w:tbl>
    <w:p w:rsidR="00A4366B" w:rsidRPr="001B79DC" w:rsidRDefault="00A4366B" w:rsidP="00A436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366B" w:rsidRPr="001B79DC" w:rsidRDefault="00A4366B" w:rsidP="00A436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</w:t>
      </w:r>
    </w:p>
    <w:tbl>
      <w:tblPr>
        <w:tblStyle w:val="2"/>
        <w:tblW w:w="0" w:type="auto"/>
        <w:tblInd w:w="-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26"/>
        <w:gridCol w:w="2393"/>
        <w:gridCol w:w="2393"/>
        <w:gridCol w:w="2393"/>
      </w:tblGrid>
      <w:tr w:rsidR="00A4366B" w:rsidRPr="001B79DC" w:rsidTr="00B34ECA">
        <w:tc>
          <w:tcPr>
            <w:tcW w:w="2426" w:type="dxa"/>
          </w:tcPr>
          <w:p w:rsidR="00A4366B" w:rsidRPr="001B79DC" w:rsidRDefault="00A4366B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A4366B" w:rsidRPr="001B79DC" w:rsidRDefault="00A4366B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4366B" w:rsidRPr="001B79DC" w:rsidRDefault="00A4366B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A4366B" w:rsidRPr="001B79DC" w:rsidRDefault="00A4366B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4366B" w:rsidRPr="001B79DC" w:rsidTr="00B34ECA">
        <w:tc>
          <w:tcPr>
            <w:tcW w:w="2426" w:type="dxa"/>
          </w:tcPr>
          <w:p w:rsidR="00A4366B" w:rsidRPr="001B79DC" w:rsidRDefault="00A4366B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A4366B" w:rsidRPr="001B79DC" w:rsidRDefault="00A4366B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A4366B" w:rsidRPr="001B79DC" w:rsidRDefault="00A4366B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A4366B" w:rsidRPr="001B79DC" w:rsidRDefault="00A4366B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A4366B" w:rsidRPr="001B79DC" w:rsidRDefault="00A4366B" w:rsidP="00A436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 (ПК-7.2)</w:t>
      </w:r>
    </w:p>
    <w:p w:rsidR="002F7B2A" w:rsidRPr="001B79DC" w:rsidRDefault="002F7B2A" w:rsidP="002F7B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3B2B" w:rsidRPr="001B79DC" w:rsidRDefault="00093B2B" w:rsidP="00345E3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>3. Установите соответствие</w:t>
      </w:r>
      <w:r w:rsidR="00F9403B" w:rsidRPr="001B7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7979" w:rsidRPr="001B79DC">
        <w:rPr>
          <w:rFonts w:ascii="Times New Roman" w:eastAsia="Calibri" w:hAnsi="Times New Roman" w:cs="Times New Roman"/>
          <w:sz w:val="28"/>
          <w:szCs w:val="28"/>
        </w:rPr>
        <w:t xml:space="preserve">между </w:t>
      </w:r>
      <w:r w:rsidR="00F9403B" w:rsidRPr="001B79DC">
        <w:rPr>
          <w:rFonts w:ascii="Times New Roman" w:eastAsia="Calibri" w:hAnsi="Times New Roman" w:cs="Times New Roman"/>
          <w:sz w:val="28"/>
          <w:szCs w:val="28"/>
        </w:rPr>
        <w:t>определением и их описанием</w:t>
      </w:r>
    </w:p>
    <w:p w:rsidR="00452E80" w:rsidRPr="001B79DC" w:rsidRDefault="00452E80" w:rsidP="00345E3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"/>
        <w:gridCol w:w="2551"/>
        <w:gridCol w:w="567"/>
        <w:gridCol w:w="5919"/>
      </w:tblGrid>
      <w:tr w:rsidR="00452E80" w:rsidRPr="001B79DC" w:rsidTr="00B34ECA">
        <w:tc>
          <w:tcPr>
            <w:tcW w:w="3085" w:type="dxa"/>
            <w:gridSpan w:val="2"/>
          </w:tcPr>
          <w:p w:rsidR="00452E80" w:rsidRPr="001B79DC" w:rsidRDefault="00452E80" w:rsidP="00452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6486" w:type="dxa"/>
            <w:gridSpan w:val="2"/>
          </w:tcPr>
          <w:p w:rsidR="00452E80" w:rsidRPr="001B79DC" w:rsidRDefault="00452E80" w:rsidP="00452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452E80" w:rsidRPr="001B79DC" w:rsidTr="00B34ECA">
        <w:tc>
          <w:tcPr>
            <w:tcW w:w="534" w:type="dxa"/>
          </w:tcPr>
          <w:p w:rsidR="00452E80" w:rsidRPr="001B79DC" w:rsidRDefault="00452E80" w:rsidP="00452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551" w:type="dxa"/>
          </w:tcPr>
          <w:p w:rsidR="00452E80" w:rsidRPr="001B79DC" w:rsidRDefault="00452E80" w:rsidP="00452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Инвестиционная стоимость</w:t>
            </w:r>
          </w:p>
        </w:tc>
        <w:tc>
          <w:tcPr>
            <w:tcW w:w="567" w:type="dxa"/>
          </w:tcPr>
          <w:p w:rsidR="00452E80" w:rsidRPr="001B79DC" w:rsidRDefault="00452E80" w:rsidP="00452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919" w:type="dxa"/>
          </w:tcPr>
          <w:p w:rsidR="00452E80" w:rsidRPr="001B79DC" w:rsidRDefault="00452E80" w:rsidP="00452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Стоимость, которая рассчитывается, исходя из современных условий использования объекта оценки</w:t>
            </w:r>
          </w:p>
        </w:tc>
      </w:tr>
      <w:tr w:rsidR="00452E80" w:rsidRPr="001B79DC" w:rsidTr="00B34ECA">
        <w:tc>
          <w:tcPr>
            <w:tcW w:w="534" w:type="dxa"/>
          </w:tcPr>
          <w:p w:rsidR="00452E80" w:rsidRPr="001B79DC" w:rsidRDefault="00452E80" w:rsidP="00452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551" w:type="dxa"/>
          </w:tcPr>
          <w:p w:rsidR="00452E80" w:rsidRPr="001B79DC" w:rsidRDefault="00452E80" w:rsidP="00452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Стоимость в использовании</w:t>
            </w:r>
          </w:p>
        </w:tc>
        <w:tc>
          <w:tcPr>
            <w:tcW w:w="567" w:type="dxa"/>
          </w:tcPr>
          <w:p w:rsidR="00452E80" w:rsidRPr="001B79DC" w:rsidRDefault="00452E80" w:rsidP="00452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919" w:type="dxa"/>
          </w:tcPr>
          <w:p w:rsidR="00452E80" w:rsidRPr="001B79DC" w:rsidRDefault="00452E80" w:rsidP="00452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Суммарная стоимость запасов на складе сырья и материалов, используемых энергоносителей, материалов в процессе обработки, запасов на складе готовой продукции</w:t>
            </w:r>
          </w:p>
        </w:tc>
      </w:tr>
      <w:tr w:rsidR="00452E80" w:rsidRPr="001B79DC" w:rsidTr="00B34ECA">
        <w:tc>
          <w:tcPr>
            <w:tcW w:w="534" w:type="dxa"/>
          </w:tcPr>
          <w:p w:rsidR="00452E80" w:rsidRPr="001B79DC" w:rsidRDefault="00452E80" w:rsidP="00452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551" w:type="dxa"/>
          </w:tcPr>
          <w:p w:rsidR="00452E80" w:rsidRPr="001B79DC" w:rsidRDefault="00452E80" w:rsidP="00452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Оценочная стоимость</w:t>
            </w:r>
          </w:p>
        </w:tc>
        <w:tc>
          <w:tcPr>
            <w:tcW w:w="567" w:type="dxa"/>
          </w:tcPr>
          <w:p w:rsidR="00452E80" w:rsidRPr="001B79DC" w:rsidRDefault="00452E80" w:rsidP="00452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19" w:type="dxa"/>
          </w:tcPr>
          <w:p w:rsidR="00452E80" w:rsidRPr="001B79DC" w:rsidRDefault="00452E80" w:rsidP="00452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Стоимость, которая определяется по установленному алгоритму и составу исходных данных</w:t>
            </w:r>
          </w:p>
        </w:tc>
      </w:tr>
      <w:tr w:rsidR="00452E80" w:rsidRPr="001B79DC" w:rsidTr="00B34ECA">
        <w:tc>
          <w:tcPr>
            <w:tcW w:w="534" w:type="dxa"/>
          </w:tcPr>
          <w:p w:rsidR="00452E80" w:rsidRPr="001B79DC" w:rsidRDefault="00452E80" w:rsidP="00452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551" w:type="dxa"/>
          </w:tcPr>
          <w:p w:rsidR="00452E80" w:rsidRPr="001B79DC" w:rsidRDefault="00452E80" w:rsidP="00452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Стоимость используемых ресурсов</w:t>
            </w:r>
          </w:p>
        </w:tc>
        <w:tc>
          <w:tcPr>
            <w:tcW w:w="567" w:type="dxa"/>
          </w:tcPr>
          <w:p w:rsidR="00452E80" w:rsidRPr="001B79DC" w:rsidRDefault="00452E80" w:rsidP="00452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919" w:type="dxa"/>
          </w:tcPr>
          <w:p w:rsidR="00452E80" w:rsidRPr="001B79DC" w:rsidRDefault="00452E80" w:rsidP="00452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Стоимость, определённая с учётом конкретных условий, требований и цели инвестирования в объект оценки</w:t>
            </w:r>
          </w:p>
        </w:tc>
      </w:tr>
    </w:tbl>
    <w:p w:rsidR="00776491" w:rsidRPr="001B79DC" w:rsidRDefault="00776491" w:rsidP="007764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6491" w:rsidRPr="001B79DC" w:rsidRDefault="00776491" w:rsidP="007764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</w:t>
      </w:r>
    </w:p>
    <w:tbl>
      <w:tblPr>
        <w:tblStyle w:val="2"/>
        <w:tblW w:w="0" w:type="auto"/>
        <w:tblInd w:w="-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26"/>
        <w:gridCol w:w="2393"/>
        <w:gridCol w:w="2393"/>
        <w:gridCol w:w="2393"/>
      </w:tblGrid>
      <w:tr w:rsidR="00776491" w:rsidRPr="001B79DC" w:rsidTr="00B34ECA">
        <w:tc>
          <w:tcPr>
            <w:tcW w:w="2426" w:type="dxa"/>
          </w:tcPr>
          <w:p w:rsidR="00776491" w:rsidRPr="001B79DC" w:rsidRDefault="00776491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776491" w:rsidRPr="001B79DC" w:rsidRDefault="00776491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776491" w:rsidRPr="001B79DC" w:rsidRDefault="00776491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776491" w:rsidRPr="001B79DC" w:rsidRDefault="00776491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776491" w:rsidRPr="001B79DC" w:rsidTr="00B34ECA">
        <w:tc>
          <w:tcPr>
            <w:tcW w:w="2426" w:type="dxa"/>
          </w:tcPr>
          <w:p w:rsidR="00776491" w:rsidRPr="001B79DC" w:rsidRDefault="008660CC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776491" w:rsidRPr="001B79DC" w:rsidRDefault="008660CC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776491" w:rsidRPr="001B79DC" w:rsidRDefault="008660CC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776491" w:rsidRPr="001B79DC" w:rsidRDefault="008660CC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776491" w:rsidRPr="001B79DC" w:rsidRDefault="00776491" w:rsidP="007764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 (ПК-7.2)</w:t>
      </w:r>
    </w:p>
    <w:p w:rsidR="00776491" w:rsidRPr="001B79DC" w:rsidRDefault="00776491" w:rsidP="00345E3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3B2B" w:rsidRPr="001B79DC" w:rsidRDefault="00077290" w:rsidP="000772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093B2B" w:rsidRPr="001B79DC">
        <w:rPr>
          <w:rFonts w:ascii="Times New Roman" w:eastAsia="Calibri" w:hAnsi="Times New Roman" w:cs="Times New Roman"/>
          <w:sz w:val="28"/>
          <w:szCs w:val="28"/>
        </w:rPr>
        <w:t>Установите соответстви</w:t>
      </w:r>
      <w:r w:rsidRPr="001B79DC">
        <w:rPr>
          <w:rFonts w:ascii="Times New Roman" w:eastAsia="Calibri" w:hAnsi="Times New Roman" w:cs="Times New Roman"/>
          <w:sz w:val="28"/>
          <w:szCs w:val="28"/>
        </w:rPr>
        <w:t>е</w:t>
      </w:r>
      <w:r w:rsidR="00757979" w:rsidRPr="001B79DC">
        <w:rPr>
          <w:rFonts w:ascii="Times New Roman" w:eastAsia="Calibri" w:hAnsi="Times New Roman" w:cs="Times New Roman"/>
          <w:sz w:val="28"/>
          <w:szCs w:val="28"/>
        </w:rPr>
        <w:t xml:space="preserve"> между методом и его описанием</w:t>
      </w:r>
    </w:p>
    <w:p w:rsidR="008C5193" w:rsidRPr="001B79DC" w:rsidRDefault="008C5193" w:rsidP="000772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"/>
        <w:gridCol w:w="2555"/>
        <w:gridCol w:w="567"/>
        <w:gridCol w:w="5915"/>
      </w:tblGrid>
      <w:tr w:rsidR="008C5193" w:rsidRPr="001B79DC" w:rsidTr="00B34ECA">
        <w:tc>
          <w:tcPr>
            <w:tcW w:w="3085" w:type="dxa"/>
            <w:gridSpan w:val="2"/>
          </w:tcPr>
          <w:p w:rsidR="008C5193" w:rsidRPr="001B79DC" w:rsidRDefault="008C5193" w:rsidP="00B34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6486" w:type="dxa"/>
            <w:gridSpan w:val="2"/>
          </w:tcPr>
          <w:p w:rsidR="008C5193" w:rsidRPr="001B79DC" w:rsidRDefault="008C5193" w:rsidP="00B34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8C5193" w:rsidRPr="001B79DC" w:rsidTr="00B34ECA">
        <w:tc>
          <w:tcPr>
            <w:tcW w:w="534" w:type="dxa"/>
          </w:tcPr>
          <w:p w:rsidR="008C5193" w:rsidRPr="001B79DC" w:rsidRDefault="008C5193" w:rsidP="00B34E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551" w:type="dxa"/>
          </w:tcPr>
          <w:p w:rsidR="008C5193" w:rsidRPr="001B79DC" w:rsidRDefault="008C5193" w:rsidP="00B34E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 чистой </w:t>
            </w: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балансовой стоимости</w:t>
            </w:r>
          </w:p>
        </w:tc>
        <w:tc>
          <w:tcPr>
            <w:tcW w:w="567" w:type="dxa"/>
          </w:tcPr>
          <w:p w:rsidR="008C5193" w:rsidRPr="001B79DC" w:rsidRDefault="008C5193" w:rsidP="00B34E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919" w:type="dxa"/>
          </w:tcPr>
          <w:p w:rsidR="008C5193" w:rsidRPr="001B79DC" w:rsidRDefault="008C5193" w:rsidP="00496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определении стоимости предприятия </w:t>
            </w: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производится переоценка его активов с одновременным корректированием пассивов на резерв переоценки</w:t>
            </w:r>
          </w:p>
        </w:tc>
      </w:tr>
      <w:tr w:rsidR="008C5193" w:rsidRPr="001B79DC" w:rsidTr="00B34ECA">
        <w:tc>
          <w:tcPr>
            <w:tcW w:w="534" w:type="dxa"/>
          </w:tcPr>
          <w:p w:rsidR="008C5193" w:rsidRPr="001B79DC" w:rsidRDefault="008C5193" w:rsidP="00B34E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551" w:type="dxa"/>
          </w:tcPr>
          <w:p w:rsidR="008C5193" w:rsidRPr="001B79DC" w:rsidRDefault="008C5193" w:rsidP="00B34E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Метод скорректированной балансовой стоимости</w:t>
            </w:r>
          </w:p>
        </w:tc>
        <w:tc>
          <w:tcPr>
            <w:tcW w:w="567" w:type="dxa"/>
          </w:tcPr>
          <w:p w:rsidR="008C5193" w:rsidRPr="001B79DC" w:rsidRDefault="008C5193" w:rsidP="00B34E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919" w:type="dxa"/>
          </w:tcPr>
          <w:p w:rsidR="008C5193" w:rsidRPr="001B79DC" w:rsidRDefault="008C5193" w:rsidP="00B34E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 оценку предприятия, исходя из расходов на полное замещение его активов при сохранении его профиля</w:t>
            </w:r>
          </w:p>
        </w:tc>
      </w:tr>
      <w:tr w:rsidR="008C5193" w:rsidRPr="001B79DC" w:rsidTr="00B34ECA">
        <w:tc>
          <w:tcPr>
            <w:tcW w:w="534" w:type="dxa"/>
          </w:tcPr>
          <w:p w:rsidR="008C5193" w:rsidRPr="001B79DC" w:rsidRDefault="008C5193" w:rsidP="00B34E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551" w:type="dxa"/>
          </w:tcPr>
          <w:p w:rsidR="008C5193" w:rsidRPr="001B79DC" w:rsidRDefault="008C5193" w:rsidP="00B34E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Метод стоимости замещения</w:t>
            </w:r>
          </w:p>
        </w:tc>
        <w:tc>
          <w:tcPr>
            <w:tcW w:w="567" w:type="dxa"/>
          </w:tcPr>
          <w:p w:rsidR="008C5193" w:rsidRPr="001B79DC" w:rsidRDefault="008C5193" w:rsidP="00B34E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19" w:type="dxa"/>
          </w:tcPr>
          <w:p w:rsidR="008C5193" w:rsidRPr="001B79DC" w:rsidRDefault="00496819" w:rsidP="00496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Разница между </w:t>
            </w:r>
            <w:r w:rsidR="008C5193"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валют</w:t>
            </w: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8C5193"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баланса </w:t>
            </w: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8C5193"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</w:t>
            </w: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ми</w:t>
            </w:r>
            <w:r w:rsidR="008C5193"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краткосрочны</w:t>
            </w: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ми</w:t>
            </w:r>
            <w:r w:rsidR="008C5193"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долгосрочны</w:t>
            </w: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ми</w:t>
            </w:r>
            <w:r w:rsidR="008C5193"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обязательства </w:t>
            </w: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предприятия</w:t>
            </w:r>
          </w:p>
        </w:tc>
      </w:tr>
      <w:tr w:rsidR="008C5193" w:rsidRPr="001B79DC" w:rsidTr="00B34ECA">
        <w:tc>
          <w:tcPr>
            <w:tcW w:w="534" w:type="dxa"/>
          </w:tcPr>
          <w:p w:rsidR="008C5193" w:rsidRPr="001B79DC" w:rsidRDefault="008C5193" w:rsidP="00B34E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551" w:type="dxa"/>
          </w:tcPr>
          <w:p w:rsidR="008C5193" w:rsidRPr="001B79DC" w:rsidRDefault="008C5193" w:rsidP="00B34E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Метод восстановительной стоимости</w:t>
            </w:r>
          </w:p>
        </w:tc>
        <w:tc>
          <w:tcPr>
            <w:tcW w:w="567" w:type="dxa"/>
          </w:tcPr>
          <w:p w:rsidR="008C5193" w:rsidRPr="001B79DC" w:rsidRDefault="008C5193" w:rsidP="00B34E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919" w:type="dxa"/>
          </w:tcPr>
          <w:p w:rsidR="008C5193" w:rsidRPr="001B79DC" w:rsidRDefault="008C5193" w:rsidP="00496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Метод учитывает стоимость нематериальных активов, но не может учесть стоимость нематериальных объектов,</w:t>
            </w:r>
            <w:r w:rsidR="00496819"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</w:t>
            </w: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признанных активами</w:t>
            </w:r>
          </w:p>
        </w:tc>
      </w:tr>
    </w:tbl>
    <w:p w:rsidR="008C5193" w:rsidRPr="001B79DC" w:rsidRDefault="008C5193" w:rsidP="008C51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5193" w:rsidRPr="001B79DC" w:rsidRDefault="008C5193" w:rsidP="008C51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</w:t>
      </w:r>
    </w:p>
    <w:tbl>
      <w:tblPr>
        <w:tblStyle w:val="2"/>
        <w:tblW w:w="0" w:type="auto"/>
        <w:tblInd w:w="-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26"/>
        <w:gridCol w:w="2393"/>
        <w:gridCol w:w="2393"/>
        <w:gridCol w:w="2393"/>
      </w:tblGrid>
      <w:tr w:rsidR="008C5193" w:rsidRPr="001B79DC" w:rsidTr="00B34ECA">
        <w:tc>
          <w:tcPr>
            <w:tcW w:w="2426" w:type="dxa"/>
          </w:tcPr>
          <w:p w:rsidR="008C5193" w:rsidRPr="001B79DC" w:rsidRDefault="008C5193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8C5193" w:rsidRPr="001B79DC" w:rsidRDefault="008C5193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8C5193" w:rsidRPr="001B79DC" w:rsidRDefault="008C5193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8C5193" w:rsidRPr="001B79DC" w:rsidRDefault="008C5193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C5193" w:rsidRPr="001B79DC" w:rsidTr="00B34ECA">
        <w:tc>
          <w:tcPr>
            <w:tcW w:w="2426" w:type="dxa"/>
          </w:tcPr>
          <w:p w:rsidR="008C5193" w:rsidRPr="001B79DC" w:rsidRDefault="00005950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8C5193" w:rsidRPr="001B79DC" w:rsidRDefault="00005950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8C5193" w:rsidRPr="001B79DC" w:rsidRDefault="00005950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8C5193" w:rsidRPr="001B79DC" w:rsidRDefault="00005950" w:rsidP="00B3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9D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:rsidR="008C5193" w:rsidRPr="001B79DC" w:rsidRDefault="008C5193" w:rsidP="008C51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 (ПК-7.2)</w:t>
      </w:r>
    </w:p>
    <w:p w:rsidR="00F2654E" w:rsidRPr="001B79DC" w:rsidRDefault="00F2654E" w:rsidP="00F26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4AB5" w:rsidRPr="001B79DC" w:rsidRDefault="00674AB5" w:rsidP="00674A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79D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674AB5" w:rsidRPr="001B79DC" w:rsidRDefault="00674AB5" w:rsidP="00674A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4AB5" w:rsidRPr="001B79DC" w:rsidRDefault="00674AB5" w:rsidP="00674AB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B79DC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</w:t>
      </w:r>
    </w:p>
    <w:p w:rsidR="00674AB5" w:rsidRPr="001B79DC" w:rsidRDefault="00674AB5" w:rsidP="00674AB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B79DC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:rsidR="006833F8" w:rsidRPr="001B79DC" w:rsidRDefault="006833F8" w:rsidP="0068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31C1" w:rsidRPr="00ED7EA7" w:rsidRDefault="006531C1" w:rsidP="005C7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EA7">
        <w:rPr>
          <w:rFonts w:ascii="Times New Roman" w:hAnsi="Times New Roman" w:cs="Times New Roman"/>
          <w:sz w:val="28"/>
          <w:szCs w:val="28"/>
        </w:rPr>
        <w:t xml:space="preserve">1. </w:t>
      </w:r>
      <w:r w:rsidR="00392228" w:rsidRPr="00ED7EA7">
        <w:rPr>
          <w:rFonts w:ascii="Times New Roman" w:hAnsi="Times New Roman" w:cs="Times New Roman"/>
          <w:sz w:val="28"/>
          <w:szCs w:val="28"/>
        </w:rPr>
        <w:t>Расположите этапы формирования информационной базы управления производственным потенциалом по порядку:</w:t>
      </w:r>
    </w:p>
    <w:p w:rsidR="007D6803" w:rsidRPr="00ED7EA7" w:rsidRDefault="006531C1" w:rsidP="007D68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A7">
        <w:rPr>
          <w:rFonts w:ascii="Times New Roman" w:hAnsi="Times New Roman" w:cs="Times New Roman"/>
          <w:sz w:val="28"/>
          <w:szCs w:val="28"/>
        </w:rPr>
        <w:t xml:space="preserve">А) </w:t>
      </w:r>
      <w:r w:rsidR="007D6803"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технического потенциала развития </w:t>
      </w:r>
    </w:p>
    <w:p w:rsidR="005C7974" w:rsidRPr="00ED7EA7" w:rsidRDefault="005C7974" w:rsidP="007D68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Исходные данные для расчетов производственной мощности и потенциала</w:t>
      </w:r>
    </w:p>
    <w:p w:rsidR="005C7974" w:rsidRPr="00ED7EA7" w:rsidRDefault="005C7974" w:rsidP="005C79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7D6803"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внешних ограничений производственного потенциала развития </w:t>
      </w:r>
    </w:p>
    <w:p w:rsidR="007D6803" w:rsidRPr="00ED7EA7" w:rsidRDefault="00AC1CF9" w:rsidP="007D68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C7974"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D6803"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существующий положительный производственный потенциал предприятия</w:t>
      </w:r>
    </w:p>
    <w:p w:rsidR="007D6803" w:rsidRPr="00ED7EA7" w:rsidRDefault="00AC1CF9" w:rsidP="0065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A7">
        <w:rPr>
          <w:rFonts w:ascii="Times New Roman" w:hAnsi="Times New Roman" w:cs="Times New Roman"/>
          <w:sz w:val="28"/>
          <w:szCs w:val="28"/>
        </w:rPr>
        <w:t>Д</w:t>
      </w:r>
      <w:r w:rsidR="006531C1" w:rsidRPr="00ED7EA7">
        <w:rPr>
          <w:rFonts w:ascii="Times New Roman" w:hAnsi="Times New Roman" w:cs="Times New Roman"/>
          <w:sz w:val="28"/>
          <w:szCs w:val="28"/>
        </w:rPr>
        <w:t xml:space="preserve">) </w:t>
      </w:r>
      <w:r w:rsidR="007D6803"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Факторы, определяющие производственные мощности и потенциал </w:t>
      </w:r>
    </w:p>
    <w:p w:rsidR="006531C1" w:rsidRPr="00ED7EA7" w:rsidRDefault="00AC1CF9" w:rsidP="00653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EA7">
        <w:rPr>
          <w:rFonts w:ascii="Times New Roman" w:hAnsi="Times New Roman" w:cs="Times New Roman"/>
          <w:sz w:val="28"/>
          <w:szCs w:val="28"/>
        </w:rPr>
        <w:t>Е</w:t>
      </w:r>
      <w:r w:rsidR="006531C1" w:rsidRPr="00ED7EA7">
        <w:rPr>
          <w:rFonts w:ascii="Times New Roman" w:hAnsi="Times New Roman" w:cs="Times New Roman"/>
          <w:sz w:val="28"/>
          <w:szCs w:val="28"/>
        </w:rPr>
        <w:t xml:space="preserve">) </w:t>
      </w:r>
      <w:r w:rsidR="002101FA"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6819"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производственн</w:t>
      </w:r>
      <w:r w:rsidR="002101FA"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D6819"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</w:t>
      </w:r>
      <w:r w:rsidR="002101FA"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6819"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предприятия</w:t>
      </w:r>
    </w:p>
    <w:p w:rsidR="006531C1" w:rsidRPr="00ED7EA7" w:rsidRDefault="004369FE" w:rsidP="00653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EA7">
        <w:rPr>
          <w:rFonts w:ascii="Times New Roman" w:hAnsi="Times New Roman" w:cs="Times New Roman"/>
          <w:sz w:val="28"/>
          <w:szCs w:val="28"/>
        </w:rPr>
        <w:t>Правильный о</w:t>
      </w:r>
      <w:r w:rsidR="006531C1" w:rsidRPr="00ED7EA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7D6803" w:rsidRPr="00ED7EA7">
        <w:rPr>
          <w:rFonts w:ascii="Times New Roman" w:hAnsi="Times New Roman" w:cs="Times New Roman"/>
          <w:sz w:val="28"/>
          <w:szCs w:val="28"/>
        </w:rPr>
        <w:t>Д, Б, Г, В, А, Е</w:t>
      </w:r>
    </w:p>
    <w:p w:rsidR="006833F8" w:rsidRPr="00ED7EA7" w:rsidRDefault="006833F8" w:rsidP="00683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EA7"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:rsidR="006833F8" w:rsidRPr="00ED7EA7" w:rsidRDefault="006833F8" w:rsidP="0068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6AB6" w:rsidRPr="00ED7EA7" w:rsidRDefault="00674AB5" w:rsidP="00D66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EA7">
        <w:rPr>
          <w:rFonts w:ascii="Times New Roman" w:hAnsi="Times New Roman" w:cs="Times New Roman"/>
          <w:sz w:val="28"/>
          <w:szCs w:val="28"/>
        </w:rPr>
        <w:t>2</w:t>
      </w:r>
      <w:r w:rsidR="006531C1" w:rsidRPr="00ED7EA7">
        <w:rPr>
          <w:rFonts w:ascii="Times New Roman" w:hAnsi="Times New Roman" w:cs="Times New Roman"/>
          <w:sz w:val="28"/>
          <w:szCs w:val="28"/>
        </w:rPr>
        <w:t xml:space="preserve">. </w:t>
      </w:r>
      <w:r w:rsidR="00D66AB6" w:rsidRPr="00ED7EA7">
        <w:rPr>
          <w:rFonts w:ascii="Times New Roman" w:hAnsi="Times New Roman" w:cs="Times New Roman"/>
          <w:sz w:val="28"/>
          <w:szCs w:val="28"/>
        </w:rPr>
        <w:t>Расположите этапы формирования информационной базы управления экономическим потенциалом по порядку:</w:t>
      </w:r>
    </w:p>
    <w:p w:rsidR="006531C1" w:rsidRPr="00ED7EA7" w:rsidRDefault="006531C1" w:rsidP="00653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EA7">
        <w:rPr>
          <w:rFonts w:ascii="Times New Roman" w:hAnsi="Times New Roman" w:cs="Times New Roman"/>
          <w:sz w:val="28"/>
          <w:szCs w:val="28"/>
        </w:rPr>
        <w:t xml:space="preserve">А) </w:t>
      </w:r>
      <w:r w:rsidR="00647BB7" w:rsidRPr="00ED7EA7">
        <w:rPr>
          <w:rFonts w:ascii="Times New Roman" w:hAnsi="Times New Roman" w:cs="Times New Roman"/>
          <w:sz w:val="28"/>
          <w:szCs w:val="28"/>
        </w:rPr>
        <w:t>Определение экономического потенциала ресурса в использовании</w:t>
      </w:r>
    </w:p>
    <w:p w:rsidR="00520181" w:rsidRPr="00ED7EA7" w:rsidRDefault="006531C1" w:rsidP="00653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EA7">
        <w:rPr>
          <w:rFonts w:ascii="Times New Roman" w:hAnsi="Times New Roman" w:cs="Times New Roman"/>
          <w:sz w:val="28"/>
          <w:szCs w:val="28"/>
        </w:rPr>
        <w:t xml:space="preserve">Б) </w:t>
      </w:r>
      <w:r w:rsidR="00520181" w:rsidRPr="00ED7EA7">
        <w:rPr>
          <w:rFonts w:ascii="Times New Roman" w:hAnsi="Times New Roman" w:cs="Times New Roman"/>
          <w:sz w:val="28"/>
          <w:szCs w:val="28"/>
        </w:rPr>
        <w:t>Расчет реализованного экономического потенциала предприятия в эксплуатации</w:t>
      </w:r>
    </w:p>
    <w:p w:rsidR="00520181" w:rsidRPr="00ED7EA7" w:rsidRDefault="00520181" w:rsidP="00520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EA7">
        <w:rPr>
          <w:rFonts w:ascii="Times New Roman" w:hAnsi="Times New Roman" w:cs="Times New Roman"/>
          <w:sz w:val="28"/>
          <w:szCs w:val="28"/>
        </w:rPr>
        <w:t>В) Определение нереализованных излишков экономического потенциала</w:t>
      </w:r>
    </w:p>
    <w:p w:rsidR="00520181" w:rsidRPr="00ED7EA7" w:rsidRDefault="006531C1" w:rsidP="00520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EA7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520181" w:rsidRPr="00ED7EA7">
        <w:rPr>
          <w:rFonts w:ascii="Times New Roman" w:hAnsi="Times New Roman" w:cs="Times New Roman"/>
          <w:sz w:val="28"/>
          <w:szCs w:val="28"/>
        </w:rPr>
        <w:t>Определение потенциала цены продажи объектов типа «ресурс»</w:t>
      </w:r>
    </w:p>
    <w:p w:rsidR="00520181" w:rsidRPr="00ED7EA7" w:rsidRDefault="00647BB7" w:rsidP="00653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EA7">
        <w:rPr>
          <w:rFonts w:ascii="Times New Roman" w:hAnsi="Times New Roman" w:cs="Times New Roman"/>
          <w:sz w:val="28"/>
          <w:szCs w:val="28"/>
        </w:rPr>
        <w:t xml:space="preserve">Д) </w:t>
      </w:r>
      <w:r w:rsidR="00520181" w:rsidRPr="00ED7EA7">
        <w:rPr>
          <w:rFonts w:ascii="Times New Roman" w:hAnsi="Times New Roman" w:cs="Times New Roman"/>
          <w:sz w:val="28"/>
          <w:szCs w:val="28"/>
        </w:rPr>
        <w:t>Расчет экономического потенциала предприятия в эксплуатации</w:t>
      </w:r>
    </w:p>
    <w:p w:rsidR="006531C1" w:rsidRPr="00ED7EA7" w:rsidRDefault="004369FE" w:rsidP="00653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EA7">
        <w:rPr>
          <w:rFonts w:ascii="Times New Roman" w:hAnsi="Times New Roman" w:cs="Times New Roman"/>
          <w:sz w:val="28"/>
          <w:szCs w:val="28"/>
        </w:rPr>
        <w:t>Правильный о</w:t>
      </w:r>
      <w:r w:rsidR="006531C1" w:rsidRPr="00ED7EA7">
        <w:rPr>
          <w:rFonts w:ascii="Times New Roman" w:hAnsi="Times New Roman" w:cs="Times New Roman"/>
          <w:sz w:val="28"/>
          <w:szCs w:val="28"/>
        </w:rPr>
        <w:t>твет:</w:t>
      </w:r>
      <w:r w:rsidR="006833F8" w:rsidRPr="00ED7EA7">
        <w:rPr>
          <w:rFonts w:ascii="Times New Roman" w:hAnsi="Times New Roman" w:cs="Times New Roman"/>
          <w:sz w:val="28"/>
          <w:szCs w:val="28"/>
        </w:rPr>
        <w:t xml:space="preserve"> </w:t>
      </w:r>
      <w:r w:rsidR="00520181" w:rsidRPr="00ED7EA7">
        <w:rPr>
          <w:rFonts w:ascii="Times New Roman" w:hAnsi="Times New Roman" w:cs="Times New Roman"/>
          <w:sz w:val="28"/>
          <w:szCs w:val="28"/>
        </w:rPr>
        <w:t>А, Г, Б, Д, В</w:t>
      </w:r>
    </w:p>
    <w:p w:rsidR="006833F8" w:rsidRPr="00ED7EA7" w:rsidRDefault="006833F8" w:rsidP="00683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EA7"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:rsidR="00C54E3C" w:rsidRPr="00ED7EA7" w:rsidRDefault="00C54E3C" w:rsidP="00683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E3C" w:rsidRPr="00ED7EA7" w:rsidRDefault="00C54E3C" w:rsidP="00683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EA7">
        <w:rPr>
          <w:rFonts w:ascii="Times New Roman" w:hAnsi="Times New Roman" w:cs="Times New Roman"/>
          <w:sz w:val="28"/>
          <w:szCs w:val="28"/>
        </w:rPr>
        <w:t>3. Расположите по этапам принцип управления созданием потенциала:</w:t>
      </w:r>
    </w:p>
    <w:p w:rsidR="00C54E3C" w:rsidRPr="00ED7EA7" w:rsidRDefault="00C54E3C" w:rsidP="00683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A7">
        <w:rPr>
          <w:rFonts w:ascii="Times New Roman" w:hAnsi="Times New Roman" w:cs="Times New Roman"/>
          <w:sz w:val="28"/>
          <w:szCs w:val="28"/>
        </w:rPr>
        <w:t>А)</w:t>
      </w:r>
      <w:r w:rsidRPr="00ED7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формированием функциональных потенциалов соответствующих систем объекта</w:t>
      </w:r>
    </w:p>
    <w:p w:rsidR="00C54E3C" w:rsidRPr="00ED7EA7" w:rsidRDefault="00C54E3C" w:rsidP="00683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Управление созданием и использованием потенциала развития</w:t>
      </w:r>
    </w:p>
    <w:p w:rsidR="006833F8" w:rsidRPr="00ED7EA7" w:rsidRDefault="00C54E3C" w:rsidP="00683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Управление разработкой проекта как нематериального объекта</w:t>
      </w:r>
    </w:p>
    <w:p w:rsidR="00C54E3C" w:rsidRPr="00ED7EA7" w:rsidRDefault="00C54E3C" w:rsidP="00683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A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Управление созданием материального носителя потенциала</w:t>
      </w:r>
    </w:p>
    <w:p w:rsidR="00C54E3C" w:rsidRPr="00ED7EA7" w:rsidRDefault="00C54E3C" w:rsidP="00C54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EA7">
        <w:rPr>
          <w:rFonts w:ascii="Times New Roman" w:hAnsi="Times New Roman" w:cs="Times New Roman"/>
          <w:sz w:val="28"/>
          <w:szCs w:val="28"/>
        </w:rPr>
        <w:t>Правильный ответ: В, Г, А, Б</w:t>
      </w:r>
    </w:p>
    <w:p w:rsidR="00C54E3C" w:rsidRPr="00ED7EA7" w:rsidRDefault="00C54E3C" w:rsidP="00C54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EA7"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:rsidR="00C54E3C" w:rsidRPr="001B79DC" w:rsidRDefault="00C54E3C" w:rsidP="0068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9FE" w:rsidRPr="001B79DC" w:rsidRDefault="004369FE" w:rsidP="004369F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B79DC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:rsidR="004369FE" w:rsidRPr="001B79DC" w:rsidRDefault="004369FE" w:rsidP="004369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69FE" w:rsidRPr="001B79DC" w:rsidRDefault="004369FE" w:rsidP="004369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79DC">
        <w:rPr>
          <w:rFonts w:ascii="Times New Roman" w:eastAsia="Calibri" w:hAnsi="Times New Roman" w:cs="Times New Roman"/>
          <w:b/>
          <w:sz w:val="28"/>
          <w:szCs w:val="28"/>
        </w:rPr>
        <w:t>Задания отрытого типа на дополнение</w:t>
      </w:r>
    </w:p>
    <w:p w:rsidR="004369FE" w:rsidRPr="001B79DC" w:rsidRDefault="004369FE" w:rsidP="004369F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369FE" w:rsidRPr="001B79DC" w:rsidRDefault="004369FE" w:rsidP="004369F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79D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:rsidR="004572FB" w:rsidRPr="001B79DC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2FB" w:rsidRPr="001B79DC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9DC">
        <w:rPr>
          <w:rFonts w:ascii="Times New Roman" w:hAnsi="Times New Roman" w:cs="Times New Roman"/>
          <w:sz w:val="28"/>
          <w:szCs w:val="28"/>
        </w:rPr>
        <w:t>1. Заполните пропущенное слово (словосочетание):</w:t>
      </w:r>
    </w:p>
    <w:p w:rsidR="004572FB" w:rsidRPr="001B79DC" w:rsidRDefault="00B37EF1" w:rsidP="00457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9DC">
        <w:rPr>
          <w:rFonts w:ascii="Times New Roman" w:hAnsi="Times New Roman" w:cs="Times New Roman"/>
          <w:sz w:val="28"/>
          <w:szCs w:val="28"/>
        </w:rPr>
        <w:t>Совокупность свойств (технических, производственных, экономических), относительно котор</w:t>
      </w:r>
      <w:r w:rsidR="00671B62" w:rsidRPr="001B79DC">
        <w:rPr>
          <w:rFonts w:ascii="Times New Roman" w:hAnsi="Times New Roman" w:cs="Times New Roman"/>
          <w:sz w:val="28"/>
          <w:szCs w:val="28"/>
        </w:rPr>
        <w:t xml:space="preserve">ых </w:t>
      </w:r>
      <w:r w:rsidRPr="001B79DC">
        <w:rPr>
          <w:rFonts w:ascii="Times New Roman" w:hAnsi="Times New Roman" w:cs="Times New Roman"/>
          <w:sz w:val="28"/>
          <w:szCs w:val="28"/>
        </w:rPr>
        <w:t>можно выполнить такие управленческие действия, как изменение самого свойства (по количеству, интенсивности проявления, составу свойств, их соотношению)</w:t>
      </w:r>
      <w:r w:rsidR="00671B62" w:rsidRPr="001B79DC">
        <w:rPr>
          <w:rFonts w:ascii="Times New Roman" w:hAnsi="Times New Roman" w:cs="Times New Roman"/>
          <w:sz w:val="28"/>
          <w:szCs w:val="28"/>
        </w:rPr>
        <w:t xml:space="preserve"> </w:t>
      </w:r>
      <w:r w:rsidRPr="001B79DC">
        <w:rPr>
          <w:rFonts w:ascii="Times New Roman" w:hAnsi="Times New Roman" w:cs="Times New Roman"/>
          <w:sz w:val="28"/>
          <w:szCs w:val="28"/>
        </w:rPr>
        <w:t xml:space="preserve">или изменение уровня использования существующих свойств </w:t>
      </w:r>
      <w:r w:rsidR="006B50F5" w:rsidRPr="001B79DC">
        <w:rPr>
          <w:rFonts w:ascii="Times New Roman" w:hAnsi="Times New Roman" w:cs="Times New Roman"/>
          <w:sz w:val="28"/>
          <w:szCs w:val="28"/>
        </w:rPr>
        <w:t>–</w:t>
      </w:r>
      <w:r w:rsidRPr="001B79DC">
        <w:rPr>
          <w:rFonts w:ascii="Times New Roman" w:hAnsi="Times New Roman" w:cs="Times New Roman"/>
          <w:sz w:val="28"/>
          <w:szCs w:val="28"/>
        </w:rPr>
        <w:t xml:space="preserve"> это </w:t>
      </w:r>
      <w:r w:rsidR="004572FB" w:rsidRPr="001B79DC">
        <w:rPr>
          <w:rFonts w:ascii="Times New Roman" w:hAnsi="Times New Roman" w:cs="Times New Roman"/>
          <w:sz w:val="28"/>
          <w:szCs w:val="28"/>
        </w:rPr>
        <w:t>__________</w:t>
      </w:r>
      <w:r w:rsidR="006B50F5" w:rsidRPr="001B79DC">
        <w:rPr>
          <w:rFonts w:ascii="Times New Roman" w:hAnsi="Times New Roman" w:cs="Times New Roman"/>
          <w:sz w:val="28"/>
          <w:szCs w:val="28"/>
        </w:rPr>
        <w:t>___________</w:t>
      </w:r>
      <w:r w:rsidR="004572FB" w:rsidRPr="001B79DC">
        <w:rPr>
          <w:rFonts w:ascii="Times New Roman" w:hAnsi="Times New Roman" w:cs="Times New Roman"/>
          <w:sz w:val="28"/>
          <w:szCs w:val="28"/>
        </w:rPr>
        <w:t>.</w:t>
      </w:r>
    </w:p>
    <w:p w:rsidR="004572FB" w:rsidRPr="001B79DC" w:rsidRDefault="004572FB" w:rsidP="00457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9D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37EF1" w:rsidRPr="001B79DC">
        <w:rPr>
          <w:rFonts w:ascii="Times New Roman" w:hAnsi="Times New Roman" w:cs="Times New Roman"/>
          <w:sz w:val="28"/>
          <w:szCs w:val="28"/>
        </w:rPr>
        <w:t>общий потенциал</w:t>
      </w:r>
    </w:p>
    <w:p w:rsidR="00422E94" w:rsidRPr="001B79DC" w:rsidRDefault="00422E94" w:rsidP="00422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9DC"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:rsidR="006B50F5" w:rsidRPr="001B79DC" w:rsidRDefault="006B50F5" w:rsidP="00422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0F5" w:rsidRPr="001B79DC" w:rsidRDefault="006B50F5" w:rsidP="006B5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9DC">
        <w:rPr>
          <w:rFonts w:ascii="Times New Roman" w:hAnsi="Times New Roman" w:cs="Times New Roman"/>
          <w:sz w:val="28"/>
          <w:szCs w:val="28"/>
        </w:rPr>
        <w:t>2. Заполните пропущенное слово (словосочетание):</w:t>
      </w:r>
    </w:p>
    <w:p w:rsidR="006B50F5" w:rsidRPr="001B79DC" w:rsidRDefault="00F46DB5" w:rsidP="00422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___________________________– это учет фактических данных и расчет максимальной будущей полезности, по принципу наилучшего использования (или худшего варианта потерь для негативного потенциала).</w:t>
      </w:r>
    </w:p>
    <w:p w:rsidR="00422E94" w:rsidRPr="001B79DC" w:rsidRDefault="00F46DB5" w:rsidP="00422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диагностика нереализованного потенциала</w:t>
      </w:r>
    </w:p>
    <w:p w:rsidR="00F46DB5" w:rsidRPr="001B79DC" w:rsidRDefault="00F46DB5" w:rsidP="00F46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9DC"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:rsidR="0053176D" w:rsidRPr="001B79DC" w:rsidRDefault="0053176D" w:rsidP="00F46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76D" w:rsidRPr="001B79DC" w:rsidRDefault="0053176D" w:rsidP="005506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DC">
        <w:rPr>
          <w:rFonts w:ascii="Times New Roman" w:hAnsi="Times New Roman" w:cs="Times New Roman"/>
          <w:sz w:val="28"/>
          <w:szCs w:val="28"/>
        </w:rPr>
        <w:t xml:space="preserve">3. </w:t>
      </w:r>
      <w:r w:rsidR="00ED7EA7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967812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B79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представитель заинтересованной стороны, которая желает определить все существующие полезные или опасные для нее свойства объекта (и даже те, которые согласно экспертной оценке лишь со временем и при определенных условиях могут такими стать) с целью осуществления управленческого влияния в направлении дальнейшего развития или нейтрализации проявлений потенциала объекта.</w:t>
      </w:r>
    </w:p>
    <w:p w:rsidR="00550606" w:rsidRPr="001B79DC" w:rsidRDefault="00550606" w:rsidP="005506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субъект диагностики, оценки, управления </w:t>
      </w:r>
    </w:p>
    <w:p w:rsidR="00550606" w:rsidRPr="001B79DC" w:rsidRDefault="00550606" w:rsidP="00967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9DC"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:rsidR="00967812" w:rsidRPr="001B79DC" w:rsidRDefault="00967812" w:rsidP="00967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812" w:rsidRPr="001B79DC" w:rsidRDefault="00550606" w:rsidP="009678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4. </w:t>
      </w:r>
      <w:r w:rsidR="00967812" w:rsidRPr="001B79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Процесс управления потенциалом предприятия является оптимизационным, и критерием оптимальности может служить такая структура потенциала (существующий, реализованный, резерв, излишек, потенциал развития), которая обеспечивает наиболее устойчивое экономическое состояние объекта в течение максимального срока его полезного использования это – принцип ____________________________.</w:t>
      </w:r>
    </w:p>
    <w:p w:rsidR="00967812" w:rsidRPr="001B79DC" w:rsidRDefault="00967812" w:rsidP="009678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принцип управления по критерию оптимальности</w:t>
      </w:r>
    </w:p>
    <w:p w:rsidR="00967812" w:rsidRPr="001B79DC" w:rsidRDefault="00967812" w:rsidP="00967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9DC"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:rsidR="00F46DB5" w:rsidRPr="001B79DC" w:rsidRDefault="00F46DB5" w:rsidP="00457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A2164" w:rsidRPr="001B79DC" w:rsidRDefault="00DA2164" w:rsidP="00DA2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открытого типа с кратким свободным ответом </w:t>
      </w:r>
    </w:p>
    <w:p w:rsidR="00DA2164" w:rsidRPr="001B79DC" w:rsidRDefault="00DA2164" w:rsidP="00DA2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164" w:rsidRPr="001B79DC" w:rsidRDefault="00DA2164" w:rsidP="00DA216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Дайте ответ на вопрос.</w:t>
      </w:r>
    </w:p>
    <w:p w:rsidR="00DA2164" w:rsidRPr="001B79DC" w:rsidRDefault="00DA2164" w:rsidP="00DA21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164" w:rsidRPr="001B79DC" w:rsidRDefault="00DA2164" w:rsidP="00DA21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1B79D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1. Внешнюю оценку и диагностику предприятия выполняют заинтересованные в ней внешние субъекты, которые рассматривают потенциал с точки зрения соответствия их целям, в том числе </w:t>
      </w:r>
      <w:r w:rsidR="004F0FD5" w:rsidRPr="001B79D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___________.</w:t>
      </w:r>
    </w:p>
    <w:p w:rsidR="00DA2164" w:rsidRPr="001B79DC" w:rsidRDefault="00DA2164" w:rsidP="00DA21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 должен содержать один из предложенных смысловых элементов: 1) государство; 2) конкурент; 3) инвестор; 4) покупатель предприятия. </w:t>
      </w:r>
    </w:p>
    <w:p w:rsidR="00DA2164" w:rsidRPr="001B79DC" w:rsidRDefault="00DA2164" w:rsidP="00DA21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1B79DC">
        <w:rPr>
          <w:rFonts w:ascii="Times New Roman" w:eastAsia="Calibri" w:hAnsi="Times New Roman" w:cs="Times New Roman"/>
          <w:sz w:val="28"/>
          <w:szCs w:val="28"/>
        </w:rPr>
        <w:t xml:space="preserve"> ПК-</w:t>
      </w:r>
      <w:r w:rsidR="004F0FD5" w:rsidRPr="001B79DC">
        <w:rPr>
          <w:rFonts w:ascii="Times New Roman" w:eastAsia="Calibri" w:hAnsi="Times New Roman" w:cs="Times New Roman"/>
          <w:sz w:val="28"/>
          <w:szCs w:val="28"/>
        </w:rPr>
        <w:t>7</w:t>
      </w:r>
      <w:r w:rsidRPr="001B79DC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 w:rsidR="004F0FD5" w:rsidRPr="001B79DC">
        <w:rPr>
          <w:rFonts w:ascii="Times New Roman" w:eastAsia="Calibri" w:hAnsi="Times New Roman" w:cs="Times New Roman"/>
          <w:sz w:val="28"/>
          <w:szCs w:val="28"/>
        </w:rPr>
        <w:t>7</w:t>
      </w:r>
      <w:r w:rsidRPr="001B79DC">
        <w:rPr>
          <w:rFonts w:ascii="Times New Roman" w:eastAsia="Calibri" w:hAnsi="Times New Roman" w:cs="Times New Roman"/>
          <w:sz w:val="28"/>
          <w:szCs w:val="28"/>
        </w:rPr>
        <w:t>.2)</w:t>
      </w:r>
    </w:p>
    <w:p w:rsidR="006F69A0" w:rsidRPr="001B79DC" w:rsidRDefault="006F69A0" w:rsidP="00DA2164">
      <w:pPr>
        <w:pStyle w:val="4"/>
      </w:pPr>
    </w:p>
    <w:p w:rsidR="00987E63" w:rsidRPr="001B79DC" w:rsidRDefault="00987E63" w:rsidP="0098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открытого типа с развернутым ответом</w:t>
      </w:r>
    </w:p>
    <w:p w:rsidR="00987E63" w:rsidRPr="001B79DC" w:rsidRDefault="00987E63" w:rsidP="00987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63" w:rsidRPr="001B79DC" w:rsidRDefault="001B79DC" w:rsidP="00987E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87E63" w:rsidRPr="001B79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Решите задачу.</w:t>
      </w:r>
    </w:p>
    <w:p w:rsidR="002504B6" w:rsidRPr="001B79DC" w:rsidRDefault="002504B6" w:rsidP="002504B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в предыдущем году приобрело помещения по цене 850 0000 руб. Для ввода помещения в эксплуатацию в том же году осуществлены ремонтные работы. Стоимость внутренних и внешних работ составляет 75 000 руб. и 50 000 руб. в соответствии. Необходимо рассчитать стоимость помещения с учетов осуществленного ремонта по затратному подходу в отчетном году, если индекс инфляции равен 1,005.</w:t>
      </w:r>
    </w:p>
    <w:p w:rsidR="002504B6" w:rsidRPr="001B79DC" w:rsidRDefault="002504B6" w:rsidP="002504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:rsidR="002504B6" w:rsidRPr="001B79DC" w:rsidRDefault="002504B6" w:rsidP="002504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:rsidR="002504B6" w:rsidRPr="001B79DC" w:rsidRDefault="00D97265" w:rsidP="002504B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="002504B6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97265" w:rsidRPr="001B79DC" w:rsidRDefault="00D97265" w:rsidP="002504B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Стоимость помещения с учетом осуществленного ремонта и индекса инфляции по затратному подходу равна </w:t>
      </w:r>
    </w:p>
    <w:p w:rsidR="002504B6" w:rsidRPr="001B79DC" w:rsidRDefault="002504B6" w:rsidP="002504B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B79DC">
        <w:rPr>
          <w:rFonts w:ascii="Times New Roman" w:eastAsia="Times New Roman" w:hAnsi="Times New Roman" w:cs="Times New Roman"/>
          <w:lang w:eastAsia="ru-RU"/>
        </w:rPr>
        <w:t>о</w:t>
      </w: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(8500000 руб. + 75 000 руб. + 50 000 руб.) х 1,005 = 8625250 руб.</w:t>
      </w:r>
    </w:p>
    <w:p w:rsidR="002504B6" w:rsidRPr="001B79DC" w:rsidRDefault="002504B6" w:rsidP="002504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по затратному подходу равна 8625250 руб.</w:t>
      </w:r>
    </w:p>
    <w:p w:rsidR="002504B6" w:rsidRPr="001B79DC" w:rsidRDefault="002504B6" w:rsidP="002504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 (ПК-7.2)</w:t>
      </w:r>
    </w:p>
    <w:p w:rsidR="002504B6" w:rsidRPr="001B79DC" w:rsidRDefault="002504B6" w:rsidP="002504B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9DC" w:rsidRDefault="002504B6" w:rsidP="00A358B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B79DC" w:rsidRPr="001B79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Решите задачу</w:t>
      </w:r>
    </w:p>
    <w:p w:rsidR="002504B6" w:rsidRPr="001B79DC" w:rsidRDefault="002504B6" w:rsidP="00A358B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Помещение, площадью 1000 м2, расположенный в це</w:t>
      </w:r>
      <w:r w:rsidR="00D97265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нтре города было продано за 750</w:t>
      </w: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D97265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Рассчитать стоимость помещения площадью 12</w:t>
      </w:r>
      <w:r w:rsidR="007536F4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50 м2 по сравнительному подходу</w:t>
      </w:r>
      <w:r w:rsidR="00A358B5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также в центре города.</w:t>
      </w:r>
    </w:p>
    <w:p w:rsidR="00D97265" w:rsidRPr="001B79DC" w:rsidRDefault="00D97265" w:rsidP="00A358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:rsidR="00D97265" w:rsidRPr="001B79DC" w:rsidRDefault="00D97265" w:rsidP="00A358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:rsidR="00D97265" w:rsidRPr="001B79DC" w:rsidRDefault="00D97265" w:rsidP="00D972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Решение:</w:t>
      </w: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97265" w:rsidRPr="001B79DC" w:rsidRDefault="002504B6" w:rsidP="00D972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97265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оэффициент корректировки </w:t>
      </w:r>
      <w:proofErr w:type="spellStart"/>
      <w:r w:rsidR="00D97265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97265" w:rsidRPr="001B79DC">
        <w:rPr>
          <w:rFonts w:ascii="Times New Roman" w:eastAsia="Times New Roman" w:hAnsi="Times New Roman" w:cs="Times New Roman"/>
          <w:lang w:eastAsia="ru-RU"/>
        </w:rPr>
        <w:t>кор</w:t>
      </w:r>
      <w:proofErr w:type="spellEnd"/>
      <w:r w:rsidR="00D97265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1250/1000 = 1,25</w:t>
      </w:r>
    </w:p>
    <w:p w:rsidR="002504B6" w:rsidRPr="001B79DC" w:rsidRDefault="002504B6" w:rsidP="002504B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Рассчитаем стоимость помещения с учетом корректировки на его площадь:</w:t>
      </w:r>
    </w:p>
    <w:p w:rsidR="002504B6" w:rsidRPr="001B79DC" w:rsidRDefault="002504B6" w:rsidP="002504B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B79DC">
        <w:rPr>
          <w:rFonts w:ascii="Times New Roman" w:eastAsia="Times New Roman" w:hAnsi="Times New Roman" w:cs="Times New Roman"/>
          <w:lang w:eastAsia="ru-RU"/>
        </w:rPr>
        <w:t>о</w:t>
      </w: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750000</w:t>
      </w:r>
      <w:r w:rsidR="00D97265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D97265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. х 1,25 = 937</w:t>
      </w: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="00D97265"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97265" w:rsidRPr="001B79DC" w:rsidRDefault="00D97265" w:rsidP="00D972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по сравнительному подходу равна 8625250 руб.</w:t>
      </w:r>
    </w:p>
    <w:p w:rsidR="00D97265" w:rsidRPr="001B79DC" w:rsidRDefault="00D97265" w:rsidP="00D97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9DC">
        <w:rPr>
          <w:rFonts w:ascii="Times New Roman" w:eastAsia="Calibri" w:hAnsi="Times New Roman" w:cs="Times New Roman"/>
          <w:sz w:val="28"/>
          <w:szCs w:val="28"/>
        </w:rPr>
        <w:t>Компетенции (индикаторы): ПК-7 (ПК-7.2)</w:t>
      </w:r>
    </w:p>
    <w:p w:rsidR="002504B6" w:rsidRPr="001B79DC" w:rsidRDefault="002504B6" w:rsidP="002504B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.</w:t>
      </w:r>
    </w:p>
    <w:p w:rsidR="002504B6" w:rsidRPr="001B79DC" w:rsidRDefault="002504B6" w:rsidP="002504B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63" w:rsidRPr="001B79DC" w:rsidRDefault="00987E63" w:rsidP="00987E63">
      <w:pPr>
        <w:rPr>
          <w:sz w:val="28"/>
          <w:szCs w:val="28"/>
        </w:rPr>
      </w:pPr>
    </w:p>
    <w:sectPr w:rsidR="00987E63" w:rsidRPr="001B7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5AB"/>
    <w:multiLevelType w:val="hybridMultilevel"/>
    <w:tmpl w:val="504E43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5F"/>
    <w:rsid w:val="00005950"/>
    <w:rsid w:val="00026B99"/>
    <w:rsid w:val="00077290"/>
    <w:rsid w:val="000837D5"/>
    <w:rsid w:val="00093B2B"/>
    <w:rsid w:val="000A3909"/>
    <w:rsid w:val="000C7BDF"/>
    <w:rsid w:val="001256F7"/>
    <w:rsid w:val="001B79DC"/>
    <w:rsid w:val="002101FA"/>
    <w:rsid w:val="00216AE6"/>
    <w:rsid w:val="002504B6"/>
    <w:rsid w:val="002656A5"/>
    <w:rsid w:val="002C102C"/>
    <w:rsid w:val="002F7B2A"/>
    <w:rsid w:val="00345E38"/>
    <w:rsid w:val="00362F7C"/>
    <w:rsid w:val="00385A76"/>
    <w:rsid w:val="00392228"/>
    <w:rsid w:val="003B61D7"/>
    <w:rsid w:val="00405135"/>
    <w:rsid w:val="00422E94"/>
    <w:rsid w:val="004369FE"/>
    <w:rsid w:val="00452E80"/>
    <w:rsid w:val="004572FB"/>
    <w:rsid w:val="00496819"/>
    <w:rsid w:val="004968CC"/>
    <w:rsid w:val="004C1F51"/>
    <w:rsid w:val="004F0FD5"/>
    <w:rsid w:val="00520181"/>
    <w:rsid w:val="0053176D"/>
    <w:rsid w:val="00542218"/>
    <w:rsid w:val="00550606"/>
    <w:rsid w:val="0058710B"/>
    <w:rsid w:val="005973C6"/>
    <w:rsid w:val="005C7974"/>
    <w:rsid w:val="005E338F"/>
    <w:rsid w:val="0061774E"/>
    <w:rsid w:val="006314BC"/>
    <w:rsid w:val="0063165A"/>
    <w:rsid w:val="0064674B"/>
    <w:rsid w:val="00647BB7"/>
    <w:rsid w:val="006522B1"/>
    <w:rsid w:val="006531C1"/>
    <w:rsid w:val="0066315D"/>
    <w:rsid w:val="00666485"/>
    <w:rsid w:val="00671B62"/>
    <w:rsid w:val="00674AB5"/>
    <w:rsid w:val="006833F8"/>
    <w:rsid w:val="0068599C"/>
    <w:rsid w:val="006B50F5"/>
    <w:rsid w:val="006F69A0"/>
    <w:rsid w:val="0070651E"/>
    <w:rsid w:val="00726FF0"/>
    <w:rsid w:val="00743F1C"/>
    <w:rsid w:val="00746A9B"/>
    <w:rsid w:val="00752E67"/>
    <w:rsid w:val="007536F4"/>
    <w:rsid w:val="00757979"/>
    <w:rsid w:val="00776491"/>
    <w:rsid w:val="007C4F32"/>
    <w:rsid w:val="007D6803"/>
    <w:rsid w:val="008660CC"/>
    <w:rsid w:val="008B4B85"/>
    <w:rsid w:val="008C5193"/>
    <w:rsid w:val="00913A3D"/>
    <w:rsid w:val="00953D37"/>
    <w:rsid w:val="00967812"/>
    <w:rsid w:val="00987E63"/>
    <w:rsid w:val="00993670"/>
    <w:rsid w:val="00994BC2"/>
    <w:rsid w:val="009A70C8"/>
    <w:rsid w:val="00A358B5"/>
    <w:rsid w:val="00A4366B"/>
    <w:rsid w:val="00A60F2F"/>
    <w:rsid w:val="00A65AF6"/>
    <w:rsid w:val="00A93F6E"/>
    <w:rsid w:val="00A97ADA"/>
    <w:rsid w:val="00AA5C31"/>
    <w:rsid w:val="00AC1CF9"/>
    <w:rsid w:val="00AD33EC"/>
    <w:rsid w:val="00AD6819"/>
    <w:rsid w:val="00B37EF1"/>
    <w:rsid w:val="00B71457"/>
    <w:rsid w:val="00C105E2"/>
    <w:rsid w:val="00C54E3C"/>
    <w:rsid w:val="00C5740F"/>
    <w:rsid w:val="00D1580E"/>
    <w:rsid w:val="00D30C6B"/>
    <w:rsid w:val="00D66AB6"/>
    <w:rsid w:val="00D97265"/>
    <w:rsid w:val="00DA2164"/>
    <w:rsid w:val="00E32336"/>
    <w:rsid w:val="00E46A6A"/>
    <w:rsid w:val="00E94E66"/>
    <w:rsid w:val="00ED7EA7"/>
    <w:rsid w:val="00EE3BFF"/>
    <w:rsid w:val="00EE7A4A"/>
    <w:rsid w:val="00F2654E"/>
    <w:rsid w:val="00F46DB5"/>
    <w:rsid w:val="00F67446"/>
    <w:rsid w:val="00F9403B"/>
    <w:rsid w:val="00FC736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1"/>
    <w:pPr>
      <w:spacing w:after="160" w:line="259" w:lineRule="auto"/>
      <w:ind w:firstLine="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43F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2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531C1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31C1"/>
    <w:rPr>
      <w:rFonts w:cstheme="minorBidi"/>
      <w:b/>
      <w:bCs/>
      <w:kern w:val="2"/>
      <w:szCs w:val="24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4572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59"/>
    <w:rsid w:val="00093B2B"/>
    <w:pPr>
      <w:ind w:firstLine="0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093B2B"/>
    <w:pPr>
      <w:ind w:firstLine="0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752E67"/>
    <w:pPr>
      <w:ind w:firstLine="0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2504B6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43F1C"/>
    <w:rPr>
      <w:rFonts w:asciiTheme="majorHAnsi" w:eastAsiaTheme="majorEastAsia" w:hAnsiTheme="majorHAnsi" w:cstheme="majorBidi"/>
      <w:b/>
      <w:b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1"/>
    <w:pPr>
      <w:spacing w:after="160" w:line="259" w:lineRule="auto"/>
      <w:ind w:firstLine="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43F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2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531C1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31C1"/>
    <w:rPr>
      <w:rFonts w:cstheme="minorBidi"/>
      <w:b/>
      <w:bCs/>
      <w:kern w:val="2"/>
      <w:szCs w:val="24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4572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59"/>
    <w:rsid w:val="00093B2B"/>
    <w:pPr>
      <w:ind w:firstLine="0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093B2B"/>
    <w:pPr>
      <w:ind w:firstLine="0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752E67"/>
    <w:pPr>
      <w:ind w:firstLine="0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2504B6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43F1C"/>
    <w:rPr>
      <w:rFonts w:asciiTheme="majorHAnsi" w:eastAsiaTheme="majorEastAsia" w:hAnsiTheme="majorHAnsi" w:cstheme="majorBidi"/>
      <w:b/>
      <w:b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7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ADMIN</cp:lastModifiedBy>
  <cp:revision>85</cp:revision>
  <dcterms:created xsi:type="dcterms:W3CDTF">2025-02-06T11:11:00Z</dcterms:created>
  <dcterms:modified xsi:type="dcterms:W3CDTF">2025-03-17T14:19:00Z</dcterms:modified>
</cp:coreProperties>
</file>