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CC68" w14:textId="6FF10F69" w:rsidR="002724A2" w:rsidRDefault="002724A2" w:rsidP="006449A1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Комплект оценочных материалов</w:t>
      </w:r>
      <w:r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по дисциплине</w:t>
      </w:r>
      <w:r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 xml:space="preserve"> </w:t>
      </w:r>
    </w:p>
    <w:p w14:paraId="6CCBA9B0" w14:textId="6D07BBF2" w:rsidR="002724A2" w:rsidRPr="002724A2" w:rsidRDefault="002724A2" w:rsidP="006449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«</w:t>
      </w:r>
      <w:r w:rsidRPr="002724A2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Аудит в отраслях хозяйствования</w:t>
      </w: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»</w:t>
      </w:r>
    </w:p>
    <w:p w14:paraId="5C39C55D" w14:textId="77777777" w:rsidR="002724A2" w:rsidRPr="002724A2" w:rsidRDefault="002724A2" w:rsidP="002724A2">
      <w:pPr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F556783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A70E78D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586FF9B1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5ACAE3AD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48D3EA9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9A9B8EE" w14:textId="77777777" w:rsidR="002724A2" w:rsidRPr="002724A2" w:rsidRDefault="002724A2" w:rsidP="002724A2">
      <w:pPr>
        <w:widowControl w:val="0"/>
        <w:tabs>
          <w:tab w:val="left" w:pos="60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724A2">
        <w:rPr>
          <w:rFonts w:ascii="Times New Roman" w:eastAsia="Times New Roman" w:hAnsi="Times New Roman"/>
          <w:bCs/>
          <w:sz w:val="28"/>
          <w:szCs w:val="28"/>
        </w:rPr>
        <w:t>Какую оценку вкладов в уставный капитал, отраженную в балансе, аудитор признает правильной:</w:t>
      </w:r>
    </w:p>
    <w:p w14:paraId="6F284CA3" w14:textId="77777777" w:rsidR="002724A2" w:rsidRPr="002724A2" w:rsidRDefault="002724A2" w:rsidP="002724A2">
      <w:pPr>
        <w:widowControl w:val="0"/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724A2">
        <w:rPr>
          <w:rFonts w:ascii="Times New Roman" w:eastAsia="Times New Roman" w:hAnsi="Times New Roman"/>
          <w:bCs/>
          <w:sz w:val="28"/>
          <w:szCs w:val="28"/>
        </w:rPr>
        <w:t>А) на сумму, указанную в учредительных документах</w:t>
      </w:r>
    </w:p>
    <w:p w14:paraId="781102AC" w14:textId="77777777" w:rsidR="002724A2" w:rsidRPr="002724A2" w:rsidRDefault="002724A2" w:rsidP="002724A2">
      <w:pPr>
        <w:widowControl w:val="0"/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724A2">
        <w:rPr>
          <w:rFonts w:ascii="Times New Roman" w:eastAsia="Times New Roman" w:hAnsi="Times New Roman"/>
          <w:bCs/>
          <w:sz w:val="28"/>
          <w:szCs w:val="28"/>
        </w:rPr>
        <w:t>Б) по номинальной стоимости простых акций</w:t>
      </w:r>
    </w:p>
    <w:p w14:paraId="3FA06B42" w14:textId="77777777" w:rsidR="002724A2" w:rsidRPr="002724A2" w:rsidRDefault="002724A2" w:rsidP="002724A2">
      <w:pPr>
        <w:widowControl w:val="0"/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724A2">
        <w:rPr>
          <w:rFonts w:ascii="Times New Roman" w:eastAsia="Times New Roman" w:hAnsi="Times New Roman"/>
          <w:bCs/>
          <w:sz w:val="28"/>
          <w:szCs w:val="28"/>
        </w:rPr>
        <w:t>В) на сумму оплаченной части акций</w:t>
      </w:r>
    </w:p>
    <w:p w14:paraId="083F96AD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0A841A35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08EE0EF1" w14:textId="5E8C120B" w:rsidR="002724A2" w:rsidRPr="002724A2" w:rsidRDefault="00BC798E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="002724A2"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2FBFE30F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F767011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2</w:t>
      </w: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DB6302B" w14:textId="77777777" w:rsidR="002724A2" w:rsidRPr="002724A2" w:rsidRDefault="002724A2" w:rsidP="0027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724A2">
        <w:rPr>
          <w:rFonts w:ascii="Times New Roman" w:eastAsia="SimSun" w:hAnsi="Times New Roman"/>
          <w:sz w:val="28"/>
          <w:szCs w:val="28"/>
        </w:rPr>
        <w:t>Определите термин «объем аудита»:</w:t>
      </w:r>
    </w:p>
    <w:p w14:paraId="41629BFE" w14:textId="77777777" w:rsidR="002724A2" w:rsidRPr="002724A2" w:rsidRDefault="002724A2" w:rsidP="0027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724A2">
        <w:rPr>
          <w:rFonts w:ascii="Times New Roman" w:eastAsia="SimSun" w:hAnsi="Times New Roman"/>
          <w:sz w:val="28"/>
          <w:szCs w:val="28"/>
        </w:rPr>
        <w:t>А) перечень аудиторских доказательств, необходимых для проверки</w:t>
      </w:r>
    </w:p>
    <w:p w14:paraId="7F0725DA" w14:textId="77777777" w:rsidR="002724A2" w:rsidRPr="002724A2" w:rsidRDefault="002724A2" w:rsidP="0027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724A2">
        <w:rPr>
          <w:rFonts w:ascii="Times New Roman" w:eastAsia="SimSun" w:hAnsi="Times New Roman"/>
          <w:sz w:val="28"/>
          <w:szCs w:val="28"/>
        </w:rPr>
        <w:t>Б) перечень аудиторских процедур, необходимых для достижения цели аудита при данных обстоятельствах</w:t>
      </w:r>
    </w:p>
    <w:p w14:paraId="50442071" w14:textId="77777777" w:rsidR="002724A2" w:rsidRPr="002724A2" w:rsidRDefault="002724A2" w:rsidP="0027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724A2">
        <w:rPr>
          <w:rFonts w:ascii="Times New Roman" w:eastAsia="SimSun" w:hAnsi="Times New Roman"/>
          <w:sz w:val="28"/>
          <w:szCs w:val="28"/>
        </w:rPr>
        <w:t>В) перечень хозяйственных операций, подвергаемых проверке</w:t>
      </w:r>
    </w:p>
    <w:p w14:paraId="609D7FD1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153D5CEE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Б</w:t>
      </w:r>
    </w:p>
    <w:p w14:paraId="317B199B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4856461A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0CC1BE7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3</w:t>
      </w: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1573932" w14:textId="77777777" w:rsidR="002724A2" w:rsidRPr="002724A2" w:rsidRDefault="002724A2" w:rsidP="002724A2">
      <w:pPr>
        <w:widowControl w:val="0"/>
        <w:tabs>
          <w:tab w:val="left" w:pos="637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2724A2">
        <w:rPr>
          <w:rFonts w:ascii="Times New Roman" w:eastAsia="Arial Unicode MS" w:hAnsi="Times New Roman"/>
          <w:bCs/>
          <w:color w:val="000000"/>
          <w:sz w:val="28"/>
          <w:szCs w:val="28"/>
        </w:rPr>
        <w:t>Счет 40 «Выпуск продукции (работ, услуг)»:</w:t>
      </w:r>
    </w:p>
    <w:p w14:paraId="2A3A098F" w14:textId="77777777" w:rsidR="002724A2" w:rsidRPr="002724A2" w:rsidRDefault="002724A2" w:rsidP="002724A2">
      <w:pPr>
        <w:widowControl w:val="0"/>
        <w:tabs>
          <w:tab w:val="left" w:pos="645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2724A2">
        <w:rPr>
          <w:rFonts w:ascii="Times New Roman" w:eastAsia="Arial Unicode MS" w:hAnsi="Times New Roman"/>
          <w:bCs/>
          <w:color w:val="000000"/>
          <w:sz w:val="28"/>
          <w:szCs w:val="28"/>
        </w:rPr>
        <w:t>А) закрывается ежемесячно и сальдо на отчетную дату не имеет</w:t>
      </w:r>
    </w:p>
    <w:p w14:paraId="0F8D76FD" w14:textId="77777777" w:rsidR="002724A2" w:rsidRPr="002724A2" w:rsidRDefault="002724A2" w:rsidP="002724A2">
      <w:pPr>
        <w:widowControl w:val="0"/>
        <w:tabs>
          <w:tab w:val="left" w:pos="655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2724A2">
        <w:rPr>
          <w:rFonts w:ascii="Times New Roman" w:eastAsia="Arial Unicode MS" w:hAnsi="Times New Roman"/>
          <w:bCs/>
          <w:color w:val="000000"/>
          <w:sz w:val="28"/>
          <w:szCs w:val="28"/>
        </w:rPr>
        <w:t>Б) закрывается ежеквартально и сальдо на отчетную дату не имеет</w:t>
      </w:r>
    </w:p>
    <w:p w14:paraId="411A78B0" w14:textId="77777777" w:rsidR="002724A2" w:rsidRPr="002724A2" w:rsidRDefault="002724A2" w:rsidP="002724A2">
      <w:pPr>
        <w:widowControl w:val="0"/>
        <w:tabs>
          <w:tab w:val="left" w:pos="655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2724A2">
        <w:rPr>
          <w:rFonts w:ascii="Times New Roman" w:eastAsia="Arial Unicode MS" w:hAnsi="Times New Roman"/>
          <w:bCs/>
          <w:color w:val="000000"/>
          <w:sz w:val="28"/>
          <w:szCs w:val="28"/>
        </w:rPr>
        <w:t>В) закрывается ежемесячно и на отчетную дату имеет сальдо</w:t>
      </w:r>
    </w:p>
    <w:p w14:paraId="2F94DB4B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7CADA089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5A921D3C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65D9963C" w14:textId="77777777" w:rsid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2785D0A" w14:textId="77777777" w:rsidR="006449A1" w:rsidRPr="002724A2" w:rsidRDefault="006449A1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7657B06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B2D7F5B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B7B884B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D2894F7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8E79AE8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82E5B39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56E623C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6BB9168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4C6150D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соответствия</w:t>
      </w:r>
    </w:p>
    <w:p w14:paraId="6E227E7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C5BA1D5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основными категориями аудита и их определениями. </w:t>
      </w:r>
      <w:r w:rsidRPr="002724A2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724A2" w:rsidRPr="002724A2" w14:paraId="2A158CC0" w14:textId="77777777" w:rsidTr="00F441D9">
        <w:tc>
          <w:tcPr>
            <w:tcW w:w="3510" w:type="dxa"/>
            <w:gridSpan w:val="2"/>
          </w:tcPr>
          <w:p w14:paraId="225C3E2D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47C9F700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2724A2" w:rsidRPr="002724A2" w14:paraId="62A26A26" w14:textId="77777777" w:rsidTr="00F441D9">
        <w:tc>
          <w:tcPr>
            <w:tcW w:w="534" w:type="dxa"/>
          </w:tcPr>
          <w:p w14:paraId="17C55BBF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95D787F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необнаружения</w:t>
            </w:r>
          </w:p>
        </w:tc>
        <w:tc>
          <w:tcPr>
            <w:tcW w:w="567" w:type="dxa"/>
          </w:tcPr>
          <w:p w14:paraId="61E445E6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D5A7761" w14:textId="77777777" w:rsidR="002724A2" w:rsidRPr="002724A2" w:rsidRDefault="002724A2" w:rsidP="002724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аудиторские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процедуры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позволяют обнаружить искажение в сальдо счета или классах операций, которое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может</w:t>
            </w:r>
            <w:r w:rsidRPr="002724A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</w:t>
            </w:r>
          </w:p>
        </w:tc>
      </w:tr>
      <w:tr w:rsidR="002724A2" w:rsidRPr="002724A2" w14:paraId="22C3DF5C" w14:textId="77777777" w:rsidTr="00F441D9">
        <w:tc>
          <w:tcPr>
            <w:tcW w:w="534" w:type="dxa"/>
          </w:tcPr>
          <w:p w14:paraId="0BCF3090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686C859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Аудиторский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</w:p>
        </w:tc>
        <w:tc>
          <w:tcPr>
            <w:tcW w:w="567" w:type="dxa"/>
          </w:tcPr>
          <w:p w14:paraId="1BC0D57A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FCA6650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2724A2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2724A2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2724A2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</w:t>
            </w:r>
            <w:r w:rsidRPr="002724A2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сальдо</w:t>
            </w:r>
            <w:r w:rsidRPr="002724A2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счета</w:t>
            </w:r>
            <w:r w:rsidRPr="002724A2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или</w:t>
            </w:r>
            <w:r w:rsidRPr="002724A2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класса операций,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которые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могут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существенными,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будут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предотвращены,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выявлены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или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своевременно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исправлены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помощью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систем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бухгалтерского</w:t>
            </w:r>
            <w:r w:rsidRPr="002724A2">
              <w:rPr>
                <w:rFonts w:ascii="Times New Roman" w:eastAsia="Times New Roman" w:hAnsi="Times New Roman"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учета</w:t>
            </w:r>
            <w:r w:rsidRPr="002724A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 внутреннего</w:t>
            </w: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контроля.</w:t>
            </w:r>
          </w:p>
        </w:tc>
      </w:tr>
      <w:tr w:rsidR="002724A2" w:rsidRPr="002724A2" w14:paraId="37432BC9" w14:textId="77777777" w:rsidTr="00F441D9">
        <w:tc>
          <w:tcPr>
            <w:tcW w:w="534" w:type="dxa"/>
          </w:tcPr>
          <w:p w14:paraId="4F5C8D29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CA03556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Неотъемлемый риск</w:t>
            </w:r>
          </w:p>
        </w:tc>
        <w:tc>
          <w:tcPr>
            <w:tcW w:w="567" w:type="dxa"/>
          </w:tcPr>
          <w:p w14:paraId="192AFD1C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13CDEFC" w14:textId="77777777" w:rsidR="002724A2" w:rsidRPr="002724A2" w:rsidRDefault="002724A2" w:rsidP="002724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вероятность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выразит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несоответствующее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аудиторское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мнение,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если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отчетности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содержатся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существенные</w:t>
            </w: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</w:t>
            </w:r>
          </w:p>
        </w:tc>
      </w:tr>
      <w:tr w:rsidR="002724A2" w:rsidRPr="002724A2" w14:paraId="4693B821" w14:textId="77777777" w:rsidTr="00F441D9">
        <w:tc>
          <w:tcPr>
            <w:tcW w:w="534" w:type="dxa"/>
          </w:tcPr>
          <w:p w14:paraId="26F38760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79D410B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2724A2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системы</w:t>
            </w:r>
            <w:r w:rsidRPr="002724A2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</w:t>
            </w:r>
          </w:p>
        </w:tc>
        <w:tc>
          <w:tcPr>
            <w:tcW w:w="567" w:type="dxa"/>
          </w:tcPr>
          <w:p w14:paraId="16D534AA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52264B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подверженность сальдо счета или класса операций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искажениям,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которые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могут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существенными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отсутствии</w:t>
            </w:r>
            <w:r w:rsidRPr="002724A2">
              <w:rPr>
                <w:rFonts w:ascii="Times New Roman" w:eastAsia="Times New Roman" w:hAnsi="Times New Roman"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соответствующих средств</w:t>
            </w:r>
            <w:r w:rsidRPr="002724A2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внутреннего</w:t>
            </w:r>
            <w:r w:rsidRPr="002724A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</w:t>
            </w:r>
          </w:p>
        </w:tc>
      </w:tr>
    </w:tbl>
    <w:p w14:paraId="2C0B9C43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1-А, 2-В, 3-Г, 4-Б</w:t>
      </w:r>
    </w:p>
    <w:p w14:paraId="4E962518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604FEB5E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5056A4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 w:rsidRPr="002724A2">
        <w:rPr>
          <w:rFonts w:ascii="Times New Roman" w:eastAsia="SimSun" w:hAnsi="Times New Roman"/>
          <w:i/>
          <w:sz w:val="28"/>
          <w:szCs w:val="28"/>
          <w:lang w:eastAsia="ar-SA"/>
        </w:rPr>
        <w:t>активами организации и нормативными документами определяющими порядок признания их к учету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. </w:t>
      </w:r>
      <w:r w:rsidRPr="002724A2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724A2" w:rsidRPr="002724A2" w14:paraId="6C0C382A" w14:textId="77777777" w:rsidTr="00F441D9">
        <w:tc>
          <w:tcPr>
            <w:tcW w:w="3510" w:type="dxa"/>
            <w:gridSpan w:val="2"/>
          </w:tcPr>
          <w:p w14:paraId="6BCA6281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Активы организации</w:t>
            </w:r>
          </w:p>
        </w:tc>
        <w:tc>
          <w:tcPr>
            <w:tcW w:w="6379" w:type="dxa"/>
            <w:gridSpan w:val="2"/>
          </w:tcPr>
          <w:p w14:paraId="4E31EADE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</w:t>
            </w:r>
            <w:r w:rsidRPr="002724A2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нормативного документа определяющего порядок признания их к учету</w:t>
            </w:r>
          </w:p>
        </w:tc>
      </w:tr>
      <w:tr w:rsidR="002724A2" w:rsidRPr="002724A2" w14:paraId="0340CB50" w14:textId="77777777" w:rsidTr="00F441D9">
        <w:tc>
          <w:tcPr>
            <w:tcW w:w="534" w:type="dxa"/>
          </w:tcPr>
          <w:p w14:paraId="2BD38437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C840D9E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Запасы</w:t>
            </w:r>
          </w:p>
        </w:tc>
        <w:tc>
          <w:tcPr>
            <w:tcW w:w="567" w:type="dxa"/>
          </w:tcPr>
          <w:p w14:paraId="210B45DC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883CC48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ФСБУ 26/2020 «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Капитальные вложения</w:t>
            </w: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»</w:t>
            </w:r>
          </w:p>
        </w:tc>
      </w:tr>
      <w:tr w:rsidR="002724A2" w:rsidRPr="002724A2" w14:paraId="1E672B21" w14:textId="77777777" w:rsidTr="00F441D9">
        <w:tc>
          <w:tcPr>
            <w:tcW w:w="534" w:type="dxa"/>
          </w:tcPr>
          <w:p w14:paraId="67C477C7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7340494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Основные средства</w:t>
            </w:r>
          </w:p>
        </w:tc>
        <w:tc>
          <w:tcPr>
            <w:tcW w:w="567" w:type="dxa"/>
          </w:tcPr>
          <w:p w14:paraId="21A09934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922280C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ФСБУ 14/2022 «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Нематериальные активы</w:t>
            </w: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»</w:t>
            </w:r>
          </w:p>
        </w:tc>
      </w:tr>
      <w:tr w:rsidR="002724A2" w:rsidRPr="002724A2" w14:paraId="0A187735" w14:textId="77777777" w:rsidTr="00F441D9">
        <w:tc>
          <w:tcPr>
            <w:tcW w:w="534" w:type="dxa"/>
          </w:tcPr>
          <w:p w14:paraId="76EE5180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FB98467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Нематериальные активы</w:t>
            </w:r>
          </w:p>
        </w:tc>
        <w:tc>
          <w:tcPr>
            <w:tcW w:w="567" w:type="dxa"/>
          </w:tcPr>
          <w:p w14:paraId="7B192248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E450D36" w14:textId="77777777" w:rsidR="002724A2" w:rsidRPr="002724A2" w:rsidRDefault="002724A2" w:rsidP="002724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ФСБУ 5/2019 «Запасы»</w:t>
            </w:r>
          </w:p>
        </w:tc>
      </w:tr>
      <w:tr w:rsidR="002724A2" w:rsidRPr="002724A2" w14:paraId="72AAEB63" w14:textId="77777777" w:rsidTr="00F441D9">
        <w:tc>
          <w:tcPr>
            <w:tcW w:w="534" w:type="dxa"/>
          </w:tcPr>
          <w:p w14:paraId="67A1F4A2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4B32D686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Капитальные вложения</w:t>
            </w:r>
          </w:p>
        </w:tc>
        <w:tc>
          <w:tcPr>
            <w:tcW w:w="567" w:type="dxa"/>
          </w:tcPr>
          <w:p w14:paraId="785CAD31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66D1AD4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ФСБУ 6/2020 «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Основные средства</w:t>
            </w:r>
            <w:r w:rsidRPr="002724A2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»</w:t>
            </w:r>
          </w:p>
        </w:tc>
      </w:tr>
    </w:tbl>
    <w:p w14:paraId="221533E5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2-Г, 3-Б, 4-А</w:t>
      </w:r>
    </w:p>
    <w:p w14:paraId="7119E91A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7029C23C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D0D5DC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 xml:space="preserve">3.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понятиями видов аудиторского заключения и их характеристиками. </w:t>
      </w:r>
      <w:r w:rsidRPr="002724A2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724A2" w:rsidRPr="002724A2" w14:paraId="71215685" w14:textId="77777777" w:rsidTr="00F441D9">
        <w:tc>
          <w:tcPr>
            <w:tcW w:w="3510" w:type="dxa"/>
            <w:gridSpan w:val="2"/>
          </w:tcPr>
          <w:p w14:paraId="54D35703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Виды аудиторского заключения</w:t>
            </w:r>
          </w:p>
        </w:tc>
        <w:tc>
          <w:tcPr>
            <w:tcW w:w="6379" w:type="dxa"/>
            <w:gridSpan w:val="2"/>
          </w:tcPr>
          <w:p w14:paraId="4ABDDF03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2724A2" w:rsidRPr="002724A2" w14:paraId="3B6F1C41" w14:textId="77777777" w:rsidTr="00F441D9">
        <w:tc>
          <w:tcPr>
            <w:tcW w:w="534" w:type="dxa"/>
          </w:tcPr>
          <w:p w14:paraId="270123C1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1C56B44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 w:rsidRPr="002724A2">
              <w:rPr>
                <w:rFonts w:ascii="Times New Roman" w:eastAsia="Times New Roman" w:hAnsi="Times New Roman"/>
                <w:bCs/>
                <w:sz w:val="28"/>
                <w:szCs w:val="28"/>
              </w:rPr>
              <w:t>Немодифицированное</w:t>
            </w:r>
            <w:proofErr w:type="spellEnd"/>
          </w:p>
        </w:tc>
        <w:tc>
          <w:tcPr>
            <w:tcW w:w="567" w:type="dxa"/>
          </w:tcPr>
          <w:p w14:paraId="3DB10CD5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C462E68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Выносится, если есть обстоятельства, на которые компании-заказчику необходимо обратить внимание, когда аудитор, получив достаточные аудиторские доказательства, приходит к выводу о том, что искажения в отдельности или в совокупности являются существенными для отчётности, но не всеобъемлющими</w:t>
            </w:r>
          </w:p>
        </w:tc>
      </w:tr>
      <w:tr w:rsidR="002724A2" w:rsidRPr="002724A2" w14:paraId="1A05E1E7" w14:textId="77777777" w:rsidTr="00F441D9">
        <w:tc>
          <w:tcPr>
            <w:tcW w:w="534" w:type="dxa"/>
          </w:tcPr>
          <w:p w14:paraId="309BC69A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31EC561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bCs/>
                <w:sz w:val="28"/>
                <w:szCs w:val="28"/>
              </w:rPr>
              <w:t>Модифицированное мнение с оговоркой</w:t>
            </w: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 xml:space="preserve"> (или условно положительное)</w:t>
            </w:r>
          </w:p>
        </w:tc>
        <w:tc>
          <w:tcPr>
            <w:tcW w:w="567" w:type="dxa"/>
          </w:tcPr>
          <w:p w14:paraId="2E87065C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D0BD563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Выносится, если есть обстоятельства, на которые компании-заказчику необходимо обратить внимание, когда у аудитора есть сомнения в действительности полученной отчётности ввиду её ограничения, поскольку в этом случае нет возможности сделать объективные выводы</w:t>
            </w:r>
          </w:p>
        </w:tc>
      </w:tr>
      <w:tr w:rsidR="002724A2" w:rsidRPr="002724A2" w14:paraId="078B9A2E" w14:textId="77777777" w:rsidTr="00F441D9">
        <w:tc>
          <w:tcPr>
            <w:tcW w:w="534" w:type="dxa"/>
          </w:tcPr>
          <w:p w14:paraId="6EB81177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682E510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bCs/>
                <w:sz w:val="28"/>
                <w:szCs w:val="28"/>
              </w:rPr>
              <w:t>Модифицированное отрицательное</w:t>
            </w:r>
          </w:p>
        </w:tc>
        <w:tc>
          <w:tcPr>
            <w:tcW w:w="567" w:type="dxa"/>
          </w:tcPr>
          <w:p w14:paraId="069A60C5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B7F23C1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Аудитор составляет положительное мнение о достоверности бухгалтерской отчётности. Это подтверждение того, что финансовая информация представлена верно и отражает реальное положение дел в компании</w:t>
            </w:r>
          </w:p>
        </w:tc>
      </w:tr>
      <w:tr w:rsidR="002724A2" w:rsidRPr="002724A2" w14:paraId="7D8497C6" w14:textId="77777777" w:rsidTr="00F441D9">
        <w:tc>
          <w:tcPr>
            <w:tcW w:w="534" w:type="dxa"/>
          </w:tcPr>
          <w:p w14:paraId="11A67BF4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AEDFDAF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bCs/>
                <w:sz w:val="28"/>
                <w:szCs w:val="28"/>
              </w:rPr>
              <w:t>Модифицированное отказ от выражения мнения</w:t>
            </w:r>
          </w:p>
        </w:tc>
        <w:tc>
          <w:tcPr>
            <w:tcW w:w="567" w:type="dxa"/>
          </w:tcPr>
          <w:p w14:paraId="5729E556" w14:textId="77777777" w:rsidR="002724A2" w:rsidRPr="002724A2" w:rsidRDefault="002724A2" w:rsidP="002724A2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D4FE802" w14:textId="77777777" w:rsidR="002724A2" w:rsidRPr="002724A2" w:rsidRDefault="002724A2" w:rsidP="002724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724A2">
              <w:rPr>
                <w:rFonts w:ascii="Times New Roman" w:eastAsia="Times New Roman" w:hAnsi="Times New Roman"/>
                <w:sz w:val="28"/>
                <w:szCs w:val="28"/>
              </w:rPr>
              <w:t>Выносится, если есть обстоятельства, на которые компании-заказчику необходимо обратить внимание, когда аудитор предполагает грубые нарушения требований законодательства или обнаружение ложных сведений в документах</w:t>
            </w:r>
          </w:p>
        </w:tc>
      </w:tr>
    </w:tbl>
    <w:p w14:paraId="62BF7B4B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2-А, 3-Г, 4-Б</w:t>
      </w:r>
    </w:p>
    <w:p w14:paraId="0A106D0E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31E545B7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3B0591E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F57B35B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28893A2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C948512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8C1C780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D0F49AB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E8A32F6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6D1DB5D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BD94A03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9F93D04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9A699D2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7767DF2F" w14:textId="77777777" w:rsidR="002724A2" w:rsidRPr="002724A2" w:rsidRDefault="002724A2" w:rsidP="00272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6E9FC5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1. </w:t>
      </w:r>
      <w:r w:rsidRPr="002724A2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2724A2"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этапов аудиторской проверки</w:t>
      </w:r>
      <w:r w:rsidRPr="002724A2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39838A60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А) </w:t>
      </w:r>
      <w:r w:rsidRPr="002724A2">
        <w:rPr>
          <w:rFonts w:ascii="Times New Roman" w:eastAsia="Times New Roman" w:hAnsi="Times New Roman"/>
          <w:sz w:val="28"/>
          <w:szCs w:val="28"/>
        </w:rPr>
        <w:t>Реализация аудиторской проверки в соответствии с разработанными ранее программой и планом аудита</w:t>
      </w:r>
    </w:p>
    <w:p w14:paraId="066051C1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Б) </w:t>
      </w:r>
      <w:r w:rsidRPr="002724A2">
        <w:rPr>
          <w:rFonts w:ascii="Times New Roman" w:eastAsia="Times New Roman" w:hAnsi="Times New Roman"/>
          <w:sz w:val="28"/>
          <w:szCs w:val="28"/>
        </w:rPr>
        <w:t>Заключительный этап</w:t>
      </w:r>
    </w:p>
    <w:p w14:paraId="382D1A87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В) </w:t>
      </w:r>
      <w:r w:rsidRPr="002724A2">
        <w:rPr>
          <w:rFonts w:ascii="Times New Roman" w:eastAsia="Times New Roman" w:hAnsi="Times New Roman"/>
          <w:sz w:val="28"/>
          <w:szCs w:val="28"/>
        </w:rPr>
        <w:t>Этап подготовки к выполнению аудиторской проверки (подготовительный этап)</w:t>
      </w:r>
    </w:p>
    <w:p w14:paraId="355F7679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Times New Roman" w:hAnsi="Times New Roman"/>
          <w:sz w:val="28"/>
          <w:lang w:eastAsia="en-US"/>
        </w:rPr>
        <w:t xml:space="preserve">Г) </w:t>
      </w:r>
      <w:r w:rsidRPr="002724A2">
        <w:rPr>
          <w:rFonts w:ascii="Times New Roman" w:eastAsia="Times New Roman" w:hAnsi="Times New Roman"/>
          <w:sz w:val="28"/>
          <w:szCs w:val="28"/>
        </w:rPr>
        <w:t>Этап планирования выполнения аудиторской проверки</w:t>
      </w:r>
    </w:p>
    <w:p w14:paraId="2A50DA19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24A2" w:rsidRPr="002724A2" w14:paraId="4EB1BC53" w14:textId="77777777" w:rsidTr="00F441D9">
        <w:tc>
          <w:tcPr>
            <w:tcW w:w="1667" w:type="dxa"/>
            <w:vAlign w:val="center"/>
          </w:tcPr>
          <w:p w14:paraId="7ACBB843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672" w:type="dxa"/>
            <w:vAlign w:val="center"/>
          </w:tcPr>
          <w:p w14:paraId="7468D19B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743E1D78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0DFD6FAB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</w:tr>
    </w:tbl>
    <w:p w14:paraId="6CE3E0BF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7C3A444B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25ADF64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основных этапов планирования аудита. Запишите правильную последовательность букв слева направо:</w:t>
      </w:r>
    </w:p>
    <w:p w14:paraId="5338D9C4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>А) разработка программы аудита с детальным описанием аудиторских процедур</w:t>
      </w:r>
    </w:p>
    <w:p w14:paraId="4707174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>Б) составление общего плана аудита с указанием сроков, объема проверки, распределением обязанностей в группе</w:t>
      </w:r>
    </w:p>
    <w:p w14:paraId="76141DC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>В) предварительное планирование на стадии заключения договора</w:t>
      </w:r>
    </w:p>
    <w:p w14:paraId="7CC6930F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2724A2" w:rsidRPr="002724A2" w14:paraId="77E2145B" w14:textId="77777777" w:rsidTr="00F441D9">
        <w:tc>
          <w:tcPr>
            <w:tcW w:w="1667" w:type="dxa"/>
            <w:vAlign w:val="center"/>
          </w:tcPr>
          <w:p w14:paraId="6904A2C1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672" w:type="dxa"/>
            <w:vAlign w:val="center"/>
          </w:tcPr>
          <w:p w14:paraId="71E4AD23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588" w:type="dxa"/>
          </w:tcPr>
          <w:p w14:paraId="6CD30E8C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</w:tr>
    </w:tbl>
    <w:p w14:paraId="6D9A3F48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5BF9D592" w14:textId="77777777" w:rsidR="002724A2" w:rsidRPr="002724A2" w:rsidRDefault="002724A2" w:rsidP="00272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A832399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правильную последовательность множителей </w:t>
      </w:r>
      <w:proofErr w:type="gramStart"/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согласно формулы</w:t>
      </w:r>
      <w:proofErr w:type="gramEnd"/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 расчета аудиторского риска. Запишите правильную последовательность букв слева направо:</w:t>
      </w:r>
    </w:p>
    <w:p w14:paraId="33F96B1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2724A2">
        <w:rPr>
          <w:rFonts w:ascii="Times New Roman" w:eastAsia="Times New Roman" w:hAnsi="Times New Roman"/>
          <w:sz w:val="28"/>
          <w:lang w:eastAsia="en-US"/>
        </w:rPr>
        <w:t>неотъемлемый</w:t>
      </w:r>
      <w:r w:rsidRPr="002724A2">
        <w:rPr>
          <w:rFonts w:ascii="Times New Roman" w:eastAsia="Times New Roman" w:hAnsi="Times New Roman"/>
          <w:spacing w:val="-5"/>
          <w:sz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lang w:eastAsia="en-US"/>
        </w:rPr>
        <w:t>риск</w:t>
      </w:r>
    </w:p>
    <w:p w14:paraId="028E284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2724A2">
        <w:rPr>
          <w:rFonts w:ascii="Times New Roman" w:eastAsia="Times New Roman" w:hAnsi="Times New Roman"/>
          <w:sz w:val="28"/>
          <w:lang w:eastAsia="en-US"/>
        </w:rPr>
        <w:t>риск</w:t>
      </w:r>
      <w:r w:rsidRPr="002724A2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lang w:eastAsia="en-US"/>
        </w:rPr>
        <w:t>не обнаружения</w:t>
      </w:r>
    </w:p>
    <w:p w14:paraId="22ABD3E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2724A2">
        <w:rPr>
          <w:rFonts w:ascii="Times New Roman" w:eastAsia="Times New Roman" w:hAnsi="Times New Roman"/>
          <w:sz w:val="28"/>
          <w:lang w:eastAsia="en-US"/>
        </w:rPr>
        <w:t>риск</w:t>
      </w:r>
      <w:r w:rsidRPr="002724A2">
        <w:rPr>
          <w:rFonts w:ascii="Times New Roman" w:eastAsia="Times New Roman" w:hAnsi="Times New Roman"/>
          <w:spacing w:val="-3"/>
          <w:sz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lang w:eastAsia="en-US"/>
        </w:rPr>
        <w:t>системы</w:t>
      </w:r>
      <w:r w:rsidRPr="002724A2">
        <w:rPr>
          <w:rFonts w:ascii="Times New Roman" w:eastAsia="Times New Roman" w:hAnsi="Times New Roman"/>
          <w:spacing w:val="-2"/>
          <w:sz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lang w:eastAsia="en-US"/>
        </w:rPr>
        <w:t>контроля</w:t>
      </w:r>
    </w:p>
    <w:p w14:paraId="34EC3F66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2724A2" w:rsidRPr="002724A2" w14:paraId="6C22C85A" w14:textId="77777777" w:rsidTr="00F441D9">
        <w:tc>
          <w:tcPr>
            <w:tcW w:w="1667" w:type="dxa"/>
            <w:vAlign w:val="center"/>
          </w:tcPr>
          <w:p w14:paraId="664902AB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672" w:type="dxa"/>
            <w:vAlign w:val="center"/>
          </w:tcPr>
          <w:p w14:paraId="19F8596D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588" w:type="dxa"/>
          </w:tcPr>
          <w:p w14:paraId="678B7560" w14:textId="77777777" w:rsidR="002724A2" w:rsidRPr="002724A2" w:rsidRDefault="002724A2" w:rsidP="002724A2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2724A2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</w:tr>
    </w:tbl>
    <w:p w14:paraId="52102E81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2CC35908" w14:textId="77777777" w:rsidR="002724A2" w:rsidRPr="002724A2" w:rsidRDefault="002724A2" w:rsidP="00272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D3B64F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A9D487F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EF31824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EF1D50D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E872180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11CF3C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EC20A8A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51B2EC4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EDDFEDA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</w:t>
      </w:r>
    </w:p>
    <w:p w14:paraId="0586CF6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1FCEA271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553A9999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4236689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>1.</w:t>
      </w:r>
      <w:r w:rsidRPr="002724A2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2724A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D217B73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 xml:space="preserve">При </w:t>
      </w:r>
      <w:r w:rsidRPr="002724A2">
        <w:rPr>
          <w:rFonts w:ascii="Times New Roman" w:hAnsi="Times New Roman"/>
          <w:sz w:val="28"/>
          <w:szCs w:val="28"/>
          <w:lang w:eastAsia="en-US"/>
        </w:rPr>
        <w:t xml:space="preserve">аудите учета расчетов с бюджетом _____________и сборам аудитор должен проверить: </w:t>
      </w:r>
      <w:r w:rsidRPr="002724A2">
        <w:rPr>
          <w:rFonts w:ascii="Times New Roman" w:eastAsia="Times New Roman" w:hAnsi="Times New Roman"/>
          <w:color w:val="000000"/>
          <w:sz w:val="28"/>
          <w:szCs w:val="28"/>
        </w:rPr>
        <w:t>правильность определения налогооблагаемой базы; правильность применения налоговых ставок; правомерность применения льгот при расчете и уплате налогов; правильность начисления, полноту и своевременность перечисления налоговых платежей; правильность составления налоговой отчетности.</w:t>
      </w:r>
    </w:p>
    <w:p w14:paraId="2889B0E9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2724A2">
        <w:rPr>
          <w:rFonts w:ascii="Times New Roman" w:hAnsi="Times New Roman"/>
          <w:sz w:val="28"/>
          <w:szCs w:val="28"/>
          <w:lang w:eastAsia="en-US"/>
        </w:rPr>
        <w:t>По налогам</w:t>
      </w:r>
    </w:p>
    <w:p w14:paraId="1DF06D36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5DB3C9AF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kern w:val="2"/>
          <w:sz w:val="28"/>
          <w:szCs w:val="28"/>
        </w:rPr>
      </w:pPr>
    </w:p>
    <w:p w14:paraId="554D1D5C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2724A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A6C23A6" w14:textId="77777777" w:rsidR="002724A2" w:rsidRPr="002724A2" w:rsidRDefault="002724A2" w:rsidP="002724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Ошибка</w:t>
      </w:r>
      <w:r w:rsidRPr="002724A2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2724A2">
        <w:rPr>
          <w:rFonts w:ascii="Times New Roman" w:eastAsia="Times New Roman" w:hAnsi="Times New Roman"/>
          <w:spacing w:val="49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2724A2">
        <w:rPr>
          <w:rFonts w:ascii="Times New Roman" w:eastAsia="Times New Roman" w:hAnsi="Times New Roman"/>
          <w:spacing w:val="45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_______________</w:t>
      </w:r>
      <w:r w:rsidRPr="002724A2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действие</w:t>
      </w:r>
      <w:r w:rsidRPr="002724A2">
        <w:rPr>
          <w:rFonts w:ascii="Times New Roman" w:eastAsia="Times New Roman" w:hAnsi="Times New Roman"/>
          <w:spacing w:val="48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(описка,</w:t>
      </w:r>
      <w:r w:rsidRPr="002724A2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упущение</w:t>
      </w:r>
      <w:r w:rsidRPr="002724A2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фактов</w:t>
      </w:r>
      <w:r w:rsidRPr="002724A2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и др.).</w:t>
      </w:r>
    </w:p>
    <w:p w14:paraId="71A046E2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Непреднамеренное</w:t>
      </w:r>
    </w:p>
    <w:p w14:paraId="2B9A7A20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30CF69B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01866B5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2724A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  <w:t>Напишите пропущенное слово.</w:t>
      </w:r>
    </w:p>
    <w:p w14:paraId="6328E89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Информация,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получаемая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аудитором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ходе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проверки,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которой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основывается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его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мнение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______________________________.</w:t>
      </w:r>
    </w:p>
    <w:p w14:paraId="336F196F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Аудиторские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доказательства</w:t>
      </w:r>
    </w:p>
    <w:p w14:paraId="604BD85E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60C76D9F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DC55F07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7DB6974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7698625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64C0EC8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EE00A97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40306F7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32F0FD7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F7F8A56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AEB0046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476612A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C7A32AB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6F69C9F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DE332B7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01D5DBD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1A1EB89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BD5B260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028CAEB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7FD5C22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DC4581F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07579F2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5D42D35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07D6FA23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D46C6D0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2724A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F45F8F1" w14:textId="77777777" w:rsidR="002724A2" w:rsidRPr="002724A2" w:rsidRDefault="002724A2" w:rsidP="002724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eastAsia="Times New Roman" w:hAnsi="Times New Roman"/>
          <w:bCs/>
          <w:sz w:val="28"/>
          <w:szCs w:val="28"/>
        </w:rPr>
        <w:t>Немодифицированное</w:t>
      </w:r>
      <w:proofErr w:type="spellEnd"/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 xml:space="preserve"> (безоговорочно-положительное)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аудиторское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заключение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аудитор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составляет, когда считает, что финансовая отчетность представлена _______________</w:t>
      </w:r>
      <w:r w:rsidRPr="002724A2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во всех существенных аспектах в соответствии с установленными основами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финансовой</w:t>
      </w:r>
      <w:r w:rsidRPr="002724A2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отчетности.</w:t>
      </w:r>
    </w:p>
    <w:p w14:paraId="3A6C3E85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2724A2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Правильный ответ: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объективно</w:t>
      </w:r>
      <w:r w:rsidRPr="002724A2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/ достоверно</w:t>
      </w:r>
    </w:p>
    <w:p w14:paraId="58B87792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5EA7A39D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603CB81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2724A2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2. </w:t>
      </w:r>
      <w:r w:rsidRPr="002724A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146F4671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_____________________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– это политика и процедуры, принятые</w:t>
      </w:r>
      <w:r w:rsidRPr="002724A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руководством</w:t>
      </w:r>
      <w:r w:rsidRPr="002724A2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субъекта</w:t>
      </w:r>
      <w:r w:rsidRPr="002724A2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для</w:t>
      </w:r>
      <w:r w:rsidRPr="002724A2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содействия</w:t>
      </w:r>
      <w:r w:rsidRPr="002724A2">
        <w:rPr>
          <w:rFonts w:ascii="Times New Roman" w:eastAsia="Times New Roman" w:hAnsi="Times New Roman"/>
          <w:spacing w:val="-13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2724A2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реализации</w:t>
      </w:r>
      <w:r w:rsidRPr="002724A2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целей,</w:t>
      </w:r>
      <w:r w:rsidRPr="002724A2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предусматривающих упорядоченное</w:t>
      </w:r>
      <w:r w:rsidRPr="002724A2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2724A2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эффективное</w:t>
      </w:r>
      <w:r w:rsidRPr="002724A2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ведение</w:t>
      </w:r>
      <w:r w:rsidRPr="002724A2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финансово-хозяйственной</w:t>
      </w:r>
      <w:r w:rsidRPr="002724A2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деятельности.</w:t>
      </w:r>
    </w:p>
    <w:p w14:paraId="0BEE08BD" w14:textId="77777777" w:rsidR="002724A2" w:rsidRPr="002724A2" w:rsidRDefault="002724A2" w:rsidP="002724A2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Система внутреннего контроля</w:t>
      </w: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/ </w:t>
      </w:r>
      <w:r w:rsidRPr="002724A2">
        <w:rPr>
          <w:rFonts w:ascii="Times New Roman" w:eastAsia="Times New Roman" w:hAnsi="Times New Roman"/>
          <w:sz w:val="28"/>
          <w:szCs w:val="28"/>
          <w:lang w:eastAsia="en-US"/>
        </w:rPr>
        <w:t>Внутренний контроль</w:t>
      </w:r>
    </w:p>
    <w:p w14:paraId="37D00BAF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21112D3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2B01712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2724A2">
        <w:rPr>
          <w:rFonts w:ascii="Times New Roman" w:eastAsia="Times New Roman" w:hAnsi="Times New Roman"/>
          <w:bCs/>
          <w:iCs/>
          <w:kern w:val="2"/>
          <w:sz w:val="28"/>
          <w:szCs w:val="28"/>
        </w:rPr>
        <w:t xml:space="preserve">3.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краткий ответ.</w:t>
      </w:r>
    </w:p>
    <w:p w14:paraId="715E9F89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В ходе осуществления аудиторской проверки аудитор провел ряд устных бесед с руководством проверяемой организации, из которых узнал об особенностях финансово-хозяйственной деятельности организации, о масштабах ее производства, о величине рентабельности. Все устные заявления руководства проверяемого экономического субъекта была подтверждены в письменной форме. Являются ли полученные аудитором аудиторские доказательства достаточными для подготовки разумных выводов с точки зрения принципа профессионального скептицизма?</w:t>
      </w:r>
    </w:p>
    <w:p w14:paraId="561B37B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2724A2">
        <w:rPr>
          <w:rFonts w:ascii="Times New Roman" w:hAnsi="Times New Roman"/>
          <w:sz w:val="28"/>
          <w:szCs w:val="28"/>
          <w:lang w:eastAsia="en-US"/>
        </w:rPr>
        <w:t>Полученные аудитором доказательства могут быть полезными, но их следует дополнить другими независимыми источниками информации.</w:t>
      </w:r>
    </w:p>
    <w:p w14:paraId="435D04C7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2FB8B138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B738A48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A8CDD4B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9129118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854E929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C81A083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3F79A8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CF01E2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2C2D5B4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78D322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EC910B9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2938943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1059326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DEB0168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BA1BC23" w14:textId="77777777" w:rsidR="002724A2" w:rsidRPr="002724A2" w:rsidRDefault="002724A2" w:rsidP="002724A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развернутым ответом</w:t>
      </w:r>
    </w:p>
    <w:p w14:paraId="76BB5DE2" w14:textId="77777777" w:rsidR="002724A2" w:rsidRPr="002724A2" w:rsidRDefault="002724A2" w:rsidP="002724A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D0D98C5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DAA862C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Сахарным заводом в адрес организации оптовой торговли отправлено по железной дороге 2,5 т сахара. Вагон с грузом прибыл на станцию назначения 21 декабря и передан под разгрузку.</w:t>
      </w:r>
    </w:p>
    <w:p w14:paraId="71EA203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При приемке сахара был составлен акт комиссией в составе заведующей складом, кладовщика и бухгалтера о том, что в соответствии с документами поставщика, сахара отправлено 2500 кг по цене 40 рос. руб. на общую сумму 100 000 рос. руб.</w:t>
      </w:r>
    </w:p>
    <w:p w14:paraId="3DE212A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При взвешивании товара выявлена недостача 15 кг сахара на сумму 600 рос. руб. </w:t>
      </w:r>
      <w:hyperlink r:id="rId5" w:tooltip="Контрольная работа дисциплина: Административное право" w:history="1">
        <w:r w:rsidRPr="002724A2">
          <w:rPr>
            <w:rFonts w:ascii="Times New Roman" w:hAnsi="Times New Roman"/>
            <w:sz w:val="28"/>
            <w:szCs w:val="28"/>
            <w:lang w:eastAsia="en-US"/>
          </w:rPr>
          <w:t>Согласно акту прием</w:t>
        </w:r>
      </w:hyperlink>
      <w:r w:rsidRPr="002724A2">
        <w:rPr>
          <w:rFonts w:ascii="Times New Roman" w:hAnsi="Times New Roman"/>
          <w:sz w:val="28"/>
          <w:szCs w:val="28"/>
          <w:lang w:eastAsia="en-US"/>
        </w:rPr>
        <w:t>ки бухгалтерией оприходовано 2485 кг сахара. Недостача списана на издержки обращения по статье «Потери товаров и технологические отходы». Акт не утвержден руководителем. Норма естественной убыли в пути для сахара составляет 0,15 %.</w:t>
      </w:r>
    </w:p>
    <w:p w14:paraId="24F3621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Каковы выводы аудитора при анализе данной ситуации?</w:t>
      </w:r>
    </w:p>
    <w:p w14:paraId="2806239C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30 мин.</w:t>
      </w:r>
    </w:p>
    <w:p w14:paraId="0E90CDB3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2724A2">
        <w:rPr>
          <w:rFonts w:ascii="Times New Roman" w:hAnsi="Times New Roman"/>
          <w:sz w:val="28"/>
          <w:szCs w:val="28"/>
          <w:lang w:eastAsia="en-US"/>
        </w:rPr>
        <w:t>В пределах нормы организация может признать в расходах и принять расходы при налогообложении прибыли, это 3,75 кг сахара, на сумму 150 рублей и отразить на счетах:</w:t>
      </w:r>
    </w:p>
    <w:p w14:paraId="642FFE14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94      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60    - 150,00</w:t>
      </w:r>
    </w:p>
    <w:p w14:paraId="20332BFF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91      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94    - 150,00</w:t>
      </w:r>
    </w:p>
    <w:p w14:paraId="662B8A3C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Сверх нормы выставляется претензия:</w:t>
      </w:r>
    </w:p>
    <w:p w14:paraId="2F630D45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76-2  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60 — отражена недостача - 450,00</w:t>
      </w:r>
    </w:p>
    <w:p w14:paraId="0600D20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51     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76-2 — поступили денежные средства от поставщиков</w:t>
      </w:r>
    </w:p>
    <w:p w14:paraId="68854435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94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76-2;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91-2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94 — 450,00 отражена недостача, если в возмещение отказано судом.</w:t>
      </w:r>
    </w:p>
    <w:p w14:paraId="5B9688E8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Не уменьшает налоговую базу по налогу на прибыль.</w:t>
      </w:r>
    </w:p>
    <w:p w14:paraId="390F1C73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наличие в ответе проводок в пределах норм: </w:t>
      </w:r>
    </w:p>
    <w:p w14:paraId="13C33E66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94      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60    - 150,00</w:t>
      </w:r>
    </w:p>
    <w:p w14:paraId="443D81A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91      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94    - 150,00</w:t>
      </w:r>
    </w:p>
    <w:p w14:paraId="06A2EEA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Сверх нормы выставляется претензия:</w:t>
      </w:r>
    </w:p>
    <w:p w14:paraId="33A97AF8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76-2  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60 — отражена недостача   - 450,00</w:t>
      </w:r>
    </w:p>
    <w:p w14:paraId="07DF45D4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51     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76-2 — поступили денежные средства от поставщиков</w:t>
      </w:r>
    </w:p>
    <w:p w14:paraId="1B867F4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94    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76-2;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91-2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94 — 450,00 отражена недостача, если в возмещение отказано судом.</w:t>
      </w:r>
    </w:p>
    <w:p w14:paraId="628D15B7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3B9245AD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587BF7B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3C9D661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В аналитическом учете оптово-закупочной базы по счету 63«Расчеты по претензиям» числится задолженность:</w:t>
      </w:r>
    </w:p>
    <w:p w14:paraId="21323B74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2724A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en-US"/>
        </w:rPr>
        <w:t xml:space="preserve">А) </w:t>
      </w:r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за бумажной фабрикой в сумме 78 000 рос. </w:t>
      </w:r>
      <w:proofErr w:type="spellStart"/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руб</w:t>
      </w:r>
      <w:proofErr w:type="spellEnd"/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 – за </w:t>
      </w:r>
      <w:proofErr w:type="spellStart"/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непоступивший</w:t>
      </w:r>
      <w:proofErr w:type="spellEnd"/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 товар, оплаченный 12 августа по счету № 76, железнодорожная накладная № 354654. </w:t>
      </w:r>
    </w:p>
    <w:p w14:paraId="1F1FA07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lastRenderedPageBreak/>
        <w:t>Как выяснилось из переписки с поставщиком, квитанция к накладной была выслана своевременно, но затерялась среди почтовых переводов у бухгалтера Калининой П.Д. Из-за отсутствия квитанции, претензия железной дороге не предъявлялась. В январе следующего года бухгалтер разыскала квитанцию, но в юридическую службу не передала.</w:t>
      </w:r>
    </w:p>
    <w:p w14:paraId="1B5CC2F7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2724A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en-US"/>
        </w:rPr>
        <w:t xml:space="preserve">Б) </w:t>
      </w:r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за заводом спортивных принадлежностей в сумме 9 200 рос. руб. – по претензии №143 за возвращенные лыжи. Согласно решению суда счет базы подлежит бесспорной оплате.  </w:t>
      </w:r>
    </w:p>
    <w:p w14:paraId="50B03241" w14:textId="77777777" w:rsidR="002724A2" w:rsidRPr="002724A2" w:rsidRDefault="002724A2" w:rsidP="002724A2">
      <w:pPr>
        <w:spacing w:after="0" w:line="240" w:lineRule="auto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Какие выводы аудитора при анализе данной ситуации?</w:t>
      </w:r>
    </w:p>
    <w:p w14:paraId="1284CE1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25 мин.</w:t>
      </w:r>
    </w:p>
    <w:p w14:paraId="0BE41AF6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</w:p>
    <w:p w14:paraId="48EAFC79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 xml:space="preserve">А) В данной ситуации на сч.63 числится нереальная для взыскания задолженность бумажной фабрики по </w:t>
      </w: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сч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>. № 76 в сумме 78000 рос. руб., так как претензия поставщику своевременно не была предъявлена. Необходимо получить подтверждение поставщика о согласии возместить претензию. При получении письменного отказа, списать дебиторскую задолженность как нереальную к возмещению:</w:t>
      </w:r>
    </w:p>
    <w:p w14:paraId="79E49521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 63 </w:t>
      </w: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 62 (76, 60, 58-3) — списана дебиторская задолженность за счет резерва по сомнительным долгам;</w:t>
      </w:r>
    </w:p>
    <w:p w14:paraId="513A17C3" w14:textId="77777777" w:rsidR="002724A2" w:rsidRPr="002724A2" w:rsidRDefault="002724A2" w:rsidP="0027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 91-2 </w:t>
      </w: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 62 (76, 60, 58-3) — списана не покрытая резервом дебиторская задолженность – 78 000 рос. руб., но не учитывать уменьшение прибыли за счет </w:t>
      </w:r>
      <w:proofErr w:type="gramStart"/>
      <w:r w:rsidRPr="002724A2">
        <w:rPr>
          <w:rFonts w:ascii="Times New Roman" w:eastAsia="Times New Roman" w:hAnsi="Times New Roman"/>
          <w:sz w:val="28"/>
          <w:szCs w:val="28"/>
        </w:rPr>
        <w:t>её  списания</w:t>
      </w:r>
      <w:proofErr w:type="gramEnd"/>
      <w:r w:rsidRPr="002724A2">
        <w:rPr>
          <w:rFonts w:ascii="Times New Roman" w:eastAsia="Times New Roman" w:hAnsi="Times New Roman"/>
          <w:sz w:val="28"/>
          <w:szCs w:val="28"/>
        </w:rPr>
        <w:t xml:space="preserve"> при налогообложении.</w:t>
      </w:r>
    </w:p>
    <w:p w14:paraId="3CAE6896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Б) претензия числится до погашения, в течении 5 дней со дня получения решения суда, оплата должна быть произведена.</w:t>
      </w:r>
    </w:p>
    <w:p w14:paraId="09EF06AE" w14:textId="77777777" w:rsidR="002724A2" w:rsidRPr="002724A2" w:rsidRDefault="002724A2" w:rsidP="0027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А) </w:t>
      </w:r>
      <w:r w:rsidRPr="002724A2">
        <w:rPr>
          <w:rFonts w:ascii="Times New Roman" w:eastAsia="Times New Roman" w:hAnsi="Times New Roman"/>
          <w:sz w:val="28"/>
          <w:szCs w:val="28"/>
        </w:rPr>
        <w:t xml:space="preserve">В данной ситуации на сч.63 числится нереальная для взыскания задолженность бумажной фабрики по </w:t>
      </w: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сч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. № 76 в сумме 78000 рос. руб., так как претензия поставщику своевременно не была предъявлена. Необходимо получить подтверждение поставщика о согласии возместить претензию. </w:t>
      </w:r>
    </w:p>
    <w:p w14:paraId="31DFFFED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2724A2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Б) претензия числится до погашения, в течении 5 дней со дня получения решения суда, оплата должна быть произведена.</w:t>
      </w:r>
    </w:p>
    <w:p w14:paraId="5986FC00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72E3A6A8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27D8188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2724A2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3DEF3A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С текущего счета по чеку №564761 от 10.05, выписанному на предъявителя и подписанному руководителем предприятия и главным бухгалтером, получено из банка на неотложные хозяйственные нужды 35000 рос. руб.</w:t>
      </w:r>
    </w:p>
    <w:p w14:paraId="5B3739AB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>Деньги в кассу не поступили и по кассовой книге не оприходованы. На корешке чека имеется подпись коммерческого директора о получении чека, по которому банк выдал предъявителю 25000 рос. руб.</w:t>
      </w:r>
    </w:p>
    <w:p w14:paraId="70AC3EB1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24A2">
        <w:rPr>
          <w:rFonts w:ascii="Times New Roman" w:hAnsi="Times New Roman"/>
          <w:sz w:val="28"/>
          <w:szCs w:val="28"/>
          <w:lang w:eastAsia="en-US"/>
        </w:rPr>
        <w:t xml:space="preserve">В предоставленном коммерческим директором финансовом отчете указано получение под отчет из банка 25000 рос. руб., которые израсходованы на командировочные нужды. К данному отчету приложено командировочное удостоверение и другие документы, подтверждающее расходы в сумме 25000 </w:t>
      </w:r>
      <w:r w:rsidRPr="002724A2">
        <w:rPr>
          <w:rFonts w:ascii="Times New Roman" w:hAnsi="Times New Roman"/>
          <w:sz w:val="28"/>
          <w:szCs w:val="28"/>
          <w:lang w:eastAsia="en-US"/>
        </w:rPr>
        <w:lastRenderedPageBreak/>
        <w:t xml:space="preserve">рос. руб., из них на проезд 10000 руб. в город, где он участвовал в оптовой ярмарке. Главным бухгалтером были составлены проводки: </w:t>
      </w:r>
    </w:p>
    <w:p w14:paraId="1AEE09E2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71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51 – 25000 рос. руб.</w:t>
      </w:r>
    </w:p>
    <w:p w14:paraId="38FDE710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26 </w:t>
      </w:r>
      <w:proofErr w:type="spellStart"/>
      <w:r w:rsidRPr="002724A2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2724A2">
        <w:rPr>
          <w:rFonts w:ascii="Times New Roman" w:hAnsi="Times New Roman"/>
          <w:sz w:val="28"/>
          <w:szCs w:val="28"/>
          <w:lang w:eastAsia="en-US"/>
        </w:rPr>
        <w:t xml:space="preserve"> 71 - 25000 рос. руб.</w:t>
      </w:r>
    </w:p>
    <w:p w14:paraId="7F9620FB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25 мин.</w:t>
      </w:r>
    </w:p>
    <w:p w14:paraId="3D7C4B06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2724A2">
        <w:rPr>
          <w:rFonts w:ascii="Times New Roman" w:eastAsia="Times New Roman" w:hAnsi="Times New Roman"/>
          <w:sz w:val="28"/>
          <w:szCs w:val="28"/>
        </w:rPr>
        <w:t>Аудитором отмечены следующие нарушения:</w:t>
      </w:r>
    </w:p>
    <w:p w14:paraId="6456F92C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 xml:space="preserve">Денежные средства, полученные из банка, не оприходованы в кассу, все наличные деньги, получаемые из банка, должны быть проведены по кассовой книге и произведена следующая запись: </w:t>
      </w:r>
    </w:p>
    <w:p w14:paraId="77A1FE93" w14:textId="77777777" w:rsidR="002724A2" w:rsidRPr="002724A2" w:rsidRDefault="002724A2" w:rsidP="002724A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2724A2">
        <w:rPr>
          <w:rFonts w:ascii="Times New Roman" w:eastAsia="Times New Roman" w:hAnsi="Times New Roman"/>
          <w:sz w:val="28"/>
          <w:szCs w:val="28"/>
        </w:rPr>
        <w:t xml:space="preserve">50  </w:t>
      </w: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proofErr w:type="gramEnd"/>
      <w:r w:rsidRPr="002724A2">
        <w:rPr>
          <w:rFonts w:ascii="Times New Roman" w:eastAsia="Times New Roman" w:hAnsi="Times New Roman"/>
          <w:sz w:val="28"/>
          <w:szCs w:val="28"/>
        </w:rPr>
        <w:t xml:space="preserve"> 51 - 35000 рос. руб., </w:t>
      </w:r>
    </w:p>
    <w:p w14:paraId="1CB03555" w14:textId="77777777" w:rsidR="002724A2" w:rsidRPr="002724A2" w:rsidRDefault="002724A2" w:rsidP="002724A2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2724A2">
        <w:rPr>
          <w:rFonts w:ascii="Times New Roman" w:eastAsia="Times New Roman" w:hAnsi="Times New Roman"/>
          <w:sz w:val="28"/>
          <w:szCs w:val="28"/>
        </w:rPr>
        <w:t xml:space="preserve">71  </w:t>
      </w: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proofErr w:type="gramEnd"/>
      <w:r w:rsidRPr="002724A2">
        <w:rPr>
          <w:rFonts w:ascii="Times New Roman" w:eastAsia="Times New Roman" w:hAnsi="Times New Roman"/>
          <w:sz w:val="28"/>
          <w:szCs w:val="28"/>
        </w:rPr>
        <w:t xml:space="preserve"> 50 - 25000 рос. руб.</w:t>
      </w:r>
    </w:p>
    <w:p w14:paraId="2EFAAEF5" w14:textId="77777777" w:rsidR="002724A2" w:rsidRPr="002724A2" w:rsidRDefault="002724A2" w:rsidP="002724A2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Times New Roman" w:hAnsi="Times New Roman"/>
          <w:sz w:val="28"/>
          <w:szCs w:val="28"/>
        </w:rPr>
        <w:t>Нарушены порядок отражения движения и использования денежных средств, что свидетельствует о низкой степени надежности системы внутреннего контроля на предприятии.</w:t>
      </w:r>
    </w:p>
    <w:p w14:paraId="6216C5DE" w14:textId="77777777" w:rsidR="002724A2" w:rsidRPr="002724A2" w:rsidRDefault="002724A2" w:rsidP="00272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24A2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Критерии оценивания: наличие в ответе вывода о том, что </w:t>
      </w:r>
      <w:r w:rsidRPr="002724A2">
        <w:rPr>
          <w:rFonts w:ascii="Times New Roman" w:eastAsia="Times New Roman" w:hAnsi="Times New Roman"/>
          <w:sz w:val="28"/>
          <w:szCs w:val="28"/>
        </w:rPr>
        <w:t xml:space="preserve">денежные средства, полученные из банка, не оприходованы в кассу, все наличные деньги, получаемые из банка, должны быть проведены по кассовой книге и произведена следующая запись: </w:t>
      </w:r>
    </w:p>
    <w:p w14:paraId="1EB1BFD3" w14:textId="77777777" w:rsidR="002724A2" w:rsidRPr="002724A2" w:rsidRDefault="002724A2" w:rsidP="002724A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2724A2">
        <w:rPr>
          <w:rFonts w:ascii="Times New Roman" w:eastAsia="Times New Roman" w:hAnsi="Times New Roman"/>
          <w:sz w:val="28"/>
          <w:szCs w:val="28"/>
        </w:rPr>
        <w:t xml:space="preserve">50  </w:t>
      </w: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proofErr w:type="gramEnd"/>
      <w:r w:rsidRPr="002724A2">
        <w:rPr>
          <w:rFonts w:ascii="Times New Roman" w:eastAsia="Times New Roman" w:hAnsi="Times New Roman"/>
          <w:sz w:val="28"/>
          <w:szCs w:val="28"/>
        </w:rPr>
        <w:t xml:space="preserve"> 51 - 35000 рос. руб., </w:t>
      </w:r>
    </w:p>
    <w:p w14:paraId="2418C3E4" w14:textId="77777777" w:rsidR="002724A2" w:rsidRPr="002724A2" w:rsidRDefault="002724A2" w:rsidP="002724A2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2724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2724A2">
        <w:rPr>
          <w:rFonts w:ascii="Times New Roman" w:eastAsia="Times New Roman" w:hAnsi="Times New Roman"/>
          <w:sz w:val="28"/>
          <w:szCs w:val="28"/>
        </w:rPr>
        <w:t xml:space="preserve">71  </w:t>
      </w:r>
      <w:proofErr w:type="spellStart"/>
      <w:r w:rsidRPr="002724A2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proofErr w:type="gramEnd"/>
      <w:r w:rsidRPr="002724A2">
        <w:rPr>
          <w:rFonts w:ascii="Times New Roman" w:eastAsia="Times New Roman" w:hAnsi="Times New Roman"/>
          <w:sz w:val="28"/>
          <w:szCs w:val="28"/>
        </w:rPr>
        <w:t xml:space="preserve"> 50 - 25000 рос. руб.</w:t>
      </w:r>
    </w:p>
    <w:p w14:paraId="2A7E62C5" w14:textId="77777777" w:rsidR="006449A1" w:rsidRPr="002724A2" w:rsidRDefault="006449A1" w:rsidP="006449A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</w:t>
      </w:r>
      <w:r w:rsidRPr="002724A2">
        <w:rPr>
          <w:rFonts w:ascii="Times New Roman" w:eastAsia="Times New Roman" w:hAnsi="Times New Roman"/>
          <w:iCs/>
          <w:kern w:val="2"/>
          <w:sz w:val="28"/>
          <w:szCs w:val="28"/>
        </w:rPr>
        <w:t>.3)</w:t>
      </w:r>
    </w:p>
    <w:p w14:paraId="0FC29D3F" w14:textId="77777777" w:rsidR="002724A2" w:rsidRDefault="002724A2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D9FE014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964482B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731587C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B1C7618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DEB69E2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B49E3FD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CBC0F11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59AD4D2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E3475E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35BB24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1590D54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060FA4D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36F2AF3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ACF7C73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4E62F42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AFA488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647E008" w14:textId="77777777" w:rsidR="006449A1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E6A5896" w14:textId="77777777" w:rsidR="006449A1" w:rsidRPr="002724A2" w:rsidRDefault="006449A1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8174531" w14:textId="77777777" w:rsidR="002724A2" w:rsidRPr="002724A2" w:rsidRDefault="002724A2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FC63154" w14:textId="77777777" w:rsidR="002724A2" w:rsidRPr="002724A2" w:rsidRDefault="002724A2" w:rsidP="002724A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43F85C7" w14:textId="77777777" w:rsidR="002724A2" w:rsidRDefault="002724A2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sectPr w:rsidR="002724A2" w:rsidSect="005B0E5F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85268">
    <w:abstractNumId w:val="1"/>
  </w:num>
  <w:num w:numId="2" w16cid:durableId="205654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7122"/>
    <w:rsid w:val="000C41DB"/>
    <w:rsid w:val="000D408B"/>
    <w:rsid w:val="000D5793"/>
    <w:rsid w:val="000E4111"/>
    <w:rsid w:val="000E795C"/>
    <w:rsid w:val="000F120B"/>
    <w:rsid w:val="000F21CD"/>
    <w:rsid w:val="000F2740"/>
    <w:rsid w:val="000F277D"/>
    <w:rsid w:val="000F29EA"/>
    <w:rsid w:val="00106F7F"/>
    <w:rsid w:val="00107D61"/>
    <w:rsid w:val="00110466"/>
    <w:rsid w:val="00111AD2"/>
    <w:rsid w:val="0011293A"/>
    <w:rsid w:val="00117AB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6B1C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724A2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1815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68D3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D799B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66E99"/>
    <w:rsid w:val="00473574"/>
    <w:rsid w:val="0047561D"/>
    <w:rsid w:val="0047674D"/>
    <w:rsid w:val="00476DB5"/>
    <w:rsid w:val="004802A6"/>
    <w:rsid w:val="00480ADD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A7A4B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2BC4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37D9"/>
    <w:rsid w:val="00585D0A"/>
    <w:rsid w:val="00587832"/>
    <w:rsid w:val="005902EC"/>
    <w:rsid w:val="00594144"/>
    <w:rsid w:val="00594D94"/>
    <w:rsid w:val="00595BAB"/>
    <w:rsid w:val="005B0E5F"/>
    <w:rsid w:val="005B3567"/>
    <w:rsid w:val="005B66CF"/>
    <w:rsid w:val="005C7296"/>
    <w:rsid w:val="005D652E"/>
    <w:rsid w:val="005E0602"/>
    <w:rsid w:val="005E199E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49A1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6FC6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26D8"/>
    <w:rsid w:val="008347D8"/>
    <w:rsid w:val="00834F53"/>
    <w:rsid w:val="00835FE2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06C7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25DDA"/>
    <w:rsid w:val="00A30A6D"/>
    <w:rsid w:val="00A32B70"/>
    <w:rsid w:val="00A33EEF"/>
    <w:rsid w:val="00A33FCB"/>
    <w:rsid w:val="00A405D2"/>
    <w:rsid w:val="00A41DBC"/>
    <w:rsid w:val="00A439AF"/>
    <w:rsid w:val="00A44CE9"/>
    <w:rsid w:val="00A46F6F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40EA4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C798E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B2A3F"/>
    <w:rsid w:val="00CB3BCD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6E08"/>
    <w:rsid w:val="00E00410"/>
    <w:rsid w:val="00E00A23"/>
    <w:rsid w:val="00E042FB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B4685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7077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494C3A70-5D46-4F1A-8CE7-E82DAB29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2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uch.com/kontrolenaya-rabota-disciplina-administrativnoe-pravo-v2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Елена</cp:lastModifiedBy>
  <cp:revision>13</cp:revision>
  <cp:lastPrinted>2025-03-13T09:22:00Z</cp:lastPrinted>
  <dcterms:created xsi:type="dcterms:W3CDTF">2025-03-12T18:16:00Z</dcterms:created>
  <dcterms:modified xsi:type="dcterms:W3CDTF">2025-03-23T00:43:00Z</dcterms:modified>
</cp:coreProperties>
</file>