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F294" w14:textId="6F58BC5C" w:rsidR="004B0A39" w:rsidRDefault="00D50315" w:rsidP="00D5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315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50315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50315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50315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50315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50315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5031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50315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50315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3A3F02BE" w14:textId="33327F07" w:rsidR="00D50315" w:rsidRDefault="00D50315" w:rsidP="00D5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315">
        <w:rPr>
          <w:rFonts w:ascii="Times New Roman" w:hAnsi="Times New Roman" w:cs="Times New Roman"/>
          <w:b/>
          <w:sz w:val="28"/>
          <w:szCs w:val="28"/>
        </w:rPr>
        <w:t>«Современные методы управления»</w:t>
      </w:r>
    </w:p>
    <w:p w14:paraId="333FF5AD" w14:textId="77777777" w:rsidR="00D50315" w:rsidRDefault="00D50315" w:rsidP="00D5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97CDA" w14:textId="77777777" w:rsidR="00222DDF" w:rsidRPr="00222DDF" w:rsidRDefault="00222DDF" w:rsidP="00222DDF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2DD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50780C6" w14:textId="77777777" w:rsidR="00222DDF" w:rsidRPr="00222DDF" w:rsidRDefault="00222DDF" w:rsidP="00222D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E41402" w14:textId="77777777" w:rsidR="00222DDF" w:rsidRPr="00222DDF" w:rsidRDefault="00222DDF" w:rsidP="00222DDF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2DD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7E04FAB" w14:textId="77777777" w:rsidR="00222DDF" w:rsidRPr="00222DDF" w:rsidRDefault="00222DDF" w:rsidP="00222D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2F41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39BADC6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Метод управления это:</w:t>
      </w:r>
    </w:p>
    <w:p w14:paraId="50A6A1F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А) совокупность приемов и способов воздействия на объект управления </w:t>
      </w:r>
    </w:p>
    <w:p w14:paraId="23A0DB0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технология управления предприятием</w:t>
      </w:r>
    </w:p>
    <w:p w14:paraId="6CFE470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система мотивации на предприятии</w:t>
      </w:r>
    </w:p>
    <w:p w14:paraId="71F86C1A" w14:textId="10175312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62580C1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A513E1">
        <w:rPr>
          <w:rFonts w:ascii="Times New Roman" w:eastAsia="Calibri" w:hAnsi="Times New Roman" w:cs="Times New Roman"/>
          <w:sz w:val="28"/>
          <w:szCs w:val="28"/>
        </w:rPr>
        <w:t>ОПК-3 (ОПК-3.1)</w:t>
      </w:r>
      <w:bookmarkEnd w:id="0"/>
    </w:p>
    <w:p w14:paraId="66D3D44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84459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586DC35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Основателем школы научного управления считается:</w:t>
      </w:r>
    </w:p>
    <w:p w14:paraId="05EB972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</w:t>
      </w:r>
      <w:r w:rsidRPr="00A513E1">
        <w:rPr>
          <w:rFonts w:ascii="Calibri" w:eastAsia="Calibri" w:hAnsi="Calibri" w:cs="Times New Roman"/>
          <w:sz w:val="28"/>
          <w:szCs w:val="28"/>
        </w:rPr>
        <w:t xml:space="preserve"> </w:t>
      </w:r>
      <w:r w:rsidRPr="00A513E1">
        <w:rPr>
          <w:rFonts w:ascii="Times New Roman" w:eastAsia="Calibri" w:hAnsi="Times New Roman" w:cs="Times New Roman"/>
          <w:sz w:val="28"/>
          <w:szCs w:val="28"/>
        </w:rPr>
        <w:t>Каролина Клинтон</w:t>
      </w:r>
    </w:p>
    <w:p w14:paraId="3A12960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Эрнест Хемингуэй</w:t>
      </w:r>
    </w:p>
    <w:p w14:paraId="761147E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В) Фредерик Уинслоу Тейлор </w:t>
      </w:r>
    </w:p>
    <w:p w14:paraId="0FFF605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Г) Тейлор </w:t>
      </w:r>
      <w:proofErr w:type="spellStart"/>
      <w:r w:rsidRPr="00A513E1">
        <w:rPr>
          <w:rFonts w:ascii="Times New Roman" w:eastAsia="Calibri" w:hAnsi="Times New Roman" w:cs="Times New Roman"/>
          <w:sz w:val="28"/>
          <w:szCs w:val="28"/>
        </w:rPr>
        <w:t>Лотнер</w:t>
      </w:r>
      <w:proofErr w:type="spellEnd"/>
    </w:p>
    <w:p w14:paraId="531F250C" w14:textId="3B144ABE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6CDD0F7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77A7BE8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44D04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5FF622A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Какие приёмы воздействия относятся к административным методам:</w:t>
      </w:r>
    </w:p>
    <w:p w14:paraId="009C672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повышение заработной платы</w:t>
      </w:r>
    </w:p>
    <w:p w14:paraId="0B2E91D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Б) правила внутреннего трудового распорядка </w:t>
      </w:r>
    </w:p>
    <w:p w14:paraId="149CFDC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В) проведение тренингов по сплочению коллектива </w:t>
      </w:r>
    </w:p>
    <w:p w14:paraId="65C0B47D" w14:textId="2FEF8852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2CD904E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C9DD9D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B420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20E2065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Критическим фактором, определяющим эффективность работы команды менеджера, является</w:t>
      </w:r>
    </w:p>
    <w:p w14:paraId="1A19861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распределение функций между ее членами</w:t>
      </w:r>
    </w:p>
    <w:p w14:paraId="603984A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Б) распределение зарплаты </w:t>
      </w:r>
    </w:p>
    <w:p w14:paraId="19A20CC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В) увольнение работника </w:t>
      </w:r>
    </w:p>
    <w:p w14:paraId="78CFE9AE" w14:textId="1D0A1E2B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5B44A06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72CBB5A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41CF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4D7CED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13E1">
        <w:rPr>
          <w:rFonts w:ascii="Times New Roman" w:eastAsia="Calibri" w:hAnsi="Times New Roman" w:cs="Times New Roman"/>
          <w:sz w:val="28"/>
          <w:szCs w:val="28"/>
        </w:rPr>
        <w:t>Программно</w:t>
      </w:r>
      <w:proofErr w:type="spellEnd"/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 – целевое управление – это</w:t>
      </w:r>
    </w:p>
    <w:p w14:paraId="36265D1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разработка, создание (организация), максимально эффективное использование (управление) и контроль социально-экономических систем</w:t>
      </w:r>
    </w:p>
    <w:p w14:paraId="78CE903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lastRenderedPageBreak/>
        <w:t>Б) один из видов управления, в основе которого лежит ориентация деятельности на достижение поставленных целей</w:t>
      </w:r>
    </w:p>
    <w:p w14:paraId="277FDC7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направленное воздействие на процессы для изменения их прохождения с целью достижения желательного результата или избегания нежелательного</w:t>
      </w:r>
    </w:p>
    <w:p w14:paraId="6F3A4B99" w14:textId="71BCB72E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2A73228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E001E9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A1306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3CB0B8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Менеджер по кросс-культурной коммуникации – это</w:t>
      </w:r>
    </w:p>
    <w:p w14:paraId="6F861CA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специалист, который организует работу корпорации с иностранными партнерами</w:t>
      </w:r>
    </w:p>
    <w:p w14:paraId="0705E7A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учитывает культурные особенности других стран</w:t>
      </w:r>
    </w:p>
    <w:p w14:paraId="0894689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все ответы правильные</w:t>
      </w:r>
    </w:p>
    <w:p w14:paraId="407DB69C" w14:textId="0C1B81B1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31D3504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2BB397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942C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9A2D7D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513E1">
        <w:rPr>
          <w:rFonts w:ascii="Times New Roman" w:eastAsia="Calibri" w:hAnsi="Times New Roman" w:cs="Times New Roman"/>
          <w:sz w:val="28"/>
          <w:szCs w:val="28"/>
        </w:rPr>
        <w:t>Вопросы</w:t>
      </w:r>
      <w:proofErr w:type="gramEnd"/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 в которых должен разбираться менеджер по кросс-культурной коммуникации:</w:t>
      </w:r>
    </w:p>
    <w:p w14:paraId="173FBC0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истории, культуре, традициях и особенностях стран, на которых он специализируется</w:t>
      </w:r>
    </w:p>
    <w:p w14:paraId="031E5A9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особенностях мотивации сотрудников</w:t>
      </w:r>
    </w:p>
    <w:p w14:paraId="3E858C0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особенностях управления персоналом</w:t>
      </w:r>
    </w:p>
    <w:p w14:paraId="245A8F9D" w14:textId="5BDD8922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4144500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74BFF0A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FAF5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7775E4C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Кто ввел понятие «этноцентризм»?</w:t>
      </w:r>
    </w:p>
    <w:p w14:paraId="00D6C08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Фредерик Уинслоу Тейлор</w:t>
      </w:r>
    </w:p>
    <w:p w14:paraId="49A3B20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Б) Уильям </w:t>
      </w:r>
      <w:proofErr w:type="spellStart"/>
      <w:r w:rsidRPr="00A513E1">
        <w:rPr>
          <w:rFonts w:ascii="Times New Roman" w:eastAsia="Calibri" w:hAnsi="Times New Roman" w:cs="Times New Roman"/>
          <w:sz w:val="28"/>
          <w:szCs w:val="28"/>
        </w:rPr>
        <w:t>Самнер</w:t>
      </w:r>
      <w:proofErr w:type="spellEnd"/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F0E9D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Каролина Клинтон</w:t>
      </w:r>
    </w:p>
    <w:p w14:paraId="6046DC3A" w14:textId="02B14C6C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197B8D1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3E0740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D05E7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C4522C" w14:textId="77777777" w:rsidR="00A513E1" w:rsidRPr="00A513E1" w:rsidRDefault="00A513E1" w:rsidP="00A513E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513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6E912724" w14:textId="77777777" w:rsidR="00A513E1" w:rsidRPr="00A513E1" w:rsidRDefault="00A513E1" w:rsidP="00A513E1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5197830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стадиями роста компании и соответствующими им кризисами: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A513E1" w:rsidRPr="00A513E1" w14:paraId="36FCACE6" w14:textId="77777777" w:rsidTr="00F90E37">
        <w:tc>
          <w:tcPr>
            <w:tcW w:w="5495" w:type="dxa"/>
            <w:hideMark/>
          </w:tcPr>
          <w:p w14:paraId="3C8A22DF" w14:textId="77777777" w:rsidR="00A513E1" w:rsidRPr="00A513E1" w:rsidRDefault="00A513E1" w:rsidP="00A513E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Стадии роста компании</w:t>
            </w:r>
          </w:p>
        </w:tc>
        <w:tc>
          <w:tcPr>
            <w:tcW w:w="4111" w:type="dxa"/>
            <w:hideMark/>
          </w:tcPr>
          <w:p w14:paraId="1A688680" w14:textId="77777777" w:rsidR="00A513E1" w:rsidRPr="00A513E1" w:rsidRDefault="00A513E1" w:rsidP="00A513E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Соответствующие им кризисы</w:t>
            </w:r>
          </w:p>
        </w:tc>
      </w:tr>
      <w:tr w:rsidR="00A513E1" w:rsidRPr="00A513E1" w14:paraId="15B649C1" w14:textId="77777777" w:rsidTr="00F90E37">
        <w:tc>
          <w:tcPr>
            <w:tcW w:w="5495" w:type="dxa"/>
            <w:hideMark/>
          </w:tcPr>
          <w:p w14:paraId="1681C993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Рост посредством креативности</w:t>
            </w:r>
          </w:p>
        </w:tc>
        <w:tc>
          <w:tcPr>
            <w:tcW w:w="4111" w:type="dxa"/>
            <w:hideMark/>
          </w:tcPr>
          <w:p w14:paraId="0C1ED3F6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Кризис контроля</w:t>
            </w:r>
          </w:p>
        </w:tc>
      </w:tr>
      <w:tr w:rsidR="00A513E1" w:rsidRPr="00A513E1" w14:paraId="59A3F347" w14:textId="77777777" w:rsidTr="00F90E37">
        <w:tc>
          <w:tcPr>
            <w:tcW w:w="5495" w:type="dxa"/>
            <w:hideMark/>
          </w:tcPr>
          <w:p w14:paraId="0D382C3C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Рост посредством директивного руководства</w:t>
            </w:r>
          </w:p>
        </w:tc>
        <w:tc>
          <w:tcPr>
            <w:tcW w:w="4111" w:type="dxa"/>
            <w:hideMark/>
          </w:tcPr>
          <w:p w14:paraId="3F05B956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Кризис запретов</w:t>
            </w:r>
          </w:p>
        </w:tc>
      </w:tr>
      <w:tr w:rsidR="00A513E1" w:rsidRPr="00A513E1" w14:paraId="63956141" w14:textId="77777777" w:rsidTr="00F90E37">
        <w:trPr>
          <w:trHeight w:val="564"/>
        </w:trPr>
        <w:tc>
          <w:tcPr>
            <w:tcW w:w="5495" w:type="dxa"/>
            <w:hideMark/>
          </w:tcPr>
          <w:p w14:paraId="01B8DF3C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Рост посредством делегирования</w:t>
            </w:r>
          </w:p>
        </w:tc>
        <w:tc>
          <w:tcPr>
            <w:tcW w:w="4111" w:type="dxa"/>
            <w:hideMark/>
          </w:tcPr>
          <w:p w14:paraId="2C58BE9D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Кризис лидерства</w:t>
            </w:r>
          </w:p>
        </w:tc>
      </w:tr>
      <w:tr w:rsidR="00A513E1" w:rsidRPr="00A513E1" w14:paraId="122CBB47" w14:textId="77777777" w:rsidTr="00F90E37">
        <w:trPr>
          <w:trHeight w:val="504"/>
        </w:trPr>
        <w:tc>
          <w:tcPr>
            <w:tcW w:w="5495" w:type="dxa"/>
          </w:tcPr>
          <w:p w14:paraId="74C0F1BF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Рост посредством координации</w:t>
            </w:r>
          </w:p>
        </w:tc>
        <w:tc>
          <w:tcPr>
            <w:tcW w:w="4111" w:type="dxa"/>
          </w:tcPr>
          <w:p w14:paraId="2907253F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Кризис автономии</w:t>
            </w:r>
          </w:p>
        </w:tc>
      </w:tr>
      <w:tr w:rsidR="00A513E1" w:rsidRPr="00A513E1" w14:paraId="023A5505" w14:textId="77777777" w:rsidTr="00F90E37">
        <w:trPr>
          <w:trHeight w:val="588"/>
        </w:trPr>
        <w:tc>
          <w:tcPr>
            <w:tcW w:w="5495" w:type="dxa"/>
          </w:tcPr>
          <w:p w14:paraId="59196104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Рост посредством сотрудничества</w:t>
            </w:r>
          </w:p>
        </w:tc>
        <w:tc>
          <w:tcPr>
            <w:tcW w:w="4111" w:type="dxa"/>
          </w:tcPr>
          <w:p w14:paraId="3DABC892" w14:textId="77777777" w:rsidR="00A513E1" w:rsidRPr="00A513E1" w:rsidRDefault="00A513E1" w:rsidP="00A513E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Кризис психологической усталости и доверия</w:t>
            </w:r>
          </w:p>
        </w:tc>
      </w:tr>
    </w:tbl>
    <w:p w14:paraId="12DC5B57" w14:textId="748E5D45" w:rsidR="00A513E1" w:rsidRPr="00A513E1" w:rsidRDefault="00B61604" w:rsidP="00A5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1-В, 2-Г, 3-А, 4-Б, 5-Д</w:t>
      </w:r>
    </w:p>
    <w:p w14:paraId="2AA8C6C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7DE137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E646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стадиями современной модели организационных перемен – модели Курта Левина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A513E1" w:rsidRPr="00A513E1" w14:paraId="3B4C085F" w14:textId="77777777" w:rsidTr="00F90E37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107F5E0D" w14:textId="77777777" w:rsidR="00A513E1" w:rsidRPr="00A513E1" w:rsidRDefault="00A513E1" w:rsidP="00A5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0" w:type="auto"/>
            <w:vAlign w:val="center"/>
            <w:hideMark/>
          </w:tcPr>
          <w:p w14:paraId="0147D1E6" w14:textId="77777777" w:rsidR="00A513E1" w:rsidRPr="00A513E1" w:rsidRDefault="00A513E1" w:rsidP="00A5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513E1" w:rsidRPr="00A513E1" w14:paraId="707245AA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EE9F79B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Размораживание</w:t>
            </w:r>
          </w:p>
        </w:tc>
        <w:tc>
          <w:tcPr>
            <w:tcW w:w="0" w:type="auto"/>
            <w:vAlign w:val="center"/>
            <w:hideMark/>
          </w:tcPr>
          <w:p w14:paraId="20CCEB79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Информирование о планируемом изменении</w:t>
            </w:r>
          </w:p>
        </w:tc>
      </w:tr>
      <w:tr w:rsidR="00A513E1" w:rsidRPr="00A513E1" w14:paraId="236C087B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AE77A40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Изменение</w:t>
            </w:r>
          </w:p>
        </w:tc>
        <w:tc>
          <w:tcPr>
            <w:tcW w:w="0" w:type="auto"/>
            <w:vAlign w:val="center"/>
            <w:hideMark/>
          </w:tcPr>
          <w:p w14:paraId="4D49CDE1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Укрепление приверженности персонала изменениям</w:t>
            </w:r>
          </w:p>
        </w:tc>
      </w:tr>
      <w:tr w:rsidR="00A513E1" w:rsidRPr="00A513E1" w14:paraId="3B304AD1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28E2510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Замораживание</w:t>
            </w:r>
          </w:p>
        </w:tc>
        <w:tc>
          <w:tcPr>
            <w:tcW w:w="0" w:type="auto"/>
            <w:vAlign w:val="center"/>
            <w:hideMark/>
          </w:tcPr>
          <w:p w14:paraId="22308A24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513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и мониторинг изменения</w:t>
            </w:r>
          </w:p>
        </w:tc>
      </w:tr>
    </w:tbl>
    <w:p w14:paraId="46B30632" w14:textId="6BD49E43" w:rsidR="00A513E1" w:rsidRPr="00A513E1" w:rsidRDefault="00B61604" w:rsidP="00A5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5D0196E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10848C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DFBF3" w14:textId="77777777" w:rsidR="00A513E1" w:rsidRPr="00A513E1" w:rsidRDefault="00A513E1" w:rsidP="00A513E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фазами кросс-культурного шока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A513E1" w:rsidRPr="00A513E1" w14:paraId="5622D0C9" w14:textId="77777777" w:rsidTr="00F90E37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0176F72" w14:textId="77777777" w:rsidR="00A513E1" w:rsidRPr="00A513E1" w:rsidRDefault="00A513E1" w:rsidP="00A5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Фазы</w:t>
            </w:r>
          </w:p>
        </w:tc>
        <w:tc>
          <w:tcPr>
            <w:tcW w:w="0" w:type="auto"/>
            <w:vAlign w:val="center"/>
            <w:hideMark/>
          </w:tcPr>
          <w:p w14:paraId="5E1B3DE8" w14:textId="77777777" w:rsidR="00A513E1" w:rsidRPr="00A513E1" w:rsidRDefault="00A513E1" w:rsidP="00A5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513E1" w:rsidRPr="00A513E1" w14:paraId="6C6CC15C" w14:textId="77777777" w:rsidTr="00F90E37">
        <w:trPr>
          <w:tblCellSpacing w:w="15" w:type="dxa"/>
        </w:trPr>
        <w:tc>
          <w:tcPr>
            <w:tcW w:w="2932" w:type="dxa"/>
            <w:hideMark/>
          </w:tcPr>
          <w:p w14:paraId="10B09141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Фаза первая</w:t>
            </w:r>
          </w:p>
        </w:tc>
        <w:tc>
          <w:tcPr>
            <w:tcW w:w="0" w:type="auto"/>
            <w:vAlign w:val="center"/>
            <w:hideMark/>
          </w:tcPr>
          <w:p w14:paraId="60C1231C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фаза полного приспособления, реверсивный культурный шок. Эта фаза характеризуется осознанием ценностей новой культуры и одновременно критическим осмыслением культуры собственной страны</w:t>
            </w:r>
          </w:p>
        </w:tc>
      </w:tr>
      <w:tr w:rsidR="00A513E1" w:rsidRPr="00A513E1" w14:paraId="03917E34" w14:textId="77777777" w:rsidTr="00F90E37">
        <w:trPr>
          <w:tblCellSpacing w:w="15" w:type="dxa"/>
        </w:trPr>
        <w:tc>
          <w:tcPr>
            <w:tcW w:w="2932" w:type="dxa"/>
            <w:hideMark/>
          </w:tcPr>
          <w:p w14:paraId="2342DE9C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Фаза вторая</w:t>
            </w:r>
          </w:p>
        </w:tc>
        <w:tc>
          <w:tcPr>
            <w:tcW w:w="0" w:type="auto"/>
            <w:vAlign w:val="center"/>
            <w:hideMark/>
          </w:tcPr>
          <w:p w14:paraId="5762C7A2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фаза эйфории, радостного оживления.</w:t>
            </w:r>
            <w:r w:rsidRPr="00A513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период характеризуется высокой степенью ожиданий, желанием сосредоточиться на позитивных ценностях</w:t>
            </w:r>
          </w:p>
        </w:tc>
      </w:tr>
      <w:tr w:rsidR="00A513E1" w:rsidRPr="00A513E1" w14:paraId="41AB0024" w14:textId="77777777" w:rsidTr="00F90E37">
        <w:trPr>
          <w:tblCellSpacing w:w="15" w:type="dxa"/>
        </w:trPr>
        <w:tc>
          <w:tcPr>
            <w:tcW w:w="2932" w:type="dxa"/>
            <w:hideMark/>
          </w:tcPr>
          <w:p w14:paraId="7FA33707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Фаза третья</w:t>
            </w:r>
          </w:p>
        </w:tc>
        <w:tc>
          <w:tcPr>
            <w:tcW w:w="0" w:type="auto"/>
            <w:vAlign w:val="center"/>
            <w:hideMark/>
          </w:tcPr>
          <w:p w14:paraId="3382F2D7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513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фаза собственно культурного шока, фрустрация и раздражение. Симптомы данной фазы включают тоску по дому, чувство беспокойства, депрессии, усталости, раздражительности и даже агрессивности</w:t>
            </w:r>
          </w:p>
        </w:tc>
      </w:tr>
      <w:tr w:rsidR="00A513E1" w:rsidRPr="00A513E1" w14:paraId="6C80C2AE" w14:textId="77777777" w:rsidTr="00F90E37">
        <w:trPr>
          <w:tblCellSpacing w:w="15" w:type="dxa"/>
        </w:trPr>
        <w:tc>
          <w:tcPr>
            <w:tcW w:w="2932" w:type="dxa"/>
          </w:tcPr>
          <w:p w14:paraId="58313D58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A513E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Фаза четвертая</w:t>
            </w:r>
          </w:p>
        </w:tc>
        <w:tc>
          <w:tcPr>
            <w:tcW w:w="0" w:type="auto"/>
            <w:vAlign w:val="center"/>
          </w:tcPr>
          <w:p w14:paraId="740B31C2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фаза постепенного приспособления, выздоровления. В этот период происходит осмысление новой культурной среды, возвращается позитивное восприятие окружающего мира, крепнет чувство надежды на лучшее</w:t>
            </w:r>
          </w:p>
        </w:tc>
      </w:tr>
    </w:tbl>
    <w:p w14:paraId="22B979EF" w14:textId="5E792585" w:rsidR="00A513E1" w:rsidRPr="00A513E1" w:rsidRDefault="00B61604" w:rsidP="00A5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3-Г, 4-А</w:t>
      </w:r>
    </w:p>
    <w:p w14:paraId="40878EE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2B812B6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6AC3D8" w14:textId="77777777" w:rsidR="00A513E1" w:rsidRPr="00A513E1" w:rsidRDefault="00A513E1" w:rsidP="00A513E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4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A513E1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названиями процессов взаимодействия сторон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675"/>
      </w:tblGrid>
      <w:tr w:rsidR="00A513E1" w:rsidRPr="00A513E1" w14:paraId="0A3D1259" w14:textId="77777777" w:rsidTr="00F90E37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3BE7FC80" w14:textId="77777777" w:rsidR="00A513E1" w:rsidRPr="00A513E1" w:rsidRDefault="00A513E1" w:rsidP="00A5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процессов</w:t>
            </w:r>
          </w:p>
        </w:tc>
        <w:tc>
          <w:tcPr>
            <w:tcW w:w="0" w:type="auto"/>
            <w:vAlign w:val="center"/>
            <w:hideMark/>
          </w:tcPr>
          <w:p w14:paraId="4DCE9BD5" w14:textId="77777777" w:rsidR="00A513E1" w:rsidRPr="00A513E1" w:rsidRDefault="00A513E1" w:rsidP="00A5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513E1" w:rsidRPr="00A513E1" w14:paraId="38DE8BA0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3F59D3F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Перцептивный</w:t>
            </w:r>
          </w:p>
        </w:tc>
        <w:tc>
          <w:tcPr>
            <w:tcW w:w="0" w:type="auto"/>
            <w:vAlign w:val="center"/>
            <w:hideMark/>
          </w:tcPr>
          <w:p w14:paraId="609E6D93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процесса взаимодействия людей в общении</w:t>
            </w:r>
          </w:p>
        </w:tc>
      </w:tr>
      <w:tr w:rsidR="00A513E1" w:rsidRPr="00A513E1" w14:paraId="49A83AEC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C9F5031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Информационный</w:t>
            </w:r>
          </w:p>
        </w:tc>
        <w:tc>
          <w:tcPr>
            <w:tcW w:w="0" w:type="auto"/>
            <w:vAlign w:val="center"/>
            <w:hideMark/>
          </w:tcPr>
          <w:p w14:paraId="16D44431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процесса восприятия и понимания людьми</w:t>
            </w:r>
          </w:p>
          <w:p w14:paraId="6848BDDA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друга в процессе общения;</w:t>
            </w:r>
          </w:p>
        </w:tc>
      </w:tr>
      <w:tr w:rsidR="00A513E1" w:rsidRPr="00A513E1" w14:paraId="3F1E0CA7" w14:textId="77777777" w:rsidTr="00F90E37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5E94AB2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Интерактивный</w:t>
            </w:r>
          </w:p>
        </w:tc>
        <w:tc>
          <w:tcPr>
            <w:tcW w:w="0" w:type="auto"/>
            <w:vAlign w:val="center"/>
            <w:hideMark/>
          </w:tcPr>
          <w:p w14:paraId="71E37C22" w14:textId="77777777" w:rsidR="00A513E1" w:rsidRPr="00A513E1" w:rsidRDefault="00A513E1" w:rsidP="00A5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513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процесса обмена информацией</w:t>
            </w:r>
          </w:p>
        </w:tc>
      </w:tr>
    </w:tbl>
    <w:p w14:paraId="7ED83682" w14:textId="0F538017" w:rsidR="00A513E1" w:rsidRPr="00A513E1" w:rsidRDefault="00B61604" w:rsidP="00A51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3-А</w:t>
      </w:r>
    </w:p>
    <w:p w14:paraId="47B0233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4B44F1D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FEA9A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BF8917" w14:textId="77777777" w:rsidR="00A513E1" w:rsidRPr="00A513E1" w:rsidRDefault="00A513E1" w:rsidP="00A513E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513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20FB2940" w14:textId="77777777" w:rsidR="00A513E1" w:rsidRPr="00A513E1" w:rsidRDefault="00A513E1" w:rsidP="00A513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A335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методов управления в менеджменте:</w:t>
      </w:r>
    </w:p>
    <w:p w14:paraId="2B3FBE0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использование распорядительных методов</w:t>
      </w:r>
    </w:p>
    <w:p w14:paraId="476A32A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оценка ситуации и поставленных задач</w:t>
      </w:r>
    </w:p>
    <w:p w14:paraId="502683F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применение социально-психологических методов</w:t>
      </w:r>
    </w:p>
    <w:p w14:paraId="70A17D4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Г) применение организационных методов</w:t>
      </w:r>
    </w:p>
    <w:p w14:paraId="7E4F47B5" w14:textId="04808394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Б, Г, А, В</w:t>
      </w:r>
    </w:p>
    <w:p w14:paraId="427ED8F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756A9C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C825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процесса управления изменениями:</w:t>
      </w:r>
    </w:p>
    <w:p w14:paraId="44E1739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А) определение необходимости изменений, </w:t>
      </w:r>
    </w:p>
    <w:p w14:paraId="181D1B7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планирование</w:t>
      </w:r>
    </w:p>
    <w:p w14:paraId="2FB2638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подготовка</w:t>
      </w:r>
    </w:p>
    <w:p w14:paraId="69A091E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Г) коммуникация</w:t>
      </w:r>
    </w:p>
    <w:p w14:paraId="500A015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Д) анализ</w:t>
      </w:r>
    </w:p>
    <w:p w14:paraId="2AE1555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Е) консолидация</w:t>
      </w:r>
    </w:p>
    <w:p w14:paraId="2192FCE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Ё) внедрение</w:t>
      </w:r>
    </w:p>
    <w:p w14:paraId="1EFD537C" w14:textId="4C6C412F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А, В, Б, Г, Ё, Е, Д</w:t>
      </w:r>
    </w:p>
    <w:p w14:paraId="7778718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2A8D5D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1363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этапов управления изменениями:</w:t>
      </w:r>
    </w:p>
    <w:p w14:paraId="4F296E9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планирование</w:t>
      </w:r>
    </w:p>
    <w:p w14:paraId="038365F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определение потребности в изменениях и стратегии</w:t>
      </w:r>
    </w:p>
    <w:p w14:paraId="62EB11B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В) мониторинг прогресса </w:t>
      </w:r>
    </w:p>
    <w:p w14:paraId="6F14602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Г) закрепление изменений и интеграцию их в организационную культуру на долгосрочную перспективу</w:t>
      </w:r>
    </w:p>
    <w:p w14:paraId="7BBA29A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Д) внедрение изменений</w:t>
      </w:r>
    </w:p>
    <w:p w14:paraId="2FDD22B8" w14:textId="5260129E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Б, А, Д, В, Г</w:t>
      </w:r>
    </w:p>
    <w:p w14:paraId="5189BD1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ОПК-3 (ОПК-3.1)</w:t>
      </w:r>
    </w:p>
    <w:p w14:paraId="2C2809C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0CCD4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принятия управленческих решений:</w:t>
      </w:r>
    </w:p>
    <w:p w14:paraId="612BBB1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оценка вариантов</w:t>
      </w:r>
    </w:p>
    <w:p w14:paraId="65B43D5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разработка вариантов</w:t>
      </w:r>
    </w:p>
    <w:p w14:paraId="4EA1F4F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диагностика проблемы</w:t>
      </w:r>
    </w:p>
    <w:p w14:paraId="36408B9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Г) реализация</w:t>
      </w:r>
    </w:p>
    <w:p w14:paraId="6537049A" w14:textId="6CEC1985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В, Б, А, Г</w:t>
      </w:r>
    </w:p>
    <w:p w14:paraId="0AB87A5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23B034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F964D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Расположите этапы становления кросс-культурного менеджмента в хронологическом порядке (1; 2; 3), согласно их характеристике:</w:t>
      </w:r>
    </w:p>
    <w:p w14:paraId="569DEF0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возникновение необходимости осмысления закономерностей взаимодействия национальных, деловых моделей не только во внешнеэкономической деятельности, но и внутри стран, становящихся все более и более полиэтническими и поликультурными</w:t>
      </w:r>
    </w:p>
    <w:p w14:paraId="03E7F3D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развитие теорий и типологий корпоративных культур, связанное с проблемами международного разделения труда</w:t>
      </w:r>
    </w:p>
    <w:p w14:paraId="7481D16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этап связан с исследования проблематики на глобальном, транснациональном уровне, в связи с расширенным проникновением крупных национальных компаний на рынки других государств</w:t>
      </w:r>
    </w:p>
    <w:p w14:paraId="334B178A" w14:textId="4FF5C877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В, Б, А</w:t>
      </w:r>
    </w:p>
    <w:p w14:paraId="62D2C8B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4B6C296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CD1A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 xml:space="preserve">Укажите правильную последовательность этапов общения в конкретных формах делового общения при социальном взаимодействии: </w:t>
      </w:r>
    </w:p>
    <w:p w14:paraId="42838B7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обсуждение вопроса и принятие решения</w:t>
      </w:r>
    </w:p>
    <w:p w14:paraId="4B8B57D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ориентация в ситуации</w:t>
      </w:r>
    </w:p>
    <w:p w14:paraId="3BB5784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установление контакта с участниками общения</w:t>
      </w:r>
    </w:p>
    <w:p w14:paraId="3BD3CC8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Г) выход из контакта</w:t>
      </w:r>
    </w:p>
    <w:p w14:paraId="475937BF" w14:textId="78FEF1A1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В, Б, А, Г</w:t>
      </w:r>
    </w:p>
    <w:p w14:paraId="44BC6DC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0BCC71D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390DD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Расположите в хронологическом порядке фазы развития культурного шока (название фазы указано в вариантах ответа):</w:t>
      </w:r>
    </w:p>
    <w:p w14:paraId="50D3DF4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A513E1">
        <w:rPr>
          <w:rFonts w:ascii="Times New Roman" w:eastAsia="Calibri" w:hAnsi="Times New Roman" w:cs="Times New Roman"/>
          <w:sz w:val="28"/>
          <w:szCs w:val="28"/>
        </w:rPr>
        <w:t>бикультуризм</w:t>
      </w:r>
      <w:proofErr w:type="spellEnd"/>
    </w:p>
    <w:p w14:paraId="6B2A2E5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Б) окончательное привыкание</w:t>
      </w:r>
    </w:p>
    <w:p w14:paraId="4C3FACB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беспокойство и враждебность</w:t>
      </w:r>
    </w:p>
    <w:p w14:paraId="41D2F4A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Г) медовый месяц </w:t>
      </w:r>
    </w:p>
    <w:p w14:paraId="54FF84C7" w14:textId="7FCFE463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Г, В, Б, А </w:t>
      </w:r>
    </w:p>
    <w:p w14:paraId="69959A4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2B4CD41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721E1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исследования в кросс-культурном менеджменте:</w:t>
      </w:r>
    </w:p>
    <w:p w14:paraId="5DF97C7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А) сравнение результатов анкетирования</w:t>
      </w:r>
    </w:p>
    <w:p w14:paraId="472819A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lastRenderedPageBreak/>
        <w:t>Б) обобщение фактов</w:t>
      </w:r>
    </w:p>
    <w:p w14:paraId="686DC9C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В) сбор фактов посредством наблюдения</w:t>
      </w:r>
    </w:p>
    <w:p w14:paraId="56E2BF8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Г) анкетирование сотрудников и менеджеров многонациональных корпораций </w:t>
      </w:r>
    </w:p>
    <w:p w14:paraId="53DA1E31" w14:textId="09900DC8" w:rsidR="00A513E1" w:rsidRPr="00A513E1" w:rsidRDefault="00B61604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A513E1" w:rsidRPr="00A513E1">
        <w:rPr>
          <w:rFonts w:ascii="Times New Roman" w:eastAsia="Calibri" w:hAnsi="Times New Roman" w:cs="Times New Roman"/>
          <w:sz w:val="28"/>
          <w:szCs w:val="28"/>
        </w:rPr>
        <w:t xml:space="preserve"> В, Б, Г, А </w:t>
      </w:r>
    </w:p>
    <w:p w14:paraId="71C5259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33F683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8D204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1D178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1C1239" w14:textId="77777777" w:rsidR="00A513E1" w:rsidRPr="00A513E1" w:rsidRDefault="00A513E1" w:rsidP="00A513E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513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3DF3E46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8F33FD" w14:textId="77777777" w:rsidR="00A513E1" w:rsidRPr="00A513E1" w:rsidRDefault="00A513E1" w:rsidP="00A513E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513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20CA5D8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73F8F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513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513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513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222D02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5C99543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0141BF1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524BC24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68BBC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513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513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513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FF8265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5DE2E2A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641D990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5E84672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76133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513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513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513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4CB185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7E719DC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67BE521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0B5F961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0CEAF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513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513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513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39F931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3BDAFFE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5B98D26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0CCB92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E89B3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513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513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513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E97325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Менеджер по кросс-культурной коммуникации – это специалист, который организует работу корпорации с_______________________________, учитывая культурные особенности других стран.</w:t>
      </w:r>
    </w:p>
    <w:p w14:paraId="7974327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иностранными партнерами</w:t>
      </w:r>
    </w:p>
    <w:p w14:paraId="79C1C64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9E0FFD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C3B7C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513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513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513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A6EB4A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Информационно-коммуникативная функция общения заключается в любом виде обмена __________________ между участниками общения, который предполагает взаимодействие мыслей, чувств и поведения партнеров.</w:t>
      </w:r>
    </w:p>
    <w:p w14:paraId="641600B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информацией</w:t>
      </w:r>
    </w:p>
    <w:p w14:paraId="3B26BC0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58085E4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161F7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513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513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513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FC2D9B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Кросс-культурный шок – это состояние_______________________________, вызванное потерей обычных ценностных ориентиров и неспособностью дать ответы на вопросы: где, когда и как поступать правильно?</w:t>
      </w:r>
    </w:p>
    <w:p w14:paraId="21285E5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растерянности и беспомощности</w:t>
      </w:r>
    </w:p>
    <w:p w14:paraId="24B7DD1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CA978A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86421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513E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513E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513E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513E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5A302C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Реверсивный культурный шок – совокупность ощущений, которые переживает человек, долго живший___________________, при возвращении домой.</w:t>
      </w:r>
    </w:p>
    <w:p w14:paraId="69AED85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за рубежом</w:t>
      </w:r>
    </w:p>
    <w:p w14:paraId="73ADB2E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69B638F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B33F5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25CAE" w14:textId="77777777" w:rsidR="00A513E1" w:rsidRPr="00A513E1" w:rsidRDefault="00A513E1" w:rsidP="00A513E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513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42FA31C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54DD2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Ответьте на вопрос:</w:t>
      </w:r>
    </w:p>
    <w:p w14:paraId="39B5526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Какие факторы играют самую большую роль для создания модели организационного развития согласно </w:t>
      </w:r>
      <w:proofErr w:type="spellStart"/>
      <w:r w:rsidRPr="00A513E1">
        <w:rPr>
          <w:rFonts w:ascii="Times New Roman" w:eastAsia="Calibri" w:hAnsi="Times New Roman" w:cs="Times New Roman"/>
          <w:sz w:val="28"/>
          <w:szCs w:val="28"/>
        </w:rPr>
        <w:t>Грейнеру</w:t>
      </w:r>
      <w:proofErr w:type="spellEnd"/>
      <w:r w:rsidRPr="00A513E1">
        <w:rPr>
          <w:rFonts w:ascii="Times New Roman" w:eastAsia="Calibri" w:hAnsi="Times New Roman" w:cs="Times New Roman"/>
          <w:sz w:val="28"/>
          <w:szCs w:val="28"/>
        </w:rPr>
        <w:t>. Укажите пять главных факторов. </w:t>
      </w:r>
    </w:p>
    <w:p w14:paraId="7C25F69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пять главных факторов</w:t>
      </w:r>
      <w:r w:rsidRPr="00A513E1">
        <w:rPr>
          <w:rFonts w:ascii="Calibri" w:eastAsia="Calibri" w:hAnsi="Calibri" w:cs="Times New Roman"/>
        </w:rPr>
        <w:t xml:space="preserve"> </w:t>
      </w: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для создания модели организационного развития согласно </w:t>
      </w:r>
      <w:proofErr w:type="spellStart"/>
      <w:r w:rsidRPr="00A513E1">
        <w:rPr>
          <w:rFonts w:ascii="Times New Roman" w:eastAsia="Calibri" w:hAnsi="Times New Roman" w:cs="Times New Roman"/>
          <w:sz w:val="28"/>
          <w:szCs w:val="28"/>
        </w:rPr>
        <w:t>Грейнеру</w:t>
      </w:r>
      <w:proofErr w:type="spellEnd"/>
      <w:r w:rsidRPr="00A513E1">
        <w:rPr>
          <w:rFonts w:ascii="Times New Roman" w:eastAsia="Calibri" w:hAnsi="Times New Roman" w:cs="Times New Roman"/>
          <w:sz w:val="28"/>
          <w:szCs w:val="28"/>
        </w:rPr>
        <w:t>: возраст организации; размер организации; этапы эволюции; этапы революции; темпы роста отрасли.</w:t>
      </w:r>
    </w:p>
    <w:p w14:paraId="577267F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5B0AFF2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EAD973" w14:textId="77777777" w:rsidR="00A513E1" w:rsidRPr="00A513E1" w:rsidRDefault="00A513E1" w:rsidP="00A513E1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2.</w:t>
      </w:r>
      <w:r w:rsidRPr="00A513E1">
        <w:rPr>
          <w:rFonts w:ascii="Calibri" w:eastAsia="Calibri" w:hAnsi="Calibri" w:cs="Times New Roman"/>
          <w:sz w:val="28"/>
          <w:szCs w:val="28"/>
        </w:rPr>
        <w:t xml:space="preserve"> </w:t>
      </w:r>
      <w:r w:rsidRPr="00A513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FA4F4A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Каковы основные преимущества административных методов управления? </w:t>
      </w:r>
    </w:p>
    <w:p w14:paraId="764AAFB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административные методы управления обеспечивают выбранную технологию производства и управления.</w:t>
      </w:r>
    </w:p>
    <w:p w14:paraId="2A44D64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DDD3BE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51070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513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E86A0A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Что такое организационная структура компании? и назовите её основные характеристики:</w:t>
      </w:r>
    </w:p>
    <w:p w14:paraId="5DCD369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организационная структура – это формальная система, которая определяет, как управляются и координируются различные функциональные направления, подразделения и индивиды в организации.</w:t>
      </w:r>
    </w:p>
    <w:p w14:paraId="24B3896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Основные характеристики организационной структуры: иерархические отношения между сотрудниками; структура управления; потоки коммуникации; полномочия и обязанности сотрудников.</w:t>
      </w:r>
    </w:p>
    <w:p w14:paraId="16AC2D9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65E7BA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BBC36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513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B438C8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Какие показатели используются для оценки процессов организации?</w:t>
      </w:r>
    </w:p>
    <w:p w14:paraId="5971D4A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для оценки процессов можно использовать следующие метрики и </w:t>
      </w:r>
      <w:proofErr w:type="gramStart"/>
      <w:r w:rsidRPr="00A513E1">
        <w:rPr>
          <w:rFonts w:ascii="Times New Roman" w:eastAsia="Calibri" w:hAnsi="Times New Roman" w:cs="Times New Roman"/>
          <w:sz w:val="28"/>
          <w:szCs w:val="28"/>
        </w:rPr>
        <w:t>ключевые показатели эффективности (KPI)</w:t>
      </w:r>
      <w:proofErr w:type="gramEnd"/>
      <w:r w:rsidRPr="00A513E1">
        <w:rPr>
          <w:rFonts w:ascii="Calibri" w:eastAsia="Calibri" w:hAnsi="Calibri" w:cs="Times New Roman"/>
        </w:rPr>
        <w:t xml:space="preserve"> </w:t>
      </w:r>
      <w:r w:rsidRPr="00A513E1">
        <w:rPr>
          <w:rFonts w:ascii="Times New Roman" w:eastAsia="Calibri" w:hAnsi="Times New Roman" w:cs="Times New Roman"/>
          <w:sz w:val="28"/>
          <w:szCs w:val="28"/>
        </w:rPr>
        <w:t>которые базируются на конкретных целях и стратегии компании: эффективность процессов; качество; скорость; гибкость; стоимость; удовлетворённость клиентов.</w:t>
      </w:r>
    </w:p>
    <w:p w14:paraId="7EF8EA4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E419D0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22EE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513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E3EE69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513E1">
        <w:rPr>
          <w:rFonts w:ascii="Times New Roman" w:eastAsia="Calibri" w:hAnsi="Times New Roman" w:cs="Times New Roman"/>
          <w:iCs/>
          <w:sz w:val="28"/>
          <w:szCs w:val="28"/>
        </w:rPr>
        <w:t>Назовите основные группы методов управления организацией?</w:t>
      </w:r>
    </w:p>
    <w:p w14:paraId="7E219E19" w14:textId="5C0A4F54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основные методы управления организацией сгруппированы в следующие группы: организационно-административные, экономические, социально-психологические, самоупра</w:t>
      </w:r>
      <w:r w:rsidR="00B61604">
        <w:rPr>
          <w:rFonts w:ascii="Times New Roman" w:eastAsia="Calibri" w:hAnsi="Times New Roman" w:cs="Times New Roman"/>
          <w:sz w:val="28"/>
          <w:szCs w:val="28"/>
        </w:rPr>
        <w:t>в</w:t>
      </w:r>
      <w:r w:rsidRPr="00A513E1">
        <w:rPr>
          <w:rFonts w:ascii="Times New Roman" w:eastAsia="Calibri" w:hAnsi="Times New Roman" w:cs="Times New Roman"/>
          <w:sz w:val="28"/>
          <w:szCs w:val="28"/>
        </w:rPr>
        <w:t>ленческие.</w:t>
      </w:r>
    </w:p>
    <w:p w14:paraId="6ABB248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875749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05752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513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56C45E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Какие группы показателей включаются в систему сбалансированных показателей?</w:t>
      </w:r>
    </w:p>
    <w:p w14:paraId="75C204C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в систему сбалансированных показателей включаются четыре группы показателей: 1. Финансовые показатели; 2. Показатели работы с клиентами/заказчиками; 3. Показатели эффективности внутренних бизнес-процессов; 4. Показатели роста и развития организации, развитие персонала.</w:t>
      </w:r>
    </w:p>
    <w:p w14:paraId="2F3F4FE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AE8BDD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C6A23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A513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848EC2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Кто разработал кросс-культурный метод исследования?</w:t>
      </w:r>
    </w:p>
    <w:p w14:paraId="70991A9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кросс-культурные исследования – это научный метод, одним из основателей которого был Джордж </w:t>
      </w:r>
      <w:proofErr w:type="spellStart"/>
      <w:r w:rsidRPr="00A513E1">
        <w:rPr>
          <w:rFonts w:ascii="Times New Roman" w:eastAsia="Calibri" w:hAnsi="Times New Roman" w:cs="Times New Roman"/>
          <w:sz w:val="28"/>
          <w:szCs w:val="28"/>
        </w:rPr>
        <w:t>Мёрдок</w:t>
      </w:r>
      <w:proofErr w:type="spellEnd"/>
      <w:r w:rsidRPr="00A513E1">
        <w:rPr>
          <w:rFonts w:ascii="Times New Roman" w:eastAsia="Calibri" w:hAnsi="Times New Roman" w:cs="Times New Roman"/>
          <w:sz w:val="28"/>
          <w:szCs w:val="28"/>
        </w:rPr>
        <w:t>. Он применяется в этнологии, антропологии, этологии и позволяет вычислять корреляции по 1266 народам</w:t>
      </w:r>
      <w:r w:rsidRPr="00A513E1">
        <w:rPr>
          <w:rFonts w:ascii="Calibri" w:eastAsia="Calibri" w:hAnsi="Calibri" w:cs="Times New Roman"/>
        </w:rPr>
        <w:t xml:space="preserve"> </w:t>
      </w:r>
      <w:r w:rsidRPr="00A513E1">
        <w:rPr>
          <w:rFonts w:ascii="Times New Roman" w:eastAsia="Calibri" w:hAnsi="Times New Roman" w:cs="Times New Roman"/>
          <w:sz w:val="28"/>
          <w:szCs w:val="28"/>
        </w:rPr>
        <w:t>по 1805 различным показателям.</w:t>
      </w:r>
    </w:p>
    <w:p w14:paraId="3C9D0A9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6FAB00B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47547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A513E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180D10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Назовите способы разрешения межкультурных конфликтов и как они определяются?</w:t>
      </w:r>
    </w:p>
    <w:p w14:paraId="25DF7A9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Правильный ответ: способы разрешения межкультурных конфликтов:</w:t>
      </w:r>
    </w:p>
    <w:p w14:paraId="096EE18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lastRenderedPageBreak/>
        <w:t>соревнование; сотрудничество; избегание; приспособление; компромисс.</w:t>
      </w:r>
      <w:r w:rsidRPr="00A513E1">
        <w:rPr>
          <w:rFonts w:ascii="Calibri" w:eastAsia="Calibri" w:hAnsi="Calibri" w:cs="Times New Roman"/>
        </w:rPr>
        <w:t xml:space="preserve"> </w:t>
      </w:r>
      <w:r w:rsidRPr="00A513E1">
        <w:rPr>
          <w:rFonts w:ascii="Times New Roman" w:eastAsia="Calibri" w:hAnsi="Times New Roman" w:cs="Times New Roman"/>
          <w:sz w:val="28"/>
          <w:szCs w:val="28"/>
        </w:rPr>
        <w:t>Выбор способов разрешения конфликта определяется особенностями менталитета и культурными традициями сторон.</w:t>
      </w:r>
    </w:p>
    <w:p w14:paraId="7DCEB66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7E37AC3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D7638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11CA8C" w14:textId="77777777" w:rsidR="00A513E1" w:rsidRPr="00A513E1" w:rsidRDefault="00A513E1" w:rsidP="00A513E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513E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57941F8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B0AA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3924D63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 xml:space="preserve">По каким признакам классифицируются методы управления? </w:t>
      </w:r>
    </w:p>
    <w:p w14:paraId="553A567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15 мин.</w:t>
      </w:r>
    </w:p>
    <w:p w14:paraId="3A1306D1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 классификация методов управления может проводиться по различным признакам:</w:t>
      </w:r>
    </w:p>
    <w:p w14:paraId="06F94AA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 xml:space="preserve">По масштабам применения – общие, распространяющиеся на всю деятельность компании, и частные, применяемые к отдельным составным частям этой компании. </w:t>
      </w:r>
    </w:p>
    <w:p w14:paraId="24B0E00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>По отраслям и сферам применения – в федеральном управлении, торговле, промышленности, образовании и др.</w:t>
      </w:r>
    </w:p>
    <w:p w14:paraId="308E2DD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>По роли на различных этапах жизнедеятельности организации – методы вывода из кризиса, стабилизирующие, развивающие и др.</w:t>
      </w:r>
    </w:p>
    <w:p w14:paraId="5981D37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 xml:space="preserve">По степени опосредованности воздействия – прямые и косвенные. </w:t>
      </w:r>
    </w:p>
    <w:p w14:paraId="649A832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 xml:space="preserve">По уровню обобщения управленческих знаний – методы теории и практики управления. </w:t>
      </w:r>
    </w:p>
    <w:p w14:paraId="16A7345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>По управленческим функциям – методы прогнозирования, планирования, организации, координации, мотивации, контроля и т. п.</w:t>
      </w:r>
    </w:p>
    <w:p w14:paraId="27906D30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bCs/>
          <w:sz w:val="28"/>
          <w:szCs w:val="28"/>
        </w:rPr>
        <w:t>По конкретным объектам управления и характеру поставленной производственной задачи.</w:t>
      </w:r>
    </w:p>
    <w:p w14:paraId="6AB9940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признаков.</w:t>
      </w:r>
    </w:p>
    <w:p w14:paraId="6C70458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A28315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F9ECFC" w14:textId="77777777" w:rsidR="00A513E1" w:rsidRPr="00A513E1" w:rsidRDefault="00A513E1" w:rsidP="00A513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29056E9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Раскройте методы построения организационных структур и от чего они зависят?</w:t>
      </w:r>
    </w:p>
    <w:p w14:paraId="50707809" w14:textId="77777777" w:rsidR="00A513E1" w:rsidRPr="00A513E1" w:rsidRDefault="00A513E1" w:rsidP="00A513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05B9E1AA" w14:textId="77777777" w:rsidR="00A513E1" w:rsidRPr="00A513E1" w:rsidRDefault="00A513E1" w:rsidP="00A513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A513E1">
        <w:rPr>
          <w:rFonts w:ascii="Calibri" w:eastAsia="Calibri" w:hAnsi="Calibri" w:cs="Times New Roman"/>
        </w:rPr>
        <w:t xml:space="preserve"> </w:t>
      </w:r>
      <w:r w:rsidRPr="00A513E1">
        <w:rPr>
          <w:rFonts w:ascii="Times New Roman" w:eastAsia="Calibri" w:hAnsi="Times New Roman" w:cs="Times New Roman"/>
          <w:sz w:val="28"/>
          <w:szCs w:val="28"/>
        </w:rPr>
        <w:t>методы построения организационных структур:</w:t>
      </w:r>
    </w:p>
    <w:p w14:paraId="4712FBE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Аналогия – внедрение успешного опыта подобных игроков рынка. </w:t>
      </w:r>
    </w:p>
    <w:p w14:paraId="3E5732F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Экспертный – привлечение экспертов-аналитиков, которые изучат особенности компании и разработают индивидуальную схему. </w:t>
      </w:r>
    </w:p>
    <w:p w14:paraId="324A602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Структуризация целей – формирование, основанное на долгосрочных целях бизнеса. </w:t>
      </w:r>
    </w:p>
    <w:p w14:paraId="6A589E9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Организационное моделирование – разработка организационных структур на основе математических моделей с применением компьютерной аналитики. </w:t>
      </w:r>
    </w:p>
    <w:p w14:paraId="64CA38C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Выбор методов и инструментов зависит от предпочтений руководства и возможностей компании.</w:t>
      </w:r>
    </w:p>
    <w:p w14:paraId="3CF08C79" w14:textId="77777777" w:rsidR="00A513E1" w:rsidRPr="00A513E1" w:rsidRDefault="00A513E1" w:rsidP="00A51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" w:name="_Hlk191505488"/>
      <w:r w:rsidRPr="00A513E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методов.</w:t>
      </w:r>
    </w:p>
    <w:bookmarkEnd w:id="1"/>
    <w:p w14:paraId="7349CC8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ОПК-3 (ОПК-3.1)</w:t>
      </w:r>
    </w:p>
    <w:p w14:paraId="7139522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28C72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45A2D43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Какие технологии используются для анализа и оценки процессов организации?</w:t>
      </w:r>
    </w:p>
    <w:p w14:paraId="12B53EC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4E35C2C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Ожидаемый результат: некоторые технологии анализа и оценки процессов организации:</w:t>
      </w:r>
    </w:p>
    <w:p w14:paraId="7F7E943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Визуализация бизнес-процессов – графическое изображение последовательности действий и взаимодействий между участниками процесса. </w:t>
      </w:r>
    </w:p>
    <w:p w14:paraId="36085A0B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SWOT-анализ – метод предназначен для выявления сильных и слабых сторон бизнес-процесса, а также для прогноза его возможных улучшений или ухудшений. </w:t>
      </w:r>
    </w:p>
    <w:p w14:paraId="7973390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Количественный анализ – подразумевает детальный сбор информации, обработку и изучение показателей процесса (финансы, затраченное время, рабочий труд), показателей продукта (номенклатура, объём, наличие брака) и показателей удовлетворённости клиентов (соответствие продукции ожиданиям потребителей). </w:t>
      </w:r>
    </w:p>
    <w:p w14:paraId="545FA3FF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Имитационное моделирование – это процесс описания функционирования системы, где подробно моделируются все составляющие процесса, его структура и последовательность протекания во времени. </w:t>
      </w:r>
    </w:p>
    <w:p w14:paraId="7423618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Process </w:t>
      </w:r>
      <w:proofErr w:type="spellStart"/>
      <w:r w:rsidRPr="00A513E1">
        <w:rPr>
          <w:rFonts w:ascii="Times New Roman" w:eastAsia="Calibri" w:hAnsi="Times New Roman" w:cs="Times New Roman"/>
          <w:sz w:val="28"/>
          <w:szCs w:val="28"/>
        </w:rPr>
        <w:t>mining</w:t>
      </w:r>
      <w:proofErr w:type="spellEnd"/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 – многофункциональная технология для сбора, анализа и моделирования бизнес-процессов на основе технологических данных, записанных в ИТ-системах.</w:t>
      </w:r>
    </w:p>
    <w:p w14:paraId="0C6237FE" w14:textId="77777777" w:rsidR="00A513E1" w:rsidRPr="00A513E1" w:rsidRDefault="00A513E1" w:rsidP="00A513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13E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четырех технологий.</w:t>
      </w:r>
    </w:p>
    <w:p w14:paraId="2F0AAFC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4805B74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55577E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513E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4B0A4CC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Раскройте преимущества и недостатки системы сбалансированных показателей при управлении организацией</w:t>
      </w:r>
    </w:p>
    <w:p w14:paraId="653107A6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Время выполнения – 15 минут.</w:t>
      </w:r>
    </w:p>
    <w:p w14:paraId="24FF4778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Ожидаемый результат: преимущества системы сбалансированных показателей:</w:t>
      </w:r>
    </w:p>
    <w:p w14:paraId="70658A1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Получение чёткой и понятной системы координат для оценки текущего состояния организации.</w:t>
      </w:r>
    </w:p>
    <w:p w14:paraId="026FFA8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Эффективный инструмент стратегического планирования независимо от профиля деятельности организации.</w:t>
      </w:r>
    </w:p>
    <w:p w14:paraId="1CEB339C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Простота и доступность системы для понимания рядовыми сотрудниками, что повышает мотивацию персонала и вовлечённость его в реализацию стратегических проектов.</w:t>
      </w:r>
    </w:p>
    <w:p w14:paraId="0627B95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Разнообразие составляющих системы: финансы, управление персоналом, процессы принятия решений и др.</w:t>
      </w:r>
    </w:p>
    <w:p w14:paraId="3CFE555D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Гибкость и возможность внесения изменений на любом этапе.</w:t>
      </w:r>
    </w:p>
    <w:p w14:paraId="041D95F3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lastRenderedPageBreak/>
        <w:t>Наличие функций автоматизации сбора и анализа данных благодаря использованию программных средств.</w:t>
      </w:r>
    </w:p>
    <w:p w14:paraId="018D7AAE" w14:textId="1636E26B" w:rsidR="00A513E1" w:rsidRPr="00A513E1" w:rsidRDefault="00A513E1" w:rsidP="00B61604">
      <w:pPr>
        <w:tabs>
          <w:tab w:val="left" w:pos="97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Недостатки системы сбалансированных показателей:</w:t>
      </w:r>
    </w:p>
    <w:p w14:paraId="2BA818D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Настройка и внедрение системы могут занять продолжительное время.</w:t>
      </w:r>
    </w:p>
    <w:p w14:paraId="6ACDA959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Система обладает определённым дисбалансом структуры, а именно чрезмерным упором на финансовую сторону деятельности фирмы.</w:t>
      </w:r>
    </w:p>
    <w:p w14:paraId="6EE6BE5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Достаточно слабый учёт в показателях внешней конъюнктуры.</w:t>
      </w:r>
    </w:p>
    <w:p w14:paraId="252113B5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Причинно-следственная логика системы имеет одностороннюю направленность – снизу вверх.</w:t>
      </w:r>
    </w:p>
    <w:p w14:paraId="00FDC33A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Система требует изменения корпоративной культуры.</w:t>
      </w:r>
    </w:p>
    <w:p w14:paraId="22372B97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513E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трёх</w:t>
      </w:r>
      <w:r w:rsidRPr="00A513E1">
        <w:rPr>
          <w:rFonts w:ascii="Calibri" w:eastAsia="Calibri" w:hAnsi="Calibri" w:cs="Times New Roman"/>
        </w:rPr>
        <w:t xml:space="preserve"> </w:t>
      </w:r>
      <w:r w:rsidRPr="00A513E1">
        <w:rPr>
          <w:rFonts w:ascii="Times New Roman" w:eastAsia="Calibri" w:hAnsi="Times New Roman" w:cs="Times New Roman"/>
          <w:sz w:val="28"/>
          <w:szCs w:val="28"/>
        </w:rPr>
        <w:t>п</w:t>
      </w:r>
      <w:r w:rsidRPr="00A513E1">
        <w:rPr>
          <w:rFonts w:ascii="Times New Roman" w:eastAsia="Times New Roman" w:hAnsi="Times New Roman" w:cs="Times New Roman"/>
          <w:iCs/>
          <w:sz w:val="28"/>
          <w:szCs w:val="28"/>
        </w:rPr>
        <w:t>реимуществ и четырех недостатков системы сбалансированных показателей.</w:t>
      </w:r>
    </w:p>
    <w:p w14:paraId="398FF714" w14:textId="77777777" w:rsidR="00A513E1" w:rsidRPr="00A513E1" w:rsidRDefault="00A513E1" w:rsidP="00A513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3E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5B023922" w14:textId="038B714C" w:rsidR="00A4791D" w:rsidRPr="00595A35" w:rsidRDefault="00A4791D" w:rsidP="00A47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791D" w:rsidRPr="0059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2"/>
    </w:lvlOverride>
  </w:num>
  <w:num w:numId="10">
    <w:abstractNumId w:val="7"/>
    <w:lvlOverride w:ilvl="0">
      <w:startOverride w:val="3"/>
    </w:lvlOverride>
  </w:num>
  <w:num w:numId="11">
    <w:abstractNumId w:val="7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17C29"/>
    <w:rsid w:val="0002659A"/>
    <w:rsid w:val="00041A58"/>
    <w:rsid w:val="0004305F"/>
    <w:rsid w:val="000529F2"/>
    <w:rsid w:val="00063EBC"/>
    <w:rsid w:val="00081589"/>
    <w:rsid w:val="0008430A"/>
    <w:rsid w:val="000850BD"/>
    <w:rsid w:val="00097A34"/>
    <w:rsid w:val="000A335A"/>
    <w:rsid w:val="000B6836"/>
    <w:rsid w:val="000D601F"/>
    <w:rsid w:val="000E180E"/>
    <w:rsid w:val="000E7A20"/>
    <w:rsid w:val="001124BA"/>
    <w:rsid w:val="00120062"/>
    <w:rsid w:val="00122C37"/>
    <w:rsid w:val="00125107"/>
    <w:rsid w:val="0012744F"/>
    <w:rsid w:val="00131949"/>
    <w:rsid w:val="001450DE"/>
    <w:rsid w:val="00154418"/>
    <w:rsid w:val="00174E2B"/>
    <w:rsid w:val="00175307"/>
    <w:rsid w:val="00186026"/>
    <w:rsid w:val="001959B7"/>
    <w:rsid w:val="001A2839"/>
    <w:rsid w:val="001B453F"/>
    <w:rsid w:val="001B4888"/>
    <w:rsid w:val="001C0A82"/>
    <w:rsid w:val="001D51AE"/>
    <w:rsid w:val="001D5547"/>
    <w:rsid w:val="001D6104"/>
    <w:rsid w:val="001F0D12"/>
    <w:rsid w:val="001F6FAF"/>
    <w:rsid w:val="00202B4A"/>
    <w:rsid w:val="0021532F"/>
    <w:rsid w:val="00222DDF"/>
    <w:rsid w:val="002500BD"/>
    <w:rsid w:val="00254BB9"/>
    <w:rsid w:val="00256983"/>
    <w:rsid w:val="00266A7D"/>
    <w:rsid w:val="00273B24"/>
    <w:rsid w:val="002A1810"/>
    <w:rsid w:val="002A65C8"/>
    <w:rsid w:val="002A79A1"/>
    <w:rsid w:val="002B5AF3"/>
    <w:rsid w:val="002C41A6"/>
    <w:rsid w:val="002D4EFE"/>
    <w:rsid w:val="002E11D1"/>
    <w:rsid w:val="002E3CBF"/>
    <w:rsid w:val="002F1D70"/>
    <w:rsid w:val="002F3539"/>
    <w:rsid w:val="003000B9"/>
    <w:rsid w:val="003076B6"/>
    <w:rsid w:val="003140D5"/>
    <w:rsid w:val="00317360"/>
    <w:rsid w:val="00323AC1"/>
    <w:rsid w:val="00336491"/>
    <w:rsid w:val="00345162"/>
    <w:rsid w:val="0034775E"/>
    <w:rsid w:val="00350850"/>
    <w:rsid w:val="00350F89"/>
    <w:rsid w:val="00363E77"/>
    <w:rsid w:val="00376C3A"/>
    <w:rsid w:val="003848D2"/>
    <w:rsid w:val="003857BD"/>
    <w:rsid w:val="00396C35"/>
    <w:rsid w:val="003D56E4"/>
    <w:rsid w:val="004005F6"/>
    <w:rsid w:val="0040590E"/>
    <w:rsid w:val="004063C5"/>
    <w:rsid w:val="0040774A"/>
    <w:rsid w:val="0041478B"/>
    <w:rsid w:val="00422890"/>
    <w:rsid w:val="00434E90"/>
    <w:rsid w:val="00437284"/>
    <w:rsid w:val="00445C82"/>
    <w:rsid w:val="004521F0"/>
    <w:rsid w:val="00465B0A"/>
    <w:rsid w:val="00473D89"/>
    <w:rsid w:val="004910A8"/>
    <w:rsid w:val="0049110C"/>
    <w:rsid w:val="00493AEA"/>
    <w:rsid w:val="004973FB"/>
    <w:rsid w:val="004B0A39"/>
    <w:rsid w:val="004C4560"/>
    <w:rsid w:val="004D4FC2"/>
    <w:rsid w:val="004E1AA9"/>
    <w:rsid w:val="005103C2"/>
    <w:rsid w:val="005133FD"/>
    <w:rsid w:val="00535C96"/>
    <w:rsid w:val="0054176B"/>
    <w:rsid w:val="00546505"/>
    <w:rsid w:val="0055208A"/>
    <w:rsid w:val="00556A95"/>
    <w:rsid w:val="00564C07"/>
    <w:rsid w:val="00571238"/>
    <w:rsid w:val="00586898"/>
    <w:rsid w:val="00595A35"/>
    <w:rsid w:val="005C3ADF"/>
    <w:rsid w:val="005C66CC"/>
    <w:rsid w:val="005D3902"/>
    <w:rsid w:val="005E1BA9"/>
    <w:rsid w:val="005F65DE"/>
    <w:rsid w:val="00611FAD"/>
    <w:rsid w:val="00630846"/>
    <w:rsid w:val="006547FC"/>
    <w:rsid w:val="00657CA1"/>
    <w:rsid w:val="00664676"/>
    <w:rsid w:val="006760A9"/>
    <w:rsid w:val="00676497"/>
    <w:rsid w:val="00690528"/>
    <w:rsid w:val="006B1D58"/>
    <w:rsid w:val="006B58BE"/>
    <w:rsid w:val="006D1E64"/>
    <w:rsid w:val="006E02EC"/>
    <w:rsid w:val="006E4CE4"/>
    <w:rsid w:val="007044BD"/>
    <w:rsid w:val="00725519"/>
    <w:rsid w:val="007269C7"/>
    <w:rsid w:val="00732633"/>
    <w:rsid w:val="00735B73"/>
    <w:rsid w:val="0074020D"/>
    <w:rsid w:val="00742AA6"/>
    <w:rsid w:val="0076460D"/>
    <w:rsid w:val="00770DB6"/>
    <w:rsid w:val="007719DD"/>
    <w:rsid w:val="00771A25"/>
    <w:rsid w:val="00774369"/>
    <w:rsid w:val="00783829"/>
    <w:rsid w:val="00785DDA"/>
    <w:rsid w:val="00791F38"/>
    <w:rsid w:val="007A0779"/>
    <w:rsid w:val="007A2D92"/>
    <w:rsid w:val="007B57B6"/>
    <w:rsid w:val="007C1F7F"/>
    <w:rsid w:val="007C5139"/>
    <w:rsid w:val="007C7AA6"/>
    <w:rsid w:val="007D5075"/>
    <w:rsid w:val="007D7B1C"/>
    <w:rsid w:val="007E1358"/>
    <w:rsid w:val="007F50D6"/>
    <w:rsid w:val="00832B92"/>
    <w:rsid w:val="0084519E"/>
    <w:rsid w:val="00854752"/>
    <w:rsid w:val="00863564"/>
    <w:rsid w:val="00874A2C"/>
    <w:rsid w:val="00893BCF"/>
    <w:rsid w:val="00894340"/>
    <w:rsid w:val="00896441"/>
    <w:rsid w:val="008A4909"/>
    <w:rsid w:val="008C3988"/>
    <w:rsid w:val="008D4C05"/>
    <w:rsid w:val="008E7BE7"/>
    <w:rsid w:val="008F516F"/>
    <w:rsid w:val="0090204A"/>
    <w:rsid w:val="00907785"/>
    <w:rsid w:val="00912260"/>
    <w:rsid w:val="00914935"/>
    <w:rsid w:val="00921B7E"/>
    <w:rsid w:val="009229B5"/>
    <w:rsid w:val="00926B6E"/>
    <w:rsid w:val="00944ACA"/>
    <w:rsid w:val="0095090B"/>
    <w:rsid w:val="00956418"/>
    <w:rsid w:val="0097337A"/>
    <w:rsid w:val="009B57C1"/>
    <w:rsid w:val="009B57FE"/>
    <w:rsid w:val="009C2F80"/>
    <w:rsid w:val="009C5E1F"/>
    <w:rsid w:val="009C6747"/>
    <w:rsid w:val="009D5653"/>
    <w:rsid w:val="009D7B4E"/>
    <w:rsid w:val="00A0549D"/>
    <w:rsid w:val="00A23C76"/>
    <w:rsid w:val="00A25203"/>
    <w:rsid w:val="00A260FA"/>
    <w:rsid w:val="00A269A3"/>
    <w:rsid w:val="00A26B7D"/>
    <w:rsid w:val="00A34575"/>
    <w:rsid w:val="00A448F1"/>
    <w:rsid w:val="00A44A02"/>
    <w:rsid w:val="00A4791D"/>
    <w:rsid w:val="00A5025D"/>
    <w:rsid w:val="00A513E1"/>
    <w:rsid w:val="00A53EFA"/>
    <w:rsid w:val="00A5718E"/>
    <w:rsid w:val="00A57CDC"/>
    <w:rsid w:val="00A633DD"/>
    <w:rsid w:val="00A64354"/>
    <w:rsid w:val="00A66F1D"/>
    <w:rsid w:val="00A7347B"/>
    <w:rsid w:val="00A808B1"/>
    <w:rsid w:val="00A82CE4"/>
    <w:rsid w:val="00A96AF2"/>
    <w:rsid w:val="00AA6292"/>
    <w:rsid w:val="00AA6731"/>
    <w:rsid w:val="00AA7CB4"/>
    <w:rsid w:val="00AC637D"/>
    <w:rsid w:val="00AD3148"/>
    <w:rsid w:val="00AF0144"/>
    <w:rsid w:val="00AF58C5"/>
    <w:rsid w:val="00B10625"/>
    <w:rsid w:val="00B207FD"/>
    <w:rsid w:val="00B20FB5"/>
    <w:rsid w:val="00B4727F"/>
    <w:rsid w:val="00B47674"/>
    <w:rsid w:val="00B54C0E"/>
    <w:rsid w:val="00B61604"/>
    <w:rsid w:val="00B823A8"/>
    <w:rsid w:val="00B86213"/>
    <w:rsid w:val="00BA4294"/>
    <w:rsid w:val="00BB0D33"/>
    <w:rsid w:val="00BC5CC7"/>
    <w:rsid w:val="00BC6212"/>
    <w:rsid w:val="00BE1F36"/>
    <w:rsid w:val="00BE677C"/>
    <w:rsid w:val="00BF1E1A"/>
    <w:rsid w:val="00C00236"/>
    <w:rsid w:val="00C42AF6"/>
    <w:rsid w:val="00C50A87"/>
    <w:rsid w:val="00C55773"/>
    <w:rsid w:val="00C73807"/>
    <w:rsid w:val="00C75DF8"/>
    <w:rsid w:val="00C873B3"/>
    <w:rsid w:val="00C96AA4"/>
    <w:rsid w:val="00CA1C59"/>
    <w:rsid w:val="00CA1FF0"/>
    <w:rsid w:val="00CC2153"/>
    <w:rsid w:val="00CD1DBF"/>
    <w:rsid w:val="00CD78A4"/>
    <w:rsid w:val="00CE15D0"/>
    <w:rsid w:val="00CF0E3F"/>
    <w:rsid w:val="00CF5B8A"/>
    <w:rsid w:val="00D06EF5"/>
    <w:rsid w:val="00D10E05"/>
    <w:rsid w:val="00D11ACA"/>
    <w:rsid w:val="00D13A1B"/>
    <w:rsid w:val="00D21144"/>
    <w:rsid w:val="00D338E0"/>
    <w:rsid w:val="00D348F2"/>
    <w:rsid w:val="00D37772"/>
    <w:rsid w:val="00D406AC"/>
    <w:rsid w:val="00D4109D"/>
    <w:rsid w:val="00D50315"/>
    <w:rsid w:val="00D575B9"/>
    <w:rsid w:val="00D601D3"/>
    <w:rsid w:val="00D85D37"/>
    <w:rsid w:val="00D913B7"/>
    <w:rsid w:val="00DA27C8"/>
    <w:rsid w:val="00DA5944"/>
    <w:rsid w:val="00DB0C79"/>
    <w:rsid w:val="00DB1394"/>
    <w:rsid w:val="00DB5F19"/>
    <w:rsid w:val="00DB6113"/>
    <w:rsid w:val="00DC55D4"/>
    <w:rsid w:val="00DE7D76"/>
    <w:rsid w:val="00DF7944"/>
    <w:rsid w:val="00E0123E"/>
    <w:rsid w:val="00E012A5"/>
    <w:rsid w:val="00E02822"/>
    <w:rsid w:val="00E069B7"/>
    <w:rsid w:val="00E1176B"/>
    <w:rsid w:val="00E22272"/>
    <w:rsid w:val="00E252EB"/>
    <w:rsid w:val="00E33B42"/>
    <w:rsid w:val="00E34152"/>
    <w:rsid w:val="00E45E17"/>
    <w:rsid w:val="00E638A6"/>
    <w:rsid w:val="00E678CC"/>
    <w:rsid w:val="00E733AF"/>
    <w:rsid w:val="00E92C33"/>
    <w:rsid w:val="00EB4C6F"/>
    <w:rsid w:val="00ED22F5"/>
    <w:rsid w:val="00ED64F6"/>
    <w:rsid w:val="00ED7B76"/>
    <w:rsid w:val="00EF3A96"/>
    <w:rsid w:val="00EF4CE3"/>
    <w:rsid w:val="00F00170"/>
    <w:rsid w:val="00F20824"/>
    <w:rsid w:val="00F243E9"/>
    <w:rsid w:val="00F24BD0"/>
    <w:rsid w:val="00F36E6A"/>
    <w:rsid w:val="00F37EFA"/>
    <w:rsid w:val="00F479E1"/>
    <w:rsid w:val="00F55A2B"/>
    <w:rsid w:val="00F62E5A"/>
    <w:rsid w:val="00F71562"/>
    <w:rsid w:val="00F832FB"/>
    <w:rsid w:val="00F84A4D"/>
    <w:rsid w:val="00F86647"/>
    <w:rsid w:val="00F90FCF"/>
    <w:rsid w:val="00FA53AE"/>
    <w:rsid w:val="00FB0AA9"/>
    <w:rsid w:val="00FC6F32"/>
    <w:rsid w:val="00FD1031"/>
    <w:rsid w:val="00FE7950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302B4DD0-54E0-4022-9C71-56C45D8D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09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13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120</cp:revision>
  <dcterms:created xsi:type="dcterms:W3CDTF">2025-02-16T11:28:00Z</dcterms:created>
  <dcterms:modified xsi:type="dcterms:W3CDTF">2025-03-24T12:26:00Z</dcterms:modified>
</cp:coreProperties>
</file>