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77777777" w:rsidR="00FB7A7D" w:rsidRPr="00E167EC" w:rsidRDefault="00FB7A7D" w:rsidP="005E4B1A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59FF7760" w:rsidR="00FB7A7D" w:rsidRPr="00B123C0" w:rsidRDefault="00404864" w:rsidP="005E4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</w:t>
      </w:r>
      <w:r w:rsidR="005B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правленческое консультирование</w:t>
      </w:r>
      <w:r w:rsidR="00FB7A7D"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E066A5E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B88BC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472B58BD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8920439" w14:textId="77777777" w:rsidR="00FB7A7D" w:rsidRPr="00E167EC" w:rsidRDefault="00FB7A7D" w:rsidP="005E4B1A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2955706F" w:rsidR="00D85806" w:rsidRPr="00C06049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C0604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B7A7D" w:rsidRPr="00C0604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85A33F4" w14:textId="362301F5" w:rsidR="005654EE" w:rsidRPr="00C06049" w:rsidRDefault="005654EE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Экспертное консультирование – это …</w:t>
      </w:r>
    </w:p>
    <w:p w14:paraId="3787FDFE" w14:textId="14B7AC03" w:rsidR="005654EE" w:rsidRPr="00C06049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 приглашение эксперта</w:t>
      </w:r>
    </w:p>
    <w:p w14:paraId="7727D7E8" w14:textId="654EA184" w:rsidR="005654EE" w:rsidRPr="00C06049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 сбор консультантом информации о клиенте</w:t>
      </w:r>
    </w:p>
    <w:p w14:paraId="4E92C8EE" w14:textId="14972829" w:rsidR="005654EE" w:rsidRPr="00C06049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 экспертиза состояния клиента, выдача ему результативных рекомендаций и их внедрение</w:t>
      </w:r>
    </w:p>
    <w:p w14:paraId="278E035D" w14:textId="011038AC" w:rsidR="00D85806" w:rsidRPr="00C06049" w:rsidRDefault="002B16C1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A2DDF" w:rsidRPr="00C0604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E23DD55" w14:textId="1DB806B6" w:rsidR="00D85806" w:rsidRPr="00C06049" w:rsidRDefault="00D85806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sz w:val="28"/>
          <w:szCs w:val="28"/>
        </w:rPr>
        <w:t>Компе</w:t>
      </w:r>
      <w:r w:rsidR="00CA7E99" w:rsidRPr="00C06049">
        <w:rPr>
          <w:rFonts w:ascii="Times New Roman" w:eastAsia="Times New Roman" w:hAnsi="Times New Roman" w:cs="Times New Roman"/>
          <w:sz w:val="28"/>
          <w:szCs w:val="28"/>
        </w:rPr>
        <w:t xml:space="preserve">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11D5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EEB17E" w14:textId="77777777" w:rsidR="00D85806" w:rsidRPr="00C06049" w:rsidRDefault="00D85806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C12ED" w14:textId="2DDF8DD7" w:rsidR="005E4B1A" w:rsidRPr="00C06049" w:rsidRDefault="00C06049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D85806" w:rsidRPr="00C61EF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85806" w:rsidRPr="00C06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B1A" w:rsidRPr="00C0604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EE50384" w14:textId="514F0994" w:rsidR="005654EE" w:rsidRPr="00C06049" w:rsidRDefault="005654EE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В этап процесса консультирования «Подготовка» входит …</w:t>
      </w:r>
    </w:p>
    <w:p w14:paraId="02C49EF2" w14:textId="4081488E" w:rsidR="005654EE" w:rsidRPr="00C06049" w:rsidRDefault="00F030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5654EE" w:rsidRPr="00C06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конечный отчет</w:t>
      </w:r>
    </w:p>
    <w:p w14:paraId="4C126209" w14:textId="3AC9363E" w:rsidR="005654EE" w:rsidRPr="00C06049" w:rsidRDefault="00F030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 контракт на консультирование</w:t>
      </w:r>
    </w:p>
    <w:p w14:paraId="7847CEFB" w14:textId="5432CD60" w:rsidR="005654EE" w:rsidRPr="00C06049" w:rsidRDefault="00F030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 обнаружение фактов</w:t>
      </w:r>
    </w:p>
    <w:p w14:paraId="75DC709C" w14:textId="3BFDC872" w:rsidR="005654EE" w:rsidRPr="00C06049" w:rsidRDefault="00F030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5654EE" w:rsidRPr="00C06049">
        <w:rPr>
          <w:rFonts w:ascii="Times New Roman" w:eastAsia="Times New Roman" w:hAnsi="Times New Roman" w:cs="Times New Roman"/>
          <w:bCs/>
          <w:sz w:val="28"/>
          <w:szCs w:val="28"/>
        </w:rPr>
        <w:t>) выработка решений</w:t>
      </w:r>
    </w:p>
    <w:p w14:paraId="25DD9F1A" w14:textId="6870AE50" w:rsidR="00D85806" w:rsidRPr="00C06049" w:rsidRDefault="002B16C1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A2DDF" w:rsidRPr="00C0604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49C34C6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D2E266" w14:textId="77777777" w:rsidR="00D85806" w:rsidRPr="00C06049" w:rsidRDefault="00D85806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565E55" w14:textId="71E7816E" w:rsidR="005E4B1A" w:rsidRPr="00C06049" w:rsidRDefault="00C06049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3E5B3C" w:rsidRPr="00C61EF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3E5B3C" w:rsidRPr="00C060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4B1A" w:rsidRPr="00C0604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8E00F50" w14:textId="566DCC4D" w:rsidR="00E774A2" w:rsidRPr="00C06049" w:rsidRDefault="00E774A2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Эффективность консультационных услуг определяется …</w:t>
      </w:r>
    </w:p>
    <w:p w14:paraId="76B8501E" w14:textId="7C635157" w:rsidR="00E774A2" w:rsidRPr="00C06049" w:rsidRDefault="00FF12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774A2" w:rsidRPr="00C06049">
        <w:rPr>
          <w:rFonts w:ascii="Times New Roman" w:eastAsia="Times New Roman" w:hAnsi="Times New Roman" w:cs="Times New Roman"/>
          <w:bCs/>
          <w:sz w:val="28"/>
          <w:szCs w:val="28"/>
        </w:rPr>
        <w:t>) выявлением реальных положительных изменений в компании-клиенте</w:t>
      </w:r>
    </w:p>
    <w:p w14:paraId="17E689DC" w14:textId="09347D55" w:rsidR="00E774A2" w:rsidRPr="00C06049" w:rsidRDefault="00FF12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E774A2" w:rsidRPr="00C06049">
        <w:rPr>
          <w:rFonts w:ascii="Times New Roman" w:eastAsia="Times New Roman" w:hAnsi="Times New Roman" w:cs="Times New Roman"/>
          <w:bCs/>
          <w:sz w:val="28"/>
          <w:szCs w:val="28"/>
        </w:rPr>
        <w:t>) желанием консультанта</w:t>
      </w:r>
    </w:p>
    <w:p w14:paraId="02437340" w14:textId="3DB8C9C5" w:rsidR="00E774A2" w:rsidRPr="00C06049" w:rsidRDefault="00FF12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774A2" w:rsidRPr="00C06049">
        <w:rPr>
          <w:rFonts w:ascii="Times New Roman" w:eastAsia="Times New Roman" w:hAnsi="Times New Roman" w:cs="Times New Roman"/>
          <w:bCs/>
          <w:sz w:val="28"/>
          <w:szCs w:val="28"/>
        </w:rPr>
        <w:t>) рассчитываемым экономическим эффектом, полученным в результате внедрения рекомендаций консультанта в компании-клиенте</w:t>
      </w:r>
    </w:p>
    <w:p w14:paraId="70A905CF" w14:textId="752164A1" w:rsidR="00E774A2" w:rsidRPr="00C06049" w:rsidRDefault="00FF123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E774A2" w:rsidRPr="00C06049">
        <w:rPr>
          <w:rFonts w:ascii="Times New Roman" w:eastAsia="Times New Roman" w:hAnsi="Times New Roman" w:cs="Times New Roman"/>
          <w:bCs/>
          <w:sz w:val="28"/>
          <w:szCs w:val="28"/>
        </w:rPr>
        <w:t>) объемом затрачиваемых средств в процессе консультирования</w:t>
      </w:r>
    </w:p>
    <w:p w14:paraId="2F7270ED" w14:textId="17660C42" w:rsidR="003E5B3C" w:rsidRPr="00C06049" w:rsidRDefault="003E5B3C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A2DDF" w:rsidRPr="00C0604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7947B4C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79B33D" w14:textId="77777777" w:rsidR="003E5B3C" w:rsidRPr="00C06049" w:rsidRDefault="003E5B3C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493E05" w14:textId="0A32C929" w:rsidR="005E4B1A" w:rsidRPr="00C06049" w:rsidRDefault="00C06049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3E5B3C" w:rsidRPr="00C61EF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3E5B3C" w:rsidRPr="00C060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4B1A" w:rsidRPr="00C0604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A2F5575" w14:textId="50DD3D8D" w:rsidR="001A4B56" w:rsidRPr="001A4B56" w:rsidRDefault="001A4B56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049">
        <w:rPr>
          <w:rFonts w:ascii="Times New Roman" w:eastAsia="Times New Roman" w:hAnsi="Times New Roman" w:cs="Times New Roman"/>
          <w:bCs/>
          <w:sz w:val="28"/>
          <w:szCs w:val="28"/>
        </w:rPr>
        <w:t>По отношению к процессу консультирования</w:t>
      </w:r>
      <w:r w:rsidRPr="001A4B5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планирование действий консультанта является …</w:t>
      </w:r>
    </w:p>
    <w:p w14:paraId="64EE6270" w14:textId="4C400ECF" w:rsidR="001A4B56" w:rsidRPr="001A4B56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4B56">
        <w:rPr>
          <w:rFonts w:ascii="Times New Roman" w:eastAsia="Times New Roman" w:hAnsi="Times New Roman" w:cs="Times New Roman"/>
          <w:bCs/>
          <w:sz w:val="28"/>
          <w:szCs w:val="28"/>
        </w:rPr>
        <w:t>А)</w:t>
      </w:r>
      <w:r w:rsidR="001A4B56" w:rsidRPr="001A4B5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процедурой процесса консультирования</w:t>
      </w:r>
    </w:p>
    <w:p w14:paraId="284342F9" w14:textId="5084FA6F" w:rsidR="001A4B56" w:rsidRPr="001A4B56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4B56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1A4B56" w:rsidRPr="001A4B56">
        <w:rPr>
          <w:rFonts w:ascii="Times New Roman" w:eastAsia="Times New Roman" w:hAnsi="Times New Roman" w:cs="Times New Roman"/>
          <w:bCs/>
          <w:sz w:val="28"/>
          <w:szCs w:val="28"/>
        </w:rPr>
        <w:t>) стадией процесса консультирования</w:t>
      </w:r>
    </w:p>
    <w:p w14:paraId="376D0D98" w14:textId="188848FF" w:rsidR="001A4B56" w:rsidRPr="001A4B56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4B5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A4B56" w:rsidRPr="001A4B56">
        <w:rPr>
          <w:rFonts w:ascii="Times New Roman" w:eastAsia="Times New Roman" w:hAnsi="Times New Roman" w:cs="Times New Roman"/>
          <w:bCs/>
          <w:sz w:val="28"/>
          <w:szCs w:val="28"/>
        </w:rPr>
        <w:t>) фазой процесса консультирования</w:t>
      </w:r>
    </w:p>
    <w:p w14:paraId="6DAF5077" w14:textId="24EA6366" w:rsidR="001A4B56" w:rsidRPr="001A4B56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4B56">
        <w:rPr>
          <w:rFonts w:ascii="Times New Roman" w:eastAsia="Times New Roman" w:hAnsi="Times New Roman" w:cs="Times New Roman"/>
          <w:bCs/>
          <w:sz w:val="28"/>
          <w:szCs w:val="28"/>
        </w:rPr>
        <w:t>Г)</w:t>
      </w:r>
      <w:r w:rsidR="001A4B56" w:rsidRPr="001A4B56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этапом процесса консультирования</w:t>
      </w:r>
    </w:p>
    <w:p w14:paraId="0939E018" w14:textId="0255DF0E" w:rsidR="003E5B3C" w:rsidRPr="004A06FD" w:rsidRDefault="003E5B3C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A2DDF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34DB046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567509C" w14:textId="77777777" w:rsidR="00FE3AF6" w:rsidRPr="004A06FD" w:rsidRDefault="00FE3AF6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4A543" w14:textId="77777777" w:rsidR="005E4B1A" w:rsidRPr="004A06FD" w:rsidRDefault="005E4B1A" w:rsidP="00A303EE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4D74B87B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C4A164" w14:textId="76C0CEF4" w:rsidR="005E4B1A" w:rsidRDefault="00C06049" w:rsidP="005E4B1A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5E4B1A" w:rsidRPr="00C61EF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5E4B1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5E4B1A" w:rsidRPr="004864F0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этапами консалтинговой работы и их характеристиками</w:t>
      </w:r>
      <w:r w:rsidR="00C61EFA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493"/>
      </w:tblGrid>
      <w:tr w:rsidR="005E4B1A" w:rsidRPr="00BB78EB" w14:paraId="5BFE8CA3" w14:textId="77777777" w:rsidTr="00FF123F">
        <w:trPr>
          <w:trHeight w:val="249"/>
        </w:trPr>
        <w:tc>
          <w:tcPr>
            <w:tcW w:w="423" w:type="dxa"/>
          </w:tcPr>
          <w:p w14:paraId="1E706215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</w:tcPr>
          <w:p w14:paraId="586F70B5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567" w:type="dxa"/>
          </w:tcPr>
          <w:p w14:paraId="4643A89E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2CA89F93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5E4B1A" w:rsidRPr="00BB78EB" w14:paraId="530736E0" w14:textId="77777777" w:rsidTr="00FF123F">
        <w:trPr>
          <w:trHeight w:val="1011"/>
        </w:trPr>
        <w:tc>
          <w:tcPr>
            <w:tcW w:w="423" w:type="dxa"/>
          </w:tcPr>
          <w:p w14:paraId="4F6638EF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738" w:type="dxa"/>
          </w:tcPr>
          <w:p w14:paraId="1FA2FBFF" w14:textId="77777777" w:rsidR="005E4B1A" w:rsidRPr="005064EE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Этап разработки решений</w:t>
            </w:r>
          </w:p>
        </w:tc>
        <w:tc>
          <w:tcPr>
            <w:tcW w:w="567" w:type="dxa"/>
          </w:tcPr>
          <w:p w14:paraId="4AAA30F0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3" w:type="dxa"/>
          </w:tcPr>
          <w:p w14:paraId="7E245614" w14:textId="77777777" w:rsidR="005E4B1A" w:rsidRPr="005064EE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бор данных и формирование комплексной картины</w:t>
            </w:r>
            <w:r w:rsidRP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жизнедеятельности предприятия с целью дальнейшей характеристики финансово-экономического, организационно-технического состояния и социально-психологического взаимодействия в коллективе</w:t>
            </w:r>
          </w:p>
        </w:tc>
      </w:tr>
      <w:tr w:rsidR="005E4B1A" w:rsidRPr="00BB78EB" w14:paraId="6F3DD4B3" w14:textId="77777777" w:rsidTr="00FF123F">
        <w:trPr>
          <w:trHeight w:val="760"/>
        </w:trPr>
        <w:tc>
          <w:tcPr>
            <w:tcW w:w="423" w:type="dxa"/>
          </w:tcPr>
          <w:p w14:paraId="56D101B8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738" w:type="dxa"/>
          </w:tcPr>
          <w:p w14:paraId="2B3BE196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 диагностики</w:t>
            </w:r>
          </w:p>
        </w:tc>
        <w:tc>
          <w:tcPr>
            <w:tcW w:w="567" w:type="dxa"/>
          </w:tcPr>
          <w:p w14:paraId="334A06FE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3" w:type="dxa"/>
          </w:tcPr>
          <w:p w14:paraId="39FB0D66" w14:textId="77777777" w:rsidR="005E4B1A" w:rsidRPr="005064EE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пределение диапазона допустимых решений</w:t>
            </w:r>
            <w:r w:rsidRP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выбор решения, презентация и согласование решения</w:t>
            </w:r>
          </w:p>
        </w:tc>
      </w:tr>
      <w:tr w:rsidR="005E4B1A" w:rsidRPr="00BB78EB" w14:paraId="42023D65" w14:textId="77777777" w:rsidTr="00FF123F">
        <w:trPr>
          <w:trHeight w:val="528"/>
        </w:trPr>
        <w:tc>
          <w:tcPr>
            <w:tcW w:w="423" w:type="dxa"/>
          </w:tcPr>
          <w:p w14:paraId="3215BE48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07318F53" w14:textId="77777777" w:rsidR="005E4B1A" w:rsidRPr="00462C23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Этап внедрения рекомендаций</w:t>
            </w:r>
          </w:p>
        </w:tc>
        <w:tc>
          <w:tcPr>
            <w:tcW w:w="567" w:type="dxa"/>
          </w:tcPr>
          <w:p w14:paraId="13541B5A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3" w:type="dxa"/>
          </w:tcPr>
          <w:p w14:paraId="1CAA0804" w14:textId="77777777" w:rsidR="005E4B1A" w:rsidRPr="00462C23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Разработка программы внедрения</w:t>
            </w:r>
            <w:r w:rsidRPr="00462C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управление процессом внедрения, оценка результатов проекта</w:t>
            </w:r>
          </w:p>
        </w:tc>
      </w:tr>
    </w:tbl>
    <w:p w14:paraId="6AFA3184" w14:textId="77777777" w:rsidR="005E4B1A" w:rsidRPr="006A7AD3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66CBECAB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321771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BA198D" w14:textId="5DD067BE" w:rsidR="005E4B1A" w:rsidRPr="001A0161" w:rsidRDefault="00C06049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5E4B1A" w:rsidRPr="00C61EF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E4B1A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64F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между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потребност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ями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и решение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вопросов, связанн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с этими потребностями</w:t>
      </w:r>
      <w:r w:rsidR="00C61EFA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47"/>
        <w:gridCol w:w="426"/>
        <w:gridCol w:w="3225"/>
      </w:tblGrid>
      <w:tr w:rsidR="005E4B1A" w:rsidRPr="00BB78EB" w14:paraId="6928F7E2" w14:textId="77777777" w:rsidTr="00FF123F">
        <w:trPr>
          <w:trHeight w:val="249"/>
        </w:trPr>
        <w:tc>
          <w:tcPr>
            <w:tcW w:w="423" w:type="dxa"/>
          </w:tcPr>
          <w:p w14:paraId="6B730558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36A0F9FB" w14:textId="08184E20" w:rsidR="005E4B1A" w:rsidRPr="00BB78EB" w:rsidRDefault="00C06049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</w:t>
            </w:r>
            <w:r w:rsidR="005E4B1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Потребности организации</w:t>
            </w:r>
          </w:p>
        </w:tc>
        <w:tc>
          <w:tcPr>
            <w:tcW w:w="426" w:type="dxa"/>
          </w:tcPr>
          <w:p w14:paraId="58A2D325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798B1EC9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вопросов</w:t>
            </w:r>
          </w:p>
        </w:tc>
      </w:tr>
      <w:tr w:rsidR="005E4B1A" w:rsidRPr="00BB78EB" w14:paraId="0D6FF8CD" w14:textId="77777777" w:rsidTr="00FF123F">
        <w:trPr>
          <w:trHeight w:val="725"/>
        </w:trPr>
        <w:tc>
          <w:tcPr>
            <w:tcW w:w="423" w:type="dxa"/>
          </w:tcPr>
          <w:p w14:paraId="63BA8479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0578FAF7" w14:textId="77777777" w:rsidR="005E4B1A" w:rsidRPr="001A0161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Pr="001A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втоматизация процессов сбора, передачи и анализа информации</w:t>
            </w:r>
          </w:p>
        </w:tc>
        <w:tc>
          <w:tcPr>
            <w:tcW w:w="426" w:type="dxa"/>
          </w:tcPr>
          <w:p w14:paraId="0D408384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225" w:type="dxa"/>
          </w:tcPr>
          <w:p w14:paraId="7F0211C0" w14:textId="77777777" w:rsidR="005E4B1A" w:rsidRPr="005064EE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рганизационное развитие</w:t>
            </w:r>
          </w:p>
        </w:tc>
      </w:tr>
      <w:tr w:rsidR="005E4B1A" w:rsidRPr="00BB78EB" w14:paraId="300C4AF8" w14:textId="77777777" w:rsidTr="00FF123F">
        <w:trPr>
          <w:trHeight w:val="423"/>
        </w:trPr>
        <w:tc>
          <w:tcPr>
            <w:tcW w:w="423" w:type="dxa"/>
          </w:tcPr>
          <w:p w14:paraId="1BA8824D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2A9B95CC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тратегическое исследование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рынка</w:t>
            </w:r>
          </w:p>
        </w:tc>
        <w:tc>
          <w:tcPr>
            <w:tcW w:w="426" w:type="dxa"/>
          </w:tcPr>
          <w:p w14:paraId="2DCE7413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225" w:type="dxa"/>
          </w:tcPr>
          <w:p w14:paraId="6447C2E2" w14:textId="77777777" w:rsidR="005E4B1A" w:rsidRPr="005064EE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перационное развитие</w:t>
            </w:r>
          </w:p>
        </w:tc>
      </w:tr>
      <w:tr w:rsidR="005E4B1A" w:rsidRPr="00BB78EB" w14:paraId="658C77DE" w14:textId="77777777" w:rsidTr="00FF123F">
        <w:trPr>
          <w:trHeight w:val="528"/>
        </w:trPr>
        <w:tc>
          <w:tcPr>
            <w:tcW w:w="423" w:type="dxa"/>
          </w:tcPr>
          <w:p w14:paraId="62A4D107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67F3D793" w14:textId="77777777" w:rsidR="005E4B1A" w:rsidRPr="001A0161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нтеграция управленческих команд при слияниях и поглощениях</w:t>
            </w:r>
          </w:p>
        </w:tc>
        <w:tc>
          <w:tcPr>
            <w:tcW w:w="426" w:type="dxa"/>
          </w:tcPr>
          <w:p w14:paraId="10A22109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225" w:type="dxa"/>
          </w:tcPr>
          <w:p w14:paraId="36DA08B2" w14:textId="77777777" w:rsidR="005E4B1A" w:rsidRPr="00462C23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ИТ-развитие</w:t>
            </w:r>
          </w:p>
        </w:tc>
      </w:tr>
      <w:tr w:rsidR="005E4B1A" w:rsidRPr="00BB78EB" w14:paraId="3821A9BC" w14:textId="77777777" w:rsidTr="00FF123F">
        <w:trPr>
          <w:trHeight w:val="528"/>
        </w:trPr>
        <w:tc>
          <w:tcPr>
            <w:tcW w:w="423" w:type="dxa"/>
          </w:tcPr>
          <w:p w14:paraId="58DF6C5E" w14:textId="77777777" w:rsidR="005E4B1A" w:rsidRPr="001A0161" w:rsidRDefault="005E4B1A" w:rsidP="005E4B1A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5147" w:type="dxa"/>
          </w:tcPr>
          <w:p w14:paraId="0E4D417F" w14:textId="77777777" w:rsidR="005E4B1A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рмление бизнес-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процессов</w:t>
            </w:r>
          </w:p>
        </w:tc>
        <w:tc>
          <w:tcPr>
            <w:tcW w:w="426" w:type="dxa"/>
          </w:tcPr>
          <w:p w14:paraId="44D65577" w14:textId="77777777" w:rsidR="005E4B1A" w:rsidRPr="001A0161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225" w:type="dxa"/>
          </w:tcPr>
          <w:p w14:paraId="6D999623" w14:textId="77777777" w:rsidR="005E4B1A" w:rsidRPr="00462C23" w:rsidRDefault="005E4B1A" w:rsidP="005E4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r w:rsidRPr="001A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орпоративное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развитие</w:t>
            </w:r>
          </w:p>
        </w:tc>
      </w:tr>
      <w:tr w:rsidR="005E4B1A" w:rsidRPr="00BB78EB" w14:paraId="2AF931AB" w14:textId="77777777" w:rsidTr="00FF123F">
        <w:trPr>
          <w:trHeight w:val="528"/>
        </w:trPr>
        <w:tc>
          <w:tcPr>
            <w:tcW w:w="423" w:type="dxa"/>
          </w:tcPr>
          <w:p w14:paraId="7E797639" w14:textId="77777777" w:rsidR="005E4B1A" w:rsidRPr="001A0161" w:rsidRDefault="005E4B1A" w:rsidP="005E4B1A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5)</w:t>
            </w:r>
          </w:p>
        </w:tc>
        <w:tc>
          <w:tcPr>
            <w:tcW w:w="5147" w:type="dxa"/>
          </w:tcPr>
          <w:p w14:paraId="14B95C40" w14:textId="77777777" w:rsidR="005E4B1A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птимизация финансовых потоков</w:t>
            </w:r>
          </w:p>
        </w:tc>
        <w:tc>
          <w:tcPr>
            <w:tcW w:w="426" w:type="dxa"/>
          </w:tcPr>
          <w:p w14:paraId="2614BA53" w14:textId="77777777" w:rsidR="005E4B1A" w:rsidRPr="001A0161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225" w:type="dxa"/>
          </w:tcPr>
          <w:p w14:paraId="043CC90A" w14:textId="77777777" w:rsidR="005E4B1A" w:rsidRPr="001A0161" w:rsidRDefault="005E4B1A" w:rsidP="005E4B1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Кадровое развитие</w:t>
            </w:r>
          </w:p>
        </w:tc>
      </w:tr>
    </w:tbl>
    <w:p w14:paraId="34F326F7" w14:textId="77777777" w:rsidR="005E4B1A" w:rsidRPr="006A7AD3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949B8">
        <w:rPr>
          <w:rFonts w:ascii="Times New Roman" w:eastAsia="Times New Roman" w:hAnsi="Times New Roman" w:cs="Times New Roman"/>
          <w:sz w:val="28"/>
          <w:szCs w:val="28"/>
        </w:rPr>
        <w:t>1-В, 2-Г, 3-Д, 4-А, 5-Б</w:t>
      </w:r>
    </w:p>
    <w:p w14:paraId="0BF9BC6F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5454FDB" w14:textId="77777777" w:rsidR="00C06049" w:rsidRDefault="00C06049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E089A0" w14:textId="1F28BCAA" w:rsidR="005E4B1A" w:rsidRPr="00972848" w:rsidRDefault="00C06049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E4B1A" w:rsidRPr="00C61EF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E4B1A" w:rsidRPr="00972848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соответствие между приведенными понятиями и их определениями</w:t>
      </w:r>
      <w:r w:rsidR="00C61EF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493"/>
      </w:tblGrid>
      <w:tr w:rsidR="005E4B1A" w:rsidRPr="00BB78EB" w14:paraId="411D51C6" w14:textId="77777777" w:rsidTr="00FF123F">
        <w:trPr>
          <w:trHeight w:val="249"/>
        </w:trPr>
        <w:tc>
          <w:tcPr>
            <w:tcW w:w="423" w:type="dxa"/>
          </w:tcPr>
          <w:p w14:paraId="220CB477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</w:tcPr>
          <w:p w14:paraId="5C73FDF0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567" w:type="dxa"/>
          </w:tcPr>
          <w:p w14:paraId="68E1CFAE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39E92AD7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5E4B1A" w:rsidRPr="00BB78EB" w14:paraId="4D8B8070" w14:textId="77777777" w:rsidTr="00FF123F">
        <w:trPr>
          <w:trHeight w:val="1299"/>
        </w:trPr>
        <w:tc>
          <w:tcPr>
            <w:tcW w:w="423" w:type="dxa"/>
          </w:tcPr>
          <w:p w14:paraId="1CD6E057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738" w:type="dxa"/>
          </w:tcPr>
          <w:p w14:paraId="7A69210D" w14:textId="77777777" w:rsidR="005E4B1A" w:rsidRPr="005064EE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Приказ</w:t>
            </w:r>
          </w:p>
        </w:tc>
        <w:tc>
          <w:tcPr>
            <w:tcW w:w="567" w:type="dxa"/>
          </w:tcPr>
          <w:p w14:paraId="2E25D973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3" w:type="dxa"/>
          </w:tcPr>
          <w:p w14:paraId="7D13CFA4" w14:textId="77777777" w:rsidR="005E4B1A" w:rsidRPr="00972848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нормы общения и взаимодействия в любой</w:t>
            </w:r>
          </w:p>
          <w:p w14:paraId="7C11AFA0" w14:textId="77777777" w:rsidR="005E4B1A" w:rsidRPr="005064EE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определённом профессиональном сообществе</w:t>
            </w:r>
          </w:p>
        </w:tc>
      </w:tr>
      <w:tr w:rsidR="005E4B1A" w:rsidRPr="00BB78EB" w14:paraId="44E83303" w14:textId="77777777" w:rsidTr="00FF123F">
        <w:trPr>
          <w:trHeight w:val="579"/>
        </w:trPr>
        <w:tc>
          <w:tcPr>
            <w:tcW w:w="423" w:type="dxa"/>
          </w:tcPr>
          <w:p w14:paraId="7BCB3781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2738" w:type="dxa"/>
          </w:tcPr>
          <w:p w14:paraId="3E1D4281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Традиция</w:t>
            </w:r>
          </w:p>
        </w:tc>
        <w:tc>
          <w:tcPr>
            <w:tcW w:w="567" w:type="dxa"/>
          </w:tcPr>
          <w:p w14:paraId="038D2569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3" w:type="dxa"/>
          </w:tcPr>
          <w:p w14:paraId="58E0D8C0" w14:textId="77777777" w:rsidR="005E4B1A" w:rsidRPr="005064EE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свод правил, норм, порядка поведения человека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</w:t>
            </w:r>
          </w:p>
        </w:tc>
      </w:tr>
      <w:tr w:rsidR="005E4B1A" w:rsidRPr="00BB78EB" w14:paraId="6352924D" w14:textId="77777777" w:rsidTr="00FF123F">
        <w:trPr>
          <w:trHeight w:val="528"/>
        </w:trPr>
        <w:tc>
          <w:tcPr>
            <w:tcW w:w="423" w:type="dxa"/>
          </w:tcPr>
          <w:p w14:paraId="1AF9DE32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7ECDF169" w14:textId="77777777" w:rsidR="005E4B1A" w:rsidRPr="00462C23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Этикет</w:t>
            </w:r>
          </w:p>
        </w:tc>
        <w:tc>
          <w:tcPr>
            <w:tcW w:w="567" w:type="dxa"/>
          </w:tcPr>
          <w:p w14:paraId="3DB353C3" w14:textId="77777777" w:rsidR="005E4B1A" w:rsidRPr="00BB78EB" w:rsidRDefault="005E4B1A" w:rsidP="005E4B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3" w:type="dxa"/>
          </w:tcPr>
          <w:p w14:paraId="23A13B2E" w14:textId="77777777" w:rsidR="005E4B1A" w:rsidRPr="00000C71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официальное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руководителя,</w:t>
            </w:r>
          </w:p>
          <w:p w14:paraId="7B68174B" w14:textId="77777777" w:rsidR="005E4B1A" w:rsidRPr="00462C23" w:rsidRDefault="005E4B1A" w:rsidP="005E4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отданное в пределах его должностных полномочий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обязательное для исполнения подчинёнными</w:t>
            </w:r>
          </w:p>
        </w:tc>
      </w:tr>
    </w:tbl>
    <w:p w14:paraId="71C39020" w14:textId="77777777" w:rsidR="005E4B1A" w:rsidRPr="006A7AD3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2-В, 3-А</w:t>
      </w:r>
    </w:p>
    <w:p w14:paraId="44CD5963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5C05D9A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D3D462" w14:textId="77777777" w:rsidR="005E4B1A" w:rsidRPr="004A06FD" w:rsidRDefault="005E4B1A" w:rsidP="00A303EE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877B9C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9DD881" w14:textId="5FBE8A6A" w:rsidR="005E4B1A" w:rsidRPr="00923653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правильную последовательность стадий процесса </w:t>
      </w:r>
      <w:r w:rsidR="00C0604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>Результаты оценки консультационных фирм</w:t>
      </w:r>
      <w:r w:rsidR="00C0604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0687959F" w14:textId="7FF4F886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предложений по техническому заданию </w:t>
      </w:r>
    </w:p>
    <w:p w14:paraId="1A83B68D" w14:textId="73EF2157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 xml:space="preserve">Сравнение уровня цен и качества услуги </w:t>
      </w:r>
    </w:p>
    <w:p w14:paraId="49FF0521" w14:textId="37DEFFC4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Презентация предложения.</w:t>
      </w:r>
    </w:p>
    <w:p w14:paraId="5774AEE2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Заключение по фирме (консультанту)</w:t>
      </w:r>
    </w:p>
    <w:p w14:paraId="32660385" w14:textId="7D90B68C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Оценка технического предложения</w:t>
      </w:r>
    </w:p>
    <w:p w14:paraId="0EA1E2FB" w14:textId="33B80C7A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сильных и слабых сторон </w:t>
      </w:r>
    </w:p>
    <w:p w14:paraId="738D6C9B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А, Д, Б, В, Е, Г</w:t>
      </w:r>
    </w:p>
    <w:p w14:paraId="52BBC8C2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4F7E2C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84145" w14:textId="6554A873" w:rsidR="005E4B1A" w:rsidRPr="004D2548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4D2548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правильную последовательность этапов </w:t>
      </w:r>
      <w:r w:rsidRPr="004D2548">
        <w:rPr>
          <w:rFonts w:ascii="Times New Roman" w:eastAsia="Times New Roman" w:hAnsi="Times New Roman" w:cs="Times New Roman"/>
          <w:bCs/>
          <w:i/>
          <w:sz w:val="28"/>
          <w:szCs w:val="28"/>
        </w:rPr>
        <w:t>консультирования</w:t>
      </w:r>
      <w:r w:rsidR="00347F49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14:paraId="73DC9B07" w14:textId="77777777" w:rsidR="005E4B1A" w:rsidRPr="001C2051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Диагностика</w:t>
      </w:r>
    </w:p>
    <w:p w14:paraId="713446C3" w14:textId="77777777" w:rsidR="005E4B1A" w:rsidRPr="001C2051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Предпроектная стадия</w:t>
      </w:r>
    </w:p>
    <w:p w14:paraId="7D8BA457" w14:textId="77777777" w:rsidR="005E4B1A" w:rsidRPr="001C2051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Планирование действий</w:t>
      </w:r>
    </w:p>
    <w:p w14:paraId="712CA765" w14:textId="77777777" w:rsidR="005E4B1A" w:rsidRPr="001C2051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Г) Завершение</w:t>
      </w:r>
    </w:p>
    <w:p w14:paraId="591ECF64" w14:textId="77777777" w:rsidR="005E4B1A" w:rsidRPr="001C2051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Д) Внедрение</w:t>
      </w:r>
    </w:p>
    <w:p w14:paraId="0E07195B" w14:textId="025918C3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А, В, Д, Г</w:t>
      </w:r>
    </w:p>
    <w:p w14:paraId="3D68C5A9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64EAD3C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58CF82" w14:textId="7BCF2BC6" w:rsidR="005E4B1A" w:rsidRPr="00A3598A" w:rsidRDefault="005E4B1A" w:rsidP="00C060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359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Расположите в правильной последовательности виды коррупционных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правонарушений</w:t>
      </w:r>
      <w:r w:rsidR="00347F4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11D79AE" w14:textId="77777777" w:rsidR="005E4B1A" w:rsidRPr="00A3598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A3598A">
        <w:rPr>
          <w:rFonts w:ascii="Times New Roman" w:eastAsia="Times New Roman" w:hAnsi="Times New Roman" w:cs="Times New Roman"/>
          <w:iCs/>
          <w:sz w:val="28"/>
          <w:szCs w:val="28"/>
        </w:rPr>
        <w:t>) гражданско-правовые деликты</w:t>
      </w:r>
    </w:p>
    <w:p w14:paraId="22D1DEAE" w14:textId="77777777" w:rsidR="005E4B1A" w:rsidRPr="00A3598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A3598A">
        <w:rPr>
          <w:rFonts w:ascii="Times New Roman" w:eastAsia="Times New Roman" w:hAnsi="Times New Roman" w:cs="Times New Roman"/>
          <w:iCs/>
          <w:sz w:val="28"/>
          <w:szCs w:val="28"/>
        </w:rPr>
        <w:t>) коррупционные преступления</w:t>
      </w:r>
    </w:p>
    <w:p w14:paraId="68588436" w14:textId="77777777" w:rsidR="005E4B1A" w:rsidRPr="00A3598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A3598A">
        <w:rPr>
          <w:rFonts w:ascii="Times New Roman" w:eastAsia="Times New Roman" w:hAnsi="Times New Roman" w:cs="Times New Roman"/>
          <w:iCs/>
          <w:sz w:val="28"/>
          <w:szCs w:val="28"/>
        </w:rPr>
        <w:t>) административные коррупционные правонарушения</w:t>
      </w:r>
    </w:p>
    <w:p w14:paraId="26D50501" w14:textId="77777777" w:rsidR="005E4B1A" w:rsidRPr="00A3598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A3598A">
        <w:rPr>
          <w:rFonts w:ascii="Times New Roman" w:eastAsia="Times New Roman" w:hAnsi="Times New Roman" w:cs="Times New Roman"/>
          <w:iCs/>
          <w:sz w:val="28"/>
          <w:szCs w:val="28"/>
        </w:rPr>
        <w:t>) дисциплинарные коррупционные проступки</w:t>
      </w:r>
    </w:p>
    <w:p w14:paraId="552DB4BB" w14:textId="20AE36C9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А, Г, В, Б</w:t>
      </w:r>
    </w:p>
    <w:p w14:paraId="560A180C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17E491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5591DB" w14:textId="77777777" w:rsidR="005E4B1A" w:rsidRPr="009A323E" w:rsidRDefault="005E4B1A" w:rsidP="005E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3BB4EDA" w14:textId="77777777" w:rsidR="00280F1F" w:rsidRDefault="00280F1F" w:rsidP="00C06049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C95E77" w14:textId="4C6B196D" w:rsidR="005E4B1A" w:rsidRPr="004A06FD" w:rsidRDefault="005E4B1A" w:rsidP="00C06049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F39E840" w14:textId="77777777" w:rsidR="005E4B1A" w:rsidRPr="00617D28" w:rsidRDefault="005E4B1A" w:rsidP="005E4B1A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8FC41B" w14:textId="6AAF95BF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рофессиональна</w:t>
      </w:r>
      <w:r>
        <w:rPr>
          <w:rFonts w:ascii="Times New Roman" w:eastAsia="Times New Roman" w:hAnsi="Times New Roman" w:cs="Times New Roman"/>
          <w:sz w:val="28"/>
          <w:szCs w:val="28"/>
        </w:rPr>
        <w:t>я помощь руководителям, предпри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нимателям, специалистам в решении сложных нестандартных пробле</w:t>
      </w:r>
      <w:r>
        <w:rPr>
          <w:rFonts w:ascii="Times New Roman" w:eastAsia="Times New Roman" w:hAnsi="Times New Roman" w:cs="Times New Roman"/>
          <w:sz w:val="28"/>
          <w:szCs w:val="28"/>
        </w:rPr>
        <w:t>м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C61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630604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консультирование</w:t>
      </w:r>
    </w:p>
    <w:p w14:paraId="5044D8D7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DE56B9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B59F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0917A5D" w14:textId="78DA9B06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езависимая и объективная услуга, предоставляемая квалифицированным персоналом клиенту, чтобы помочь ему выявить и проанализировать проблемы в области управления и возможности их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это________________</w:t>
      </w:r>
      <w:r w:rsidR="00C61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102750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управленческий консалтинг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0BA83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73A55C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9B79E3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D9FCD88" w14:textId="77777777" w:rsidR="005E4B1A" w:rsidRPr="00B0274C" w:rsidRDefault="005E4B1A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ффективность консультирования </w:t>
      </w: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отражает его результативность в достижении определенных договором консультирования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</w:t>
      </w: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269CD2F8" w14:textId="77777777" w:rsidR="005E4B1A" w:rsidRPr="004A06FD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целей</w:t>
      </w:r>
    </w:p>
    <w:p w14:paraId="47567690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79D5DB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630E0C9F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D071657" w14:textId="53EC0D16" w:rsidR="005E4B1A" w:rsidRDefault="005E4B1A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Обратная связь – важнейшая часть любой системы управления, обеспечивающая поступление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состоянии объекта управления, наличие такой </w:t>
      </w:r>
      <w:r w:rsidR="00280F1F">
        <w:rPr>
          <w:rFonts w:ascii="Times New Roman" w:eastAsia="Times New Roman" w:hAnsi="Times New Roman" w:cs="Times New Roman"/>
          <w:spacing w:val="-2"/>
          <w:sz w:val="28"/>
          <w:szCs w:val="28"/>
        </w:rPr>
        <w:t>обратной связи</w:t>
      </w:r>
      <w:r w:rsidR="00280F1F"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>– залог своевременности управляющего воздействия.</w:t>
      </w:r>
    </w:p>
    <w:p w14:paraId="03F0D4A3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</w:t>
      </w:r>
    </w:p>
    <w:p w14:paraId="6292B707" w14:textId="77777777" w:rsidR="00855F35" w:rsidRPr="00C06049" w:rsidRDefault="005E4B1A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EFF2028" w14:textId="77777777" w:rsidR="005E4B1A" w:rsidRPr="005C2EF8" w:rsidRDefault="005E4B1A" w:rsidP="005E4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51735BEA" w14:textId="77777777" w:rsidR="005E4B1A" w:rsidRPr="004A06FD" w:rsidRDefault="005E4B1A" w:rsidP="005E4B1A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199F07B" w14:textId="77777777" w:rsidR="005E4B1A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36461F" w14:textId="77777777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 xml:space="preserve"> Ответьте на вопрос:</w:t>
      </w:r>
    </w:p>
    <w:p w14:paraId="302CDC9E" w14:textId="77777777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>Под «смежными» по отношению к услугам по управленческому консультированию какие понимают услуги?</w:t>
      </w:r>
    </w:p>
    <w:p w14:paraId="44186C92" w14:textId="77777777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граница между которыми и услугами по управленческому консультированию размыта и нельзя точно установить, относятся эти услуги к управленческим или нет.</w:t>
      </w:r>
    </w:p>
    <w:p w14:paraId="3B4B7C4E" w14:textId="77777777" w:rsidR="00855F35" w:rsidRPr="00C06049" w:rsidRDefault="00280F1F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66E41BE" w14:textId="77777777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D0EA8" w14:textId="77777777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 xml:space="preserve"> Ответьте на вопрос:</w:t>
      </w:r>
    </w:p>
    <w:p w14:paraId="01882DF5" w14:textId="77777777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t>Для чего компании привлекают консультантов по управлению?</w:t>
      </w:r>
    </w:p>
    <w:p w14:paraId="3CCA5D81" w14:textId="77777777" w:rsidR="00855F35" w:rsidRPr="00C06049" w:rsidRDefault="00280F1F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93480D">
        <w:rPr>
          <w:rFonts w:ascii="Times New Roman" w:eastAsia="Times New Roman" w:hAnsi="Times New Roman" w:cs="Times New Roman"/>
          <w:sz w:val="28"/>
          <w:szCs w:val="28"/>
        </w:rPr>
        <w:t>для уменьшения или ликвидации неопределенности на разных стадиях процесса подготовки принятия и реализации управленческих решений.</w:t>
      </w:r>
      <w:r w:rsidRPr="0093480D">
        <w:rPr>
          <w:rFonts w:ascii="Times New Roman" w:eastAsia="Times New Roman" w:hAnsi="Times New Roman" w:cs="Times New Roman"/>
          <w:sz w:val="28"/>
          <w:szCs w:val="28"/>
        </w:rPr>
        <w:br/>
        <w:t xml:space="preserve">Компетенции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456E6B" w14:textId="77777777" w:rsidR="00855F35" w:rsidRDefault="00855F35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B5864F" w14:textId="7A075499" w:rsidR="00280F1F" w:rsidRPr="0093480D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65EE2AC3" w14:textId="77777777" w:rsidR="00280F1F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 чем отличие внутренних и внешних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консультантов?</w:t>
      </w:r>
    </w:p>
    <w:p w14:paraId="7CEB5F2A" w14:textId="77777777" w:rsidR="00280F1F" w:rsidRDefault="00280F1F" w:rsidP="00280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внутренние консультанты – консультируют, используя свои знания, связи организации, в которой являлись сотрудниками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клиентной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организации. Внешние консультанты не являются членами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клиентной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организации. </w:t>
      </w:r>
    </w:p>
    <w:p w14:paraId="30A9A3AA" w14:textId="77777777" w:rsidR="00855F35" w:rsidRPr="00C06049" w:rsidRDefault="00280F1F" w:rsidP="0085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855F35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855F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E94C73" w14:textId="77777777" w:rsidR="00280F1F" w:rsidRPr="001C4434" w:rsidRDefault="00280F1F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F8A99" w14:textId="77777777" w:rsidR="005E4B1A" w:rsidRDefault="005E4B1A" w:rsidP="00855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824EC1E" w14:textId="77777777" w:rsidR="005E4B1A" w:rsidRPr="0071539B" w:rsidRDefault="005E4B1A" w:rsidP="005E4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1B832141" w14:textId="77777777" w:rsidR="005E4B1A" w:rsidRDefault="005E4B1A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1EFA">
        <w:rPr>
          <w:rFonts w:ascii="Times New Roman" w:eastAsia="Calibri" w:hAnsi="Times New Roman" w:cs="Times New Roman"/>
          <w:sz w:val="28"/>
          <w:szCs w:val="28"/>
        </w:rPr>
        <w:t>1.</w:t>
      </w:r>
      <w:r w:rsidRPr="000F3C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Дайте развернутый ответ на вопрос:</w:t>
      </w:r>
    </w:p>
    <w:p w14:paraId="109F72BD" w14:textId="5B1B48C8" w:rsidR="005E4B1A" w:rsidRPr="00684031" w:rsidRDefault="00855F35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чем заключается с</w:t>
      </w:r>
      <w:r w:rsidR="005E4B1A" w:rsidRPr="00684031">
        <w:rPr>
          <w:rFonts w:ascii="Times New Roman" w:eastAsia="Calibri" w:hAnsi="Times New Roman" w:cs="Times New Roman"/>
          <w:iCs/>
          <w:sz w:val="28"/>
          <w:szCs w:val="28"/>
        </w:rPr>
        <w:t>ущность и виды консалтинговых услуг</w:t>
      </w:r>
      <w:r>
        <w:rPr>
          <w:rFonts w:ascii="Times New Roman" w:eastAsia="Calibri" w:hAnsi="Times New Roman" w:cs="Times New Roman"/>
          <w:iCs/>
          <w:sz w:val="28"/>
          <w:szCs w:val="28"/>
        </w:rPr>
        <w:t>?</w:t>
      </w:r>
    </w:p>
    <w:p w14:paraId="50017202" w14:textId="77777777" w:rsidR="005E4B1A" w:rsidRPr="00CB71C4" w:rsidRDefault="005E4B1A" w:rsidP="00A30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27F9D27" w14:textId="68407E25" w:rsidR="005E4B1A" w:rsidRDefault="005E4B1A" w:rsidP="00A30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84031">
        <w:rPr>
          <w:rFonts w:ascii="Times New Roman" w:hAnsi="Times New Roman" w:cs="Times New Roman"/>
          <w:sz w:val="28"/>
          <w:szCs w:val="28"/>
        </w:rPr>
        <w:t xml:space="preserve">онсалтинг </w:t>
      </w:r>
      <w:r w:rsidR="00741F7F" w:rsidRPr="00CB71C4">
        <w:rPr>
          <w:rFonts w:ascii="Times New Roman" w:hAnsi="Times New Roman" w:cs="Times New Roman"/>
          <w:sz w:val="28"/>
          <w:szCs w:val="28"/>
        </w:rPr>
        <w:t xml:space="preserve">– </w:t>
      </w:r>
      <w:r w:rsidRPr="00684031">
        <w:rPr>
          <w:rFonts w:ascii="Times New Roman" w:hAnsi="Times New Roman" w:cs="Times New Roman"/>
          <w:sz w:val="28"/>
          <w:szCs w:val="28"/>
        </w:rPr>
        <w:t>это процесс предоставления консультаций конкретному субъекту предпринимательства по одному или ряду специализированных вопросов в сфере бизнеса, менеджмента, права, маркетинга, инженерного дела и других сферах деятельности. Классификация видов консультационных услуг: 1) общее управление; 2) администрирование; 3) финансовое управление; 4) управление кадрами; 5) маркетинг; 6) производство; 7) информационная технология; 8) специализированные услуги.</w:t>
      </w:r>
    </w:p>
    <w:p w14:paraId="76B06549" w14:textId="6D10A52A" w:rsidR="00741F7F" w:rsidRPr="00CB71C4" w:rsidRDefault="00741F7F" w:rsidP="0074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506989"/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четы</w:t>
      </w:r>
      <w:r w:rsidRPr="00CB71C4">
        <w:rPr>
          <w:rFonts w:ascii="Times New Roman" w:hAnsi="Times New Roman" w:cs="Times New Roman"/>
          <w:sz w:val="28"/>
          <w:szCs w:val="28"/>
        </w:rPr>
        <w:t>рёх признаков</w:t>
      </w:r>
    </w:p>
    <w:bookmarkEnd w:id="0"/>
    <w:p w14:paraId="2BC1DD12" w14:textId="77777777" w:rsidR="00A303EE" w:rsidRPr="00C06049" w:rsidRDefault="005E4B1A" w:rsidP="00A30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303EE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303EE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303E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1C995A" w14:textId="77777777" w:rsidR="005E4B1A" w:rsidRDefault="005E4B1A" w:rsidP="005E4B1A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78773358" w14:textId="2EEFA0C9" w:rsidR="005E4B1A" w:rsidRPr="00D13BF8" w:rsidRDefault="00280F1F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1EFA">
        <w:rPr>
          <w:rFonts w:ascii="Times New Roman" w:hAnsi="Times New Roman" w:cs="Times New Roman"/>
          <w:iCs/>
          <w:sz w:val="28"/>
          <w:szCs w:val="28"/>
        </w:rPr>
        <w:t>2</w:t>
      </w:r>
      <w:r w:rsidR="005E4B1A" w:rsidRPr="00C61EFA">
        <w:rPr>
          <w:rFonts w:ascii="Times New Roman" w:hAnsi="Times New Roman" w:cs="Times New Roman"/>
          <w:iCs/>
          <w:sz w:val="28"/>
          <w:szCs w:val="28"/>
        </w:rPr>
        <w:t>.</w:t>
      </w:r>
      <w:r w:rsidR="005E4B1A" w:rsidRPr="00D13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B1A" w:rsidRPr="00D13BF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F9A258" w14:textId="749A68CB" w:rsidR="005E4B1A" w:rsidRDefault="006B2231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</w:t>
      </w:r>
      <w:r w:rsidR="005E4B1A" w:rsidRPr="006E74D4">
        <w:rPr>
          <w:rFonts w:ascii="Times New Roman" w:hAnsi="Times New Roman" w:cs="Times New Roman"/>
          <w:sz w:val="28"/>
          <w:szCs w:val="28"/>
        </w:rPr>
        <w:t>бъекты и п</w:t>
      </w:r>
      <w:r w:rsidR="005E4B1A">
        <w:rPr>
          <w:rFonts w:ascii="Times New Roman" w:hAnsi="Times New Roman" w:cs="Times New Roman"/>
          <w:sz w:val="28"/>
          <w:szCs w:val="28"/>
        </w:rPr>
        <w:t>ринципы финансового консалтинга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5C8AE" w14:textId="77777777" w:rsidR="005E4B1A" w:rsidRDefault="005E4B1A" w:rsidP="00A30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280BCB1" w14:textId="77777777" w:rsidR="005E4B1A" w:rsidRDefault="005E4B1A" w:rsidP="00A30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</w:t>
      </w:r>
      <w:r w:rsidRPr="006E74D4">
        <w:rPr>
          <w:rFonts w:ascii="Times New Roman" w:eastAsia="Times New Roman" w:hAnsi="Times New Roman" w:cs="Times New Roman"/>
          <w:spacing w:val="-2"/>
          <w:sz w:val="28"/>
        </w:rPr>
        <w:t xml:space="preserve">бъектом финансового консалтинга может быть как текущее положение дел и оптимизация имеющихся ресурсов, так и перспективы предприятия, возможности расширения и экспансии бизнеса и максимизация прибыли. Основные принципы финансового консалтинга: Принцип законности. Это означает, что все предлагаемые методы соответствуют действующему законодательству. Принцип 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выгодности означает, что </w:t>
      </w:r>
      <w:r w:rsidRPr="006E74D4">
        <w:rPr>
          <w:rFonts w:ascii="Times New Roman" w:eastAsia="Times New Roman" w:hAnsi="Times New Roman" w:cs="Times New Roman"/>
          <w:spacing w:val="-2"/>
          <w:sz w:val="28"/>
        </w:rPr>
        <w:t>предлагаемая программа всегда экономически целесообразна. Принцип индивидуальности. Это означает, что каждому конкретному клиенту будут предложены оригинальные инструменты и методики.</w:t>
      </w:r>
    </w:p>
    <w:p w14:paraId="6F738606" w14:textId="329D21DD" w:rsidR="00741F7F" w:rsidRPr="00CB71C4" w:rsidRDefault="00741F7F" w:rsidP="0074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четы</w:t>
      </w:r>
      <w:r w:rsidRPr="00CB71C4">
        <w:rPr>
          <w:rFonts w:ascii="Times New Roman" w:hAnsi="Times New Roman" w:cs="Times New Roman"/>
          <w:sz w:val="28"/>
          <w:szCs w:val="28"/>
        </w:rPr>
        <w:t>рёх признаков</w:t>
      </w:r>
    </w:p>
    <w:p w14:paraId="62B32F00" w14:textId="77777777" w:rsidR="006B2231" w:rsidRPr="00C06049" w:rsidRDefault="005E4B1A" w:rsidP="006B22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B2231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6B2231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6B223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07FD3F" w14:textId="77777777" w:rsidR="005E4B1A" w:rsidRDefault="005E4B1A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14:paraId="1D8B1F1F" w14:textId="7D040B6B" w:rsidR="005E4B1A" w:rsidRPr="00D13BF8" w:rsidRDefault="00280F1F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1EFA">
        <w:rPr>
          <w:rFonts w:ascii="Times New Roman" w:eastAsia="Times New Roman" w:hAnsi="Times New Roman" w:cs="Times New Roman"/>
          <w:iCs/>
          <w:spacing w:val="-2"/>
          <w:sz w:val="28"/>
        </w:rPr>
        <w:t>3</w:t>
      </w:r>
      <w:r w:rsidR="005E4B1A" w:rsidRPr="00C61EFA">
        <w:rPr>
          <w:rFonts w:ascii="Times New Roman" w:eastAsia="Times New Roman" w:hAnsi="Times New Roman" w:cs="Times New Roman"/>
          <w:iCs/>
          <w:spacing w:val="-2"/>
          <w:sz w:val="28"/>
        </w:rPr>
        <w:t>.</w:t>
      </w:r>
      <w:r w:rsidR="005E4B1A" w:rsidRPr="000F3C6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5E4B1A" w:rsidRPr="000F3C6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D35BBCE" w14:textId="051B6ACD" w:rsidR="005E4B1A" w:rsidRDefault="006B2231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Какие о</w:t>
      </w:r>
      <w:r w:rsidR="005E4B1A" w:rsidRPr="007E0134">
        <w:rPr>
          <w:rFonts w:ascii="Times New Roman" w:eastAsia="Times New Roman" w:hAnsi="Times New Roman" w:cs="Times New Roman"/>
          <w:spacing w:val="-2"/>
          <w:sz w:val="28"/>
        </w:rPr>
        <w:t>сновные направления финансового консалтинга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вам известны?</w:t>
      </w:r>
    </w:p>
    <w:p w14:paraId="1172BBFC" w14:textId="77777777" w:rsidR="005E4B1A" w:rsidRPr="00D13BF8" w:rsidRDefault="005E4B1A" w:rsidP="00A30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9A2669E" w14:textId="363CEC3C" w:rsidR="005E4B1A" w:rsidRDefault="005E4B1A" w:rsidP="00A30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к</w:t>
      </w:r>
      <w:r w:rsidRPr="007E0134">
        <w:rPr>
          <w:rFonts w:ascii="Times New Roman" w:eastAsia="Times New Roman" w:hAnsi="Times New Roman" w:cs="Times New Roman"/>
          <w:spacing w:val="-2"/>
          <w:sz w:val="28"/>
        </w:rPr>
        <w:t xml:space="preserve">лиентами консалтинговых компаний могут быть коммерческие предприятия, некоммерческие организации, государственные организации или частные клиенты. В связи с этим существуют два основных </w:t>
      </w:r>
      <w:r w:rsidRPr="007E0134">
        <w:rPr>
          <w:rFonts w:ascii="Times New Roman" w:eastAsia="Times New Roman" w:hAnsi="Times New Roman" w:cs="Times New Roman"/>
          <w:spacing w:val="-2"/>
          <w:sz w:val="28"/>
        </w:rPr>
        <w:lastRenderedPageBreak/>
        <w:t xml:space="preserve">направления финансового консалтинга: </w:t>
      </w:r>
      <w:r w:rsidR="00741F7F">
        <w:rPr>
          <w:rFonts w:ascii="Times New Roman" w:eastAsia="Times New Roman" w:hAnsi="Times New Roman" w:cs="Times New Roman"/>
          <w:spacing w:val="-2"/>
          <w:sz w:val="28"/>
        </w:rPr>
        <w:t xml:space="preserve">а) </w:t>
      </w:r>
      <w:r w:rsidRPr="007E0134">
        <w:rPr>
          <w:rFonts w:ascii="Times New Roman" w:eastAsia="Times New Roman" w:hAnsi="Times New Roman" w:cs="Times New Roman"/>
          <w:spacing w:val="-2"/>
          <w:sz w:val="28"/>
        </w:rPr>
        <w:t>корпоративный консалтинг</w:t>
      </w:r>
      <w:r w:rsidR="00741F7F">
        <w:rPr>
          <w:rFonts w:ascii="Times New Roman" w:eastAsia="Times New Roman" w:hAnsi="Times New Roman" w:cs="Times New Roman"/>
          <w:spacing w:val="-2"/>
          <w:sz w:val="28"/>
        </w:rPr>
        <w:t>; б)</w:t>
      </w:r>
      <w:r w:rsidRPr="007E0134">
        <w:rPr>
          <w:rFonts w:ascii="Times New Roman" w:eastAsia="Times New Roman" w:hAnsi="Times New Roman" w:cs="Times New Roman"/>
          <w:spacing w:val="-2"/>
          <w:sz w:val="28"/>
        </w:rPr>
        <w:t xml:space="preserve"> личный консалтинг</w:t>
      </w:r>
      <w:r w:rsidR="00584DB0">
        <w:rPr>
          <w:rFonts w:ascii="Times New Roman" w:eastAsia="Times New Roman" w:hAnsi="Times New Roman" w:cs="Times New Roman"/>
          <w:spacing w:val="-2"/>
          <w:sz w:val="28"/>
        </w:rPr>
        <w:t>.</w:t>
      </w:r>
      <w:r w:rsidRPr="007E0134">
        <w:rPr>
          <w:rFonts w:ascii="Times New Roman" w:eastAsia="Times New Roman" w:hAnsi="Times New Roman" w:cs="Times New Roman"/>
          <w:spacing w:val="-2"/>
          <w:sz w:val="28"/>
        </w:rPr>
        <w:t xml:space="preserve"> Корпоративный консалтинг призван разработать и внедрить эффективные системы управления предприятиям, решить задачи и организовать процессы предприятия в области бухгалтерского учета, управления финансами, инвестиционной деятельности и других аспектах управления бизнесом. Заказчиками консалтинговых услуг выступают владельцы, руководители и ТОП менеджмент. Частные клиенты прибегают к услугам консультантов, например, для управления своим имуществом, инвестициями и планирования финансовой деятельности.</w:t>
      </w:r>
    </w:p>
    <w:p w14:paraId="3D8661D3" w14:textId="5128DA73" w:rsidR="00741F7F" w:rsidRPr="00CB71C4" w:rsidRDefault="00741F7F" w:rsidP="0074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четы</w:t>
      </w:r>
      <w:r w:rsidRPr="00CB71C4">
        <w:rPr>
          <w:rFonts w:ascii="Times New Roman" w:hAnsi="Times New Roman" w:cs="Times New Roman"/>
          <w:sz w:val="28"/>
          <w:szCs w:val="28"/>
        </w:rPr>
        <w:t>рёх признаков</w:t>
      </w:r>
    </w:p>
    <w:p w14:paraId="07DCDC7E" w14:textId="77777777" w:rsidR="006B2231" w:rsidRPr="00C06049" w:rsidRDefault="005E4B1A" w:rsidP="006B22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B2231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6B2231" w:rsidRPr="00C06049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6B223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5664DC" w14:textId="77777777" w:rsidR="005E4B1A" w:rsidRDefault="005E4B1A" w:rsidP="005E4B1A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bookmarkStart w:id="1" w:name="_GoBack"/>
      <w:bookmarkEnd w:id="1"/>
    </w:p>
    <w:sectPr w:rsidR="005E4B1A" w:rsidSect="00890CEC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C8E3C" w14:textId="77777777" w:rsidR="00B25D9A" w:rsidRDefault="00B25D9A" w:rsidP="00FD394A">
      <w:pPr>
        <w:spacing w:after="0" w:line="240" w:lineRule="auto"/>
      </w:pPr>
      <w:r>
        <w:separator/>
      </w:r>
    </w:p>
  </w:endnote>
  <w:endnote w:type="continuationSeparator" w:id="0">
    <w:p w14:paraId="3EAD44A2" w14:textId="77777777" w:rsidR="00B25D9A" w:rsidRDefault="00B25D9A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FF123F" w:rsidRDefault="00FF12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CEC">
          <w:rPr>
            <w:noProof/>
          </w:rPr>
          <w:t>6</w:t>
        </w:r>
        <w:r>
          <w:fldChar w:fldCharType="end"/>
        </w:r>
      </w:p>
    </w:sdtContent>
  </w:sdt>
  <w:p w14:paraId="74539949" w14:textId="77777777" w:rsidR="00FF123F" w:rsidRDefault="00FF12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0DC45" w14:textId="77777777" w:rsidR="00B25D9A" w:rsidRDefault="00B25D9A" w:rsidP="00FD394A">
      <w:pPr>
        <w:spacing w:after="0" w:line="240" w:lineRule="auto"/>
      </w:pPr>
      <w:r>
        <w:separator/>
      </w:r>
    </w:p>
  </w:footnote>
  <w:footnote w:type="continuationSeparator" w:id="0">
    <w:p w14:paraId="16AAE945" w14:textId="77777777" w:rsidR="00B25D9A" w:rsidRDefault="00B25D9A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4"/>
  </w:num>
  <w:num w:numId="13">
    <w:abstractNumId w:val="20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20FB5"/>
    <w:rsid w:val="000B7B92"/>
    <w:rsid w:val="000C1204"/>
    <w:rsid w:val="000D7325"/>
    <w:rsid w:val="000F3C68"/>
    <w:rsid w:val="00111836"/>
    <w:rsid w:val="00127301"/>
    <w:rsid w:val="0018148A"/>
    <w:rsid w:val="001A4B56"/>
    <w:rsid w:val="001C2051"/>
    <w:rsid w:val="001C4434"/>
    <w:rsid w:val="001F549E"/>
    <w:rsid w:val="00222EA4"/>
    <w:rsid w:val="00246BD4"/>
    <w:rsid w:val="00274338"/>
    <w:rsid w:val="0028086B"/>
    <w:rsid w:val="00280F1F"/>
    <w:rsid w:val="002B16C1"/>
    <w:rsid w:val="002D6DED"/>
    <w:rsid w:val="003025B6"/>
    <w:rsid w:val="00320FCC"/>
    <w:rsid w:val="00343FB3"/>
    <w:rsid w:val="00347F49"/>
    <w:rsid w:val="00385AE3"/>
    <w:rsid w:val="0039173C"/>
    <w:rsid w:val="003A60D7"/>
    <w:rsid w:val="003E5B3C"/>
    <w:rsid w:val="003F152D"/>
    <w:rsid w:val="00404864"/>
    <w:rsid w:val="004159CA"/>
    <w:rsid w:val="004253C9"/>
    <w:rsid w:val="0044313D"/>
    <w:rsid w:val="004438E7"/>
    <w:rsid w:val="004551DC"/>
    <w:rsid w:val="004A06FD"/>
    <w:rsid w:val="004A1BBB"/>
    <w:rsid w:val="004B395F"/>
    <w:rsid w:val="004F1431"/>
    <w:rsid w:val="005411C2"/>
    <w:rsid w:val="0055301F"/>
    <w:rsid w:val="005654EE"/>
    <w:rsid w:val="005847A7"/>
    <w:rsid w:val="00584DB0"/>
    <w:rsid w:val="00596CD4"/>
    <w:rsid w:val="005B4D6E"/>
    <w:rsid w:val="005C449C"/>
    <w:rsid w:val="005E4B1A"/>
    <w:rsid w:val="00624FA2"/>
    <w:rsid w:val="006573C5"/>
    <w:rsid w:val="00676480"/>
    <w:rsid w:val="00676885"/>
    <w:rsid w:val="006B2231"/>
    <w:rsid w:val="006D4B16"/>
    <w:rsid w:val="006F06BC"/>
    <w:rsid w:val="0071539B"/>
    <w:rsid w:val="007270C5"/>
    <w:rsid w:val="00731F19"/>
    <w:rsid w:val="00733254"/>
    <w:rsid w:val="007360F1"/>
    <w:rsid w:val="00741F7F"/>
    <w:rsid w:val="0075190E"/>
    <w:rsid w:val="00761631"/>
    <w:rsid w:val="007633EF"/>
    <w:rsid w:val="0079661E"/>
    <w:rsid w:val="007A397D"/>
    <w:rsid w:val="007B6E4E"/>
    <w:rsid w:val="007C73C8"/>
    <w:rsid w:val="00810E3C"/>
    <w:rsid w:val="00811D55"/>
    <w:rsid w:val="00826A67"/>
    <w:rsid w:val="00855F35"/>
    <w:rsid w:val="00890CEC"/>
    <w:rsid w:val="008A2DDF"/>
    <w:rsid w:val="008B3282"/>
    <w:rsid w:val="008F7797"/>
    <w:rsid w:val="009116E2"/>
    <w:rsid w:val="00914ADF"/>
    <w:rsid w:val="00920E74"/>
    <w:rsid w:val="00922FED"/>
    <w:rsid w:val="00925208"/>
    <w:rsid w:val="0093407E"/>
    <w:rsid w:val="009A08B1"/>
    <w:rsid w:val="009A323E"/>
    <w:rsid w:val="009B4842"/>
    <w:rsid w:val="009E5575"/>
    <w:rsid w:val="00A1257F"/>
    <w:rsid w:val="00A2739D"/>
    <w:rsid w:val="00A303EE"/>
    <w:rsid w:val="00A37360"/>
    <w:rsid w:val="00A3783E"/>
    <w:rsid w:val="00A4177C"/>
    <w:rsid w:val="00A57B3D"/>
    <w:rsid w:val="00A804B3"/>
    <w:rsid w:val="00A83C16"/>
    <w:rsid w:val="00A8497D"/>
    <w:rsid w:val="00A85038"/>
    <w:rsid w:val="00A9459C"/>
    <w:rsid w:val="00A967E6"/>
    <w:rsid w:val="00AB2417"/>
    <w:rsid w:val="00B123C0"/>
    <w:rsid w:val="00B13A31"/>
    <w:rsid w:val="00B23068"/>
    <w:rsid w:val="00B25D9A"/>
    <w:rsid w:val="00B316FA"/>
    <w:rsid w:val="00B36EBB"/>
    <w:rsid w:val="00B65D4B"/>
    <w:rsid w:val="00B7106E"/>
    <w:rsid w:val="00B86795"/>
    <w:rsid w:val="00BC20A5"/>
    <w:rsid w:val="00BE05DD"/>
    <w:rsid w:val="00BE367F"/>
    <w:rsid w:val="00C023CF"/>
    <w:rsid w:val="00C05836"/>
    <w:rsid w:val="00C06049"/>
    <w:rsid w:val="00C306E4"/>
    <w:rsid w:val="00C402AF"/>
    <w:rsid w:val="00C61EFA"/>
    <w:rsid w:val="00C755DE"/>
    <w:rsid w:val="00CA7E99"/>
    <w:rsid w:val="00CC7D06"/>
    <w:rsid w:val="00D0223C"/>
    <w:rsid w:val="00D2603B"/>
    <w:rsid w:val="00D30253"/>
    <w:rsid w:val="00D42A20"/>
    <w:rsid w:val="00D510C1"/>
    <w:rsid w:val="00D83B64"/>
    <w:rsid w:val="00D85806"/>
    <w:rsid w:val="00D94BC5"/>
    <w:rsid w:val="00DA01D0"/>
    <w:rsid w:val="00DB3EC0"/>
    <w:rsid w:val="00DF69E0"/>
    <w:rsid w:val="00E4563D"/>
    <w:rsid w:val="00E45E93"/>
    <w:rsid w:val="00E47B46"/>
    <w:rsid w:val="00E552D0"/>
    <w:rsid w:val="00E55A2F"/>
    <w:rsid w:val="00E61260"/>
    <w:rsid w:val="00E774A2"/>
    <w:rsid w:val="00E820A5"/>
    <w:rsid w:val="00EA0A98"/>
    <w:rsid w:val="00EB00D1"/>
    <w:rsid w:val="00EC682C"/>
    <w:rsid w:val="00ED01C6"/>
    <w:rsid w:val="00F0303F"/>
    <w:rsid w:val="00F23999"/>
    <w:rsid w:val="00F3146E"/>
    <w:rsid w:val="00F35B8A"/>
    <w:rsid w:val="00F76793"/>
    <w:rsid w:val="00F77F89"/>
    <w:rsid w:val="00F93B6F"/>
    <w:rsid w:val="00F94F46"/>
    <w:rsid w:val="00FA5ED9"/>
    <w:rsid w:val="00FB7A7D"/>
    <w:rsid w:val="00FD07ED"/>
    <w:rsid w:val="00FD394A"/>
    <w:rsid w:val="00FE22DE"/>
    <w:rsid w:val="00FE3AF6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Igor</cp:lastModifiedBy>
  <cp:revision>3</cp:revision>
  <dcterms:created xsi:type="dcterms:W3CDTF">2025-03-22T05:58:00Z</dcterms:created>
  <dcterms:modified xsi:type="dcterms:W3CDTF">2025-03-27T11:52:00Z</dcterms:modified>
</cp:coreProperties>
</file>