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FF7" w14:textId="323D0656" w:rsidR="005C7296" w:rsidRPr="00C4336E" w:rsidRDefault="005C7296" w:rsidP="00E20EBD">
      <w:pPr>
        <w:pStyle w:val="a0"/>
        <w:jc w:val="center"/>
        <w:rPr>
          <w:rFonts w:cs="Times New Roman"/>
          <w:szCs w:val="28"/>
        </w:rPr>
      </w:pPr>
      <w:r w:rsidRPr="00C4336E">
        <w:rPr>
          <w:rFonts w:cs="Times New Roman"/>
          <w:szCs w:val="28"/>
        </w:rPr>
        <w:br w:type="page"/>
      </w:r>
    </w:p>
    <w:p w14:paraId="14111903" w14:textId="17C53DA6" w:rsidR="005C7296" w:rsidRPr="00D8054A" w:rsidRDefault="005C7296" w:rsidP="00E20EBD">
      <w:pPr>
        <w:pStyle w:val="1"/>
        <w:rPr>
          <w:rFonts w:cs="Times New Roman"/>
          <w:szCs w:val="28"/>
        </w:rPr>
      </w:pPr>
      <w:r w:rsidRPr="00C4336E">
        <w:rPr>
          <w:rFonts w:cs="Times New Roman"/>
          <w:szCs w:val="28"/>
        </w:rPr>
        <w:lastRenderedPageBreak/>
        <w:t>Комплект оценочных материалов по дисциплине</w:t>
      </w:r>
      <w:r w:rsidRPr="00C4336E">
        <w:rPr>
          <w:rFonts w:cs="Times New Roman"/>
          <w:szCs w:val="28"/>
        </w:rPr>
        <w:br/>
      </w:r>
      <w:r w:rsidRPr="00D8054A">
        <w:rPr>
          <w:rFonts w:cs="Times New Roman"/>
          <w:szCs w:val="28"/>
        </w:rPr>
        <w:t>«</w:t>
      </w:r>
      <w:r w:rsidR="00970267" w:rsidRPr="00D8054A">
        <w:rPr>
          <w:rFonts w:cs="Times New Roman"/>
          <w:szCs w:val="28"/>
        </w:rPr>
        <w:t>Декларирование товаров и транспортных средств</w:t>
      </w:r>
      <w:r w:rsidR="00964D27" w:rsidRPr="00D8054A">
        <w:rPr>
          <w:rFonts w:cs="Times New Roman"/>
          <w:szCs w:val="28"/>
        </w:rPr>
        <w:t>»</w:t>
      </w:r>
    </w:p>
    <w:p w14:paraId="4E54F4FD" w14:textId="77777777" w:rsidR="00CD7D1E" w:rsidRPr="00C4336E" w:rsidRDefault="00CD7D1E" w:rsidP="00E20EBD">
      <w:pPr>
        <w:spacing w:after="0" w:line="240" w:lineRule="auto"/>
        <w:rPr>
          <w:sz w:val="28"/>
          <w:szCs w:val="28"/>
        </w:rPr>
      </w:pPr>
    </w:p>
    <w:p w14:paraId="2DB3009D" w14:textId="77777777" w:rsidR="0079144A" w:rsidRPr="00C4336E" w:rsidRDefault="0079144A" w:rsidP="00E20EBD">
      <w:pPr>
        <w:spacing w:after="0" w:line="240" w:lineRule="auto"/>
        <w:rPr>
          <w:rFonts w:ascii="Times New Roman" w:hAnsi="Times New Roman"/>
          <w:b/>
          <w:bCs/>
          <w:sz w:val="28"/>
          <w:szCs w:val="28"/>
        </w:rPr>
      </w:pPr>
      <w:r w:rsidRPr="00C4336E">
        <w:rPr>
          <w:rFonts w:ascii="Times New Roman" w:hAnsi="Times New Roman"/>
          <w:b/>
          <w:bCs/>
          <w:sz w:val="28"/>
          <w:szCs w:val="28"/>
        </w:rPr>
        <w:t>Задания закрытого типа</w:t>
      </w:r>
    </w:p>
    <w:p w14:paraId="657B2B31" w14:textId="77777777" w:rsidR="0079144A" w:rsidRPr="00C4336E" w:rsidRDefault="0079144A" w:rsidP="00E20EBD">
      <w:pPr>
        <w:spacing w:after="0" w:line="240" w:lineRule="auto"/>
        <w:rPr>
          <w:rFonts w:ascii="Times New Roman" w:hAnsi="Times New Roman"/>
          <w:b/>
          <w:bCs/>
          <w:sz w:val="28"/>
          <w:szCs w:val="28"/>
        </w:rPr>
      </w:pPr>
    </w:p>
    <w:p w14:paraId="1BF51AD9" w14:textId="472B5C27" w:rsidR="008233B9" w:rsidRPr="00C4336E" w:rsidRDefault="00CC5B0E" w:rsidP="00D8054A">
      <w:pPr>
        <w:spacing w:after="0" w:line="240" w:lineRule="auto"/>
        <w:jc w:val="both"/>
        <w:rPr>
          <w:rFonts w:ascii="Times New Roman" w:hAnsi="Times New Roman"/>
          <w:b/>
          <w:bCs/>
          <w:sz w:val="28"/>
          <w:szCs w:val="28"/>
        </w:rPr>
      </w:pPr>
      <w:r w:rsidRPr="00C4336E">
        <w:rPr>
          <w:rFonts w:ascii="Times New Roman" w:hAnsi="Times New Roman"/>
          <w:b/>
          <w:bCs/>
          <w:sz w:val="28"/>
          <w:szCs w:val="28"/>
        </w:rPr>
        <w:t>Задания закрытого типа на выбор правильного ответа</w:t>
      </w:r>
    </w:p>
    <w:p w14:paraId="6C7B1762" w14:textId="77777777" w:rsidR="00DD0344" w:rsidRPr="00C4336E" w:rsidRDefault="00DD0344" w:rsidP="00E20EBD">
      <w:pPr>
        <w:spacing w:after="0" w:line="240" w:lineRule="auto"/>
        <w:rPr>
          <w:rFonts w:ascii="Times New Roman" w:hAnsi="Times New Roman"/>
          <w:b/>
          <w:bCs/>
          <w:sz w:val="28"/>
          <w:szCs w:val="28"/>
        </w:rPr>
      </w:pPr>
    </w:p>
    <w:p w14:paraId="462A60B2" w14:textId="3617A422" w:rsidR="00DD0344" w:rsidRPr="00C4336E" w:rsidRDefault="00DD0344" w:rsidP="00E20EBD">
      <w:pPr>
        <w:spacing w:after="0" w:line="240" w:lineRule="auto"/>
        <w:rPr>
          <w:rFonts w:ascii="Times New Roman" w:hAnsi="Times New Roman"/>
          <w:i/>
          <w:iCs/>
          <w:sz w:val="28"/>
          <w:szCs w:val="28"/>
        </w:rPr>
      </w:pPr>
      <w:r w:rsidRPr="00C4336E">
        <w:rPr>
          <w:rFonts w:ascii="Times New Roman" w:hAnsi="Times New Roman"/>
          <w:i/>
          <w:iCs/>
          <w:sz w:val="28"/>
          <w:szCs w:val="28"/>
        </w:rPr>
        <w:t>Выберите один правильный ответ</w:t>
      </w:r>
    </w:p>
    <w:p w14:paraId="554A200E" w14:textId="77777777" w:rsidR="0038158D" w:rsidRDefault="0038158D" w:rsidP="00B763F9">
      <w:pPr>
        <w:spacing w:after="0" w:line="240" w:lineRule="auto"/>
        <w:rPr>
          <w:rFonts w:ascii="Times New Roman" w:hAnsi="Times New Roman"/>
          <w:sz w:val="28"/>
          <w:szCs w:val="28"/>
        </w:rPr>
      </w:pPr>
    </w:p>
    <w:p w14:paraId="0BF4BB6D" w14:textId="372D05F4" w:rsidR="00B763F9" w:rsidRPr="00C4336E" w:rsidRDefault="00544D40" w:rsidP="00B763F9">
      <w:pPr>
        <w:spacing w:after="0" w:line="240" w:lineRule="auto"/>
        <w:rPr>
          <w:rFonts w:ascii="Times New Roman" w:hAnsi="Times New Roman"/>
          <w:sz w:val="28"/>
          <w:szCs w:val="28"/>
        </w:rPr>
      </w:pPr>
      <w:r w:rsidRPr="00C4336E">
        <w:rPr>
          <w:rFonts w:ascii="Times New Roman" w:hAnsi="Times New Roman"/>
          <w:sz w:val="28"/>
          <w:szCs w:val="28"/>
        </w:rPr>
        <w:t>1</w:t>
      </w:r>
      <w:r w:rsidR="002659AD" w:rsidRPr="00C4336E">
        <w:rPr>
          <w:rFonts w:ascii="Times New Roman" w:hAnsi="Times New Roman"/>
          <w:sz w:val="28"/>
          <w:szCs w:val="28"/>
        </w:rPr>
        <w:t>.</w:t>
      </w:r>
      <w:r w:rsidR="005E0602" w:rsidRPr="00C4336E">
        <w:rPr>
          <w:sz w:val="28"/>
          <w:szCs w:val="28"/>
        </w:rPr>
        <w:t xml:space="preserve"> </w:t>
      </w:r>
      <w:r w:rsidR="00963F54" w:rsidRPr="00C4336E">
        <w:rPr>
          <w:rFonts w:ascii="Times New Roman" w:hAnsi="Times New Roman"/>
          <w:sz w:val="28"/>
          <w:szCs w:val="28"/>
        </w:rPr>
        <w:t>Таможенная декларация</w:t>
      </w:r>
      <w:r w:rsidR="00B763F9" w:rsidRPr="00C4336E">
        <w:rPr>
          <w:rFonts w:ascii="Times New Roman" w:hAnsi="Times New Roman"/>
          <w:sz w:val="28"/>
          <w:szCs w:val="28"/>
        </w:rPr>
        <w:t xml:space="preserve"> – это документ…</w:t>
      </w:r>
    </w:p>
    <w:p w14:paraId="46C706C2" w14:textId="2C2A6933" w:rsidR="00B763F9" w:rsidRPr="00C4336E" w:rsidRDefault="008B612D" w:rsidP="00F4538A">
      <w:pPr>
        <w:spacing w:after="0" w:line="240" w:lineRule="auto"/>
        <w:rPr>
          <w:rFonts w:ascii="Times New Roman" w:hAnsi="Times New Roman"/>
          <w:sz w:val="28"/>
          <w:szCs w:val="28"/>
        </w:rPr>
      </w:pPr>
      <w:r w:rsidRPr="00C4336E">
        <w:rPr>
          <w:rFonts w:ascii="Times New Roman" w:hAnsi="Times New Roman"/>
          <w:sz w:val="28"/>
          <w:szCs w:val="28"/>
        </w:rPr>
        <w:t>А</w:t>
      </w:r>
      <w:r w:rsidR="00B763F9" w:rsidRPr="00C4336E">
        <w:rPr>
          <w:rFonts w:ascii="Times New Roman" w:hAnsi="Times New Roman"/>
          <w:sz w:val="28"/>
          <w:szCs w:val="28"/>
        </w:rPr>
        <w:t>)</w:t>
      </w:r>
      <w:r w:rsidR="00F4538A" w:rsidRPr="00C4336E">
        <w:rPr>
          <w:rFonts w:ascii="Times New Roman" w:hAnsi="Times New Roman"/>
          <w:sz w:val="28"/>
          <w:szCs w:val="28"/>
        </w:rPr>
        <w:t xml:space="preserve"> </w:t>
      </w:r>
      <w:r w:rsidR="00B763F9" w:rsidRPr="00C4336E">
        <w:rPr>
          <w:rFonts w:ascii="Times New Roman" w:hAnsi="Times New Roman"/>
          <w:sz w:val="28"/>
          <w:szCs w:val="28"/>
        </w:rPr>
        <w:t>в котором содержатся полные сведения о владельце товара</w:t>
      </w:r>
    </w:p>
    <w:p w14:paraId="5C5B293A" w14:textId="5EA77991" w:rsidR="00B763F9" w:rsidRPr="00C4336E" w:rsidRDefault="008B612D" w:rsidP="00F4538A">
      <w:pPr>
        <w:spacing w:after="0" w:line="240" w:lineRule="auto"/>
        <w:rPr>
          <w:rFonts w:ascii="Times New Roman" w:hAnsi="Times New Roman"/>
          <w:sz w:val="28"/>
          <w:szCs w:val="28"/>
        </w:rPr>
      </w:pPr>
      <w:r w:rsidRPr="00C4336E">
        <w:rPr>
          <w:rFonts w:ascii="Times New Roman" w:hAnsi="Times New Roman"/>
          <w:sz w:val="28"/>
          <w:szCs w:val="28"/>
        </w:rPr>
        <w:t>Б</w:t>
      </w:r>
      <w:r w:rsidR="00B763F9" w:rsidRPr="00C4336E">
        <w:rPr>
          <w:rFonts w:ascii="Times New Roman" w:hAnsi="Times New Roman"/>
          <w:sz w:val="28"/>
          <w:szCs w:val="28"/>
        </w:rPr>
        <w:t>)</w:t>
      </w:r>
      <w:r w:rsidR="00F4538A" w:rsidRPr="00C4336E">
        <w:rPr>
          <w:rFonts w:ascii="Times New Roman" w:hAnsi="Times New Roman"/>
          <w:sz w:val="28"/>
          <w:szCs w:val="28"/>
        </w:rPr>
        <w:t xml:space="preserve"> </w:t>
      </w:r>
      <w:r w:rsidR="00963F54" w:rsidRPr="00C4336E">
        <w:rPr>
          <w:rFonts w:ascii="Times New Roman" w:hAnsi="Times New Roman"/>
          <w:sz w:val="28"/>
          <w:szCs w:val="28"/>
        </w:rPr>
        <w:t>содержащий сведения о товарах и иные сведения, необходимые для выпуска товаров</w:t>
      </w:r>
    </w:p>
    <w:p w14:paraId="30496D5D" w14:textId="1EF97BBD" w:rsidR="00B763F9" w:rsidRPr="00C4336E" w:rsidRDefault="008B612D" w:rsidP="00F4538A">
      <w:pPr>
        <w:spacing w:after="0" w:line="240" w:lineRule="auto"/>
        <w:rPr>
          <w:rFonts w:ascii="Times New Roman" w:hAnsi="Times New Roman"/>
          <w:sz w:val="28"/>
          <w:szCs w:val="28"/>
        </w:rPr>
      </w:pPr>
      <w:r w:rsidRPr="00C4336E">
        <w:rPr>
          <w:rFonts w:ascii="Times New Roman" w:hAnsi="Times New Roman"/>
          <w:sz w:val="28"/>
          <w:szCs w:val="28"/>
        </w:rPr>
        <w:t>В</w:t>
      </w:r>
      <w:r w:rsidR="00B763F9" w:rsidRPr="00C4336E">
        <w:rPr>
          <w:rFonts w:ascii="Times New Roman" w:hAnsi="Times New Roman"/>
          <w:sz w:val="28"/>
          <w:szCs w:val="28"/>
        </w:rPr>
        <w:t>)</w:t>
      </w:r>
      <w:r w:rsidR="00F4538A" w:rsidRPr="00C4336E">
        <w:rPr>
          <w:rFonts w:ascii="Times New Roman" w:hAnsi="Times New Roman"/>
          <w:sz w:val="28"/>
          <w:szCs w:val="28"/>
        </w:rPr>
        <w:t xml:space="preserve"> </w:t>
      </w:r>
      <w:r w:rsidR="00B763F9" w:rsidRPr="00C4336E">
        <w:rPr>
          <w:rFonts w:ascii="Times New Roman" w:hAnsi="Times New Roman"/>
          <w:sz w:val="28"/>
          <w:szCs w:val="28"/>
        </w:rPr>
        <w:t>в котором указывается маршрут для правоохранительной деятельности таможни</w:t>
      </w:r>
    </w:p>
    <w:p w14:paraId="4B7B8D0E" w14:textId="59EFA576" w:rsidR="00F4538A" w:rsidRPr="00C4336E" w:rsidRDefault="008B612D" w:rsidP="00F4538A">
      <w:pPr>
        <w:spacing w:after="0" w:line="240" w:lineRule="auto"/>
        <w:rPr>
          <w:rFonts w:ascii="Times New Roman" w:hAnsi="Times New Roman"/>
          <w:sz w:val="28"/>
          <w:szCs w:val="28"/>
        </w:rPr>
      </w:pPr>
      <w:r w:rsidRPr="00C4336E">
        <w:rPr>
          <w:rFonts w:ascii="Times New Roman" w:hAnsi="Times New Roman"/>
          <w:sz w:val="28"/>
          <w:szCs w:val="28"/>
        </w:rPr>
        <w:t>Г</w:t>
      </w:r>
      <w:r w:rsidR="00B763F9" w:rsidRPr="00C4336E">
        <w:rPr>
          <w:rFonts w:ascii="Times New Roman" w:hAnsi="Times New Roman"/>
          <w:sz w:val="28"/>
          <w:szCs w:val="28"/>
        </w:rPr>
        <w:t>)</w:t>
      </w:r>
      <w:r w:rsidR="00F4538A" w:rsidRPr="00C4336E">
        <w:rPr>
          <w:rFonts w:ascii="Times New Roman" w:hAnsi="Times New Roman"/>
          <w:sz w:val="28"/>
          <w:szCs w:val="28"/>
        </w:rPr>
        <w:t xml:space="preserve"> </w:t>
      </w:r>
      <w:r w:rsidR="00B763F9" w:rsidRPr="00C4336E">
        <w:rPr>
          <w:rFonts w:ascii="Times New Roman" w:hAnsi="Times New Roman"/>
          <w:sz w:val="28"/>
          <w:szCs w:val="28"/>
        </w:rPr>
        <w:t>в котором отражены все формальности в отношении торговли товарами</w:t>
      </w:r>
    </w:p>
    <w:p w14:paraId="1034AFE0" w14:textId="12CEA9F9" w:rsidR="00544D40" w:rsidRPr="00C4336E" w:rsidRDefault="00544D40" w:rsidP="00B763F9">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w:t>
      </w:r>
      <w:r w:rsidR="008B612D" w:rsidRPr="00C4336E">
        <w:rPr>
          <w:rFonts w:ascii="Times New Roman" w:hAnsi="Times New Roman"/>
          <w:sz w:val="28"/>
          <w:szCs w:val="28"/>
        </w:rPr>
        <w:t>Б</w:t>
      </w:r>
    </w:p>
    <w:p w14:paraId="504BCD23" w14:textId="0D40F008" w:rsidR="00544D40" w:rsidRPr="00C4336E" w:rsidRDefault="00544D40" w:rsidP="00E20EBD">
      <w:pPr>
        <w:spacing w:after="0" w:line="240" w:lineRule="auto"/>
        <w:rPr>
          <w:rFonts w:ascii="Times New Roman" w:hAnsi="Times New Roman"/>
          <w:sz w:val="28"/>
          <w:szCs w:val="28"/>
        </w:rPr>
      </w:pPr>
      <w:r w:rsidRPr="00C4336E">
        <w:rPr>
          <w:rFonts w:ascii="Times New Roman" w:hAnsi="Times New Roman"/>
          <w:sz w:val="28"/>
          <w:szCs w:val="28"/>
        </w:rPr>
        <w:t>Компетенции (индикаторы)</w:t>
      </w:r>
      <w:r w:rsidR="00645DEA" w:rsidRPr="00C4336E">
        <w:rPr>
          <w:rFonts w:ascii="Times New Roman" w:hAnsi="Times New Roman"/>
          <w:sz w:val="28"/>
          <w:szCs w:val="28"/>
        </w:rPr>
        <w:t>:</w:t>
      </w:r>
      <w:r w:rsidRPr="00C4336E">
        <w:rPr>
          <w:rFonts w:ascii="Times New Roman" w:hAnsi="Times New Roman"/>
          <w:sz w:val="28"/>
          <w:szCs w:val="28"/>
        </w:rPr>
        <w:t xml:space="preserve"> </w:t>
      </w:r>
      <w:r w:rsidR="00CD503D" w:rsidRPr="00C4336E">
        <w:rPr>
          <w:rFonts w:ascii="Times New Roman" w:hAnsi="Times New Roman"/>
          <w:sz w:val="28"/>
          <w:szCs w:val="28"/>
        </w:rPr>
        <w:t>ПК-2 (ПК-2.2, ПК-2.3)</w:t>
      </w:r>
    </w:p>
    <w:p w14:paraId="1180AD0F" w14:textId="77777777" w:rsidR="00544D40" w:rsidRPr="00C4336E" w:rsidRDefault="00544D40" w:rsidP="00E20EBD">
      <w:pPr>
        <w:spacing w:after="0" w:line="240" w:lineRule="auto"/>
        <w:rPr>
          <w:rFonts w:ascii="Times New Roman" w:hAnsi="Times New Roman"/>
          <w:sz w:val="28"/>
          <w:szCs w:val="28"/>
        </w:rPr>
      </w:pPr>
    </w:p>
    <w:p w14:paraId="3F36A616" w14:textId="42D077EB" w:rsidR="00E10C32" w:rsidRPr="00C4336E" w:rsidRDefault="000A0CBB" w:rsidP="00E10C32">
      <w:pPr>
        <w:spacing w:after="0" w:line="240" w:lineRule="auto"/>
        <w:rPr>
          <w:rFonts w:ascii="Times New Roman" w:hAnsi="Times New Roman"/>
          <w:sz w:val="28"/>
          <w:szCs w:val="28"/>
        </w:rPr>
      </w:pPr>
      <w:r w:rsidRPr="00C4336E">
        <w:rPr>
          <w:rFonts w:ascii="Times New Roman" w:hAnsi="Times New Roman"/>
          <w:sz w:val="28"/>
          <w:szCs w:val="28"/>
        </w:rPr>
        <w:t>2</w:t>
      </w:r>
      <w:r w:rsidR="002659AD" w:rsidRPr="00C4336E">
        <w:rPr>
          <w:rFonts w:ascii="Times New Roman" w:hAnsi="Times New Roman"/>
          <w:sz w:val="28"/>
          <w:szCs w:val="28"/>
        </w:rPr>
        <w:t>.</w:t>
      </w:r>
      <w:r w:rsidR="008E78F2" w:rsidRPr="00C4336E">
        <w:rPr>
          <w:rFonts w:ascii="Times New Roman" w:hAnsi="Times New Roman"/>
          <w:sz w:val="28"/>
          <w:szCs w:val="28"/>
        </w:rPr>
        <w:t xml:space="preserve"> </w:t>
      </w:r>
      <w:r w:rsidR="00E10C32" w:rsidRPr="00C4336E">
        <w:rPr>
          <w:rFonts w:ascii="Times New Roman" w:hAnsi="Times New Roman"/>
          <w:sz w:val="28"/>
          <w:szCs w:val="28"/>
        </w:rPr>
        <w:t>В графы 31-46 декларации на товары вносится следующая информация:</w:t>
      </w:r>
    </w:p>
    <w:p w14:paraId="2E8E7B7A" w14:textId="5041F0DE" w:rsidR="00E10C32" w:rsidRPr="00C4336E" w:rsidRDefault="00E10C32" w:rsidP="00E10C32">
      <w:pPr>
        <w:spacing w:after="0" w:line="240" w:lineRule="auto"/>
        <w:rPr>
          <w:rFonts w:ascii="Times New Roman" w:hAnsi="Times New Roman"/>
          <w:sz w:val="28"/>
          <w:szCs w:val="28"/>
        </w:rPr>
      </w:pPr>
      <w:r w:rsidRPr="00C4336E">
        <w:rPr>
          <w:rFonts w:ascii="Times New Roman" w:hAnsi="Times New Roman"/>
          <w:sz w:val="28"/>
          <w:szCs w:val="28"/>
        </w:rPr>
        <w:t>А) описание товара</w:t>
      </w:r>
    </w:p>
    <w:p w14:paraId="2B23B6DC" w14:textId="3D43DB03" w:rsidR="00E10C32" w:rsidRPr="00C4336E" w:rsidRDefault="00E10C32" w:rsidP="00E10C32">
      <w:pPr>
        <w:spacing w:after="0" w:line="240" w:lineRule="auto"/>
        <w:rPr>
          <w:rFonts w:ascii="Times New Roman" w:hAnsi="Times New Roman"/>
          <w:sz w:val="28"/>
          <w:szCs w:val="28"/>
        </w:rPr>
      </w:pPr>
      <w:r w:rsidRPr="00C4336E">
        <w:rPr>
          <w:rFonts w:ascii="Times New Roman" w:hAnsi="Times New Roman"/>
          <w:sz w:val="28"/>
          <w:szCs w:val="28"/>
        </w:rPr>
        <w:t>Б) платежи и завершающие сведения</w:t>
      </w:r>
    </w:p>
    <w:p w14:paraId="4DCEF67F" w14:textId="4DEAA189" w:rsidR="00E10C32" w:rsidRPr="00C4336E" w:rsidRDefault="00E10C32" w:rsidP="00E10C32">
      <w:pPr>
        <w:spacing w:after="0" w:line="240" w:lineRule="auto"/>
        <w:rPr>
          <w:rFonts w:ascii="Times New Roman" w:hAnsi="Times New Roman"/>
          <w:sz w:val="28"/>
          <w:szCs w:val="28"/>
        </w:rPr>
      </w:pPr>
      <w:r w:rsidRPr="00C4336E">
        <w:rPr>
          <w:rFonts w:ascii="Times New Roman" w:hAnsi="Times New Roman"/>
          <w:sz w:val="28"/>
          <w:szCs w:val="28"/>
        </w:rPr>
        <w:t>В) о товарной партии</w:t>
      </w:r>
    </w:p>
    <w:p w14:paraId="467FB2B0" w14:textId="1FEDD89D" w:rsidR="008E78F2" w:rsidRPr="00C4336E" w:rsidRDefault="008E78F2" w:rsidP="00E10C32">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w:t>
      </w:r>
      <w:r w:rsidR="00E10C32" w:rsidRPr="00C4336E">
        <w:rPr>
          <w:rFonts w:ascii="Times New Roman" w:hAnsi="Times New Roman"/>
          <w:sz w:val="28"/>
          <w:szCs w:val="28"/>
        </w:rPr>
        <w:t>А</w:t>
      </w:r>
    </w:p>
    <w:p w14:paraId="5A6A7118" w14:textId="67A6A8B6" w:rsidR="005862F0" w:rsidRPr="00C4336E" w:rsidRDefault="005862F0" w:rsidP="008E78F2">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263A430C" w14:textId="77777777" w:rsidR="00287930" w:rsidRPr="00C4336E" w:rsidRDefault="00287930" w:rsidP="00287930">
      <w:pPr>
        <w:spacing w:after="0" w:line="240" w:lineRule="auto"/>
        <w:rPr>
          <w:rFonts w:ascii="Times New Roman" w:hAnsi="Times New Roman"/>
          <w:sz w:val="28"/>
          <w:szCs w:val="28"/>
        </w:rPr>
      </w:pPr>
    </w:p>
    <w:p w14:paraId="538E8ADC" w14:textId="1B1BD01E" w:rsidR="00AE76A7" w:rsidRPr="00C4336E" w:rsidRDefault="00710578" w:rsidP="00AE76A7">
      <w:pPr>
        <w:spacing w:after="0" w:line="240" w:lineRule="auto"/>
        <w:rPr>
          <w:rFonts w:ascii="Times New Roman" w:hAnsi="Times New Roman"/>
          <w:sz w:val="28"/>
          <w:szCs w:val="28"/>
        </w:rPr>
      </w:pPr>
      <w:r w:rsidRPr="00C4336E">
        <w:rPr>
          <w:rFonts w:ascii="Times New Roman" w:hAnsi="Times New Roman"/>
          <w:sz w:val="28"/>
          <w:szCs w:val="28"/>
        </w:rPr>
        <w:t>3.</w:t>
      </w:r>
      <w:r w:rsidR="00B633A8" w:rsidRPr="00C4336E">
        <w:rPr>
          <w:rFonts w:ascii="Times New Roman" w:hAnsi="Times New Roman"/>
          <w:sz w:val="28"/>
          <w:szCs w:val="28"/>
        </w:rPr>
        <w:t xml:space="preserve"> </w:t>
      </w:r>
      <w:r w:rsidR="00AE76A7" w:rsidRPr="00C4336E">
        <w:rPr>
          <w:rFonts w:ascii="Times New Roman" w:hAnsi="Times New Roman"/>
          <w:sz w:val="28"/>
          <w:szCs w:val="28"/>
        </w:rPr>
        <w:t>Сведения о скольких товарах могут быть указаны на одном добавочном листе ДТ?</w:t>
      </w:r>
    </w:p>
    <w:p w14:paraId="1E71FC74" w14:textId="19ECC33A" w:rsidR="00AE76A7" w:rsidRPr="00C4336E" w:rsidRDefault="00AE76A7" w:rsidP="00AE76A7">
      <w:pPr>
        <w:spacing w:after="0" w:line="240" w:lineRule="auto"/>
        <w:rPr>
          <w:rFonts w:ascii="Times New Roman" w:hAnsi="Times New Roman"/>
          <w:sz w:val="28"/>
          <w:szCs w:val="28"/>
        </w:rPr>
      </w:pPr>
      <w:r w:rsidRPr="00C4336E">
        <w:rPr>
          <w:rFonts w:ascii="Times New Roman" w:hAnsi="Times New Roman"/>
          <w:sz w:val="28"/>
          <w:szCs w:val="28"/>
        </w:rPr>
        <w:t>А) 1</w:t>
      </w:r>
    </w:p>
    <w:p w14:paraId="15EEC283" w14:textId="41A6E686" w:rsidR="00AE76A7" w:rsidRPr="00C4336E" w:rsidRDefault="00AE76A7" w:rsidP="00AE76A7">
      <w:pPr>
        <w:spacing w:after="0" w:line="240" w:lineRule="auto"/>
        <w:rPr>
          <w:rFonts w:ascii="Times New Roman" w:hAnsi="Times New Roman"/>
          <w:sz w:val="28"/>
          <w:szCs w:val="28"/>
        </w:rPr>
      </w:pPr>
      <w:r w:rsidRPr="00C4336E">
        <w:rPr>
          <w:rFonts w:ascii="Times New Roman" w:hAnsi="Times New Roman"/>
          <w:sz w:val="28"/>
          <w:szCs w:val="28"/>
        </w:rPr>
        <w:t>Б) 2</w:t>
      </w:r>
    </w:p>
    <w:p w14:paraId="10117616" w14:textId="37F3241A" w:rsidR="00AE76A7" w:rsidRPr="00C4336E" w:rsidRDefault="00AE76A7" w:rsidP="00AE76A7">
      <w:pPr>
        <w:spacing w:after="0" w:line="240" w:lineRule="auto"/>
        <w:rPr>
          <w:rFonts w:ascii="Times New Roman" w:hAnsi="Times New Roman"/>
          <w:sz w:val="28"/>
          <w:szCs w:val="28"/>
        </w:rPr>
      </w:pPr>
      <w:r w:rsidRPr="00C4336E">
        <w:rPr>
          <w:rFonts w:ascii="Times New Roman" w:hAnsi="Times New Roman"/>
          <w:sz w:val="28"/>
          <w:szCs w:val="28"/>
        </w:rPr>
        <w:t>В) 3</w:t>
      </w:r>
    </w:p>
    <w:p w14:paraId="61861A09" w14:textId="5D84C047" w:rsidR="00D5700B" w:rsidRPr="00C4336E" w:rsidRDefault="001F5E84" w:rsidP="00AE76A7">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w:t>
      </w:r>
      <w:r w:rsidR="00AE76A7" w:rsidRPr="00C4336E">
        <w:rPr>
          <w:rFonts w:ascii="Times New Roman" w:hAnsi="Times New Roman"/>
          <w:sz w:val="28"/>
          <w:szCs w:val="28"/>
        </w:rPr>
        <w:t>В</w:t>
      </w:r>
    </w:p>
    <w:p w14:paraId="2349B20E" w14:textId="36065CB7" w:rsidR="00A22B1D" w:rsidRPr="00C4336E" w:rsidRDefault="00A22B1D" w:rsidP="001F5E84">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663F8A22" w14:textId="77777777" w:rsidR="00036D4E" w:rsidRPr="00C4336E" w:rsidRDefault="00036D4E" w:rsidP="00E20EBD">
      <w:pPr>
        <w:spacing w:after="0" w:line="240" w:lineRule="auto"/>
        <w:rPr>
          <w:rFonts w:ascii="Times New Roman" w:hAnsi="Times New Roman"/>
          <w:sz w:val="28"/>
          <w:szCs w:val="28"/>
        </w:rPr>
      </w:pPr>
    </w:p>
    <w:p w14:paraId="58404299" w14:textId="33CAEC60" w:rsidR="000C4FF2" w:rsidRPr="00C4336E" w:rsidRDefault="004B1145" w:rsidP="000C4FF2">
      <w:pPr>
        <w:spacing w:after="0" w:line="240" w:lineRule="auto"/>
        <w:rPr>
          <w:rFonts w:ascii="Times New Roman" w:hAnsi="Times New Roman"/>
          <w:sz w:val="28"/>
          <w:szCs w:val="28"/>
        </w:rPr>
      </w:pPr>
      <w:r w:rsidRPr="00C4336E">
        <w:rPr>
          <w:rFonts w:ascii="Times New Roman" w:hAnsi="Times New Roman"/>
          <w:sz w:val="28"/>
          <w:szCs w:val="28"/>
        </w:rPr>
        <w:t xml:space="preserve">4. </w:t>
      </w:r>
      <w:r w:rsidR="000C4FF2" w:rsidRPr="00C4336E">
        <w:rPr>
          <w:rFonts w:ascii="Times New Roman" w:hAnsi="Times New Roman"/>
          <w:sz w:val="28"/>
          <w:szCs w:val="28"/>
        </w:rPr>
        <w:t>Декларация, используемая при таможенной процедуре таможенного транзита</w:t>
      </w:r>
    </w:p>
    <w:p w14:paraId="3447BB5A" w14:textId="21D692F6" w:rsidR="000C4FF2" w:rsidRPr="00C4336E" w:rsidRDefault="007B62BD" w:rsidP="000C4FF2">
      <w:pPr>
        <w:spacing w:after="0" w:line="240" w:lineRule="auto"/>
        <w:rPr>
          <w:rFonts w:ascii="Times New Roman" w:hAnsi="Times New Roman"/>
          <w:sz w:val="28"/>
          <w:szCs w:val="28"/>
        </w:rPr>
      </w:pPr>
      <w:r w:rsidRPr="00C4336E">
        <w:rPr>
          <w:rFonts w:ascii="Times New Roman" w:hAnsi="Times New Roman"/>
          <w:sz w:val="28"/>
          <w:szCs w:val="28"/>
        </w:rPr>
        <w:t>А</w:t>
      </w:r>
      <w:r w:rsidR="000C4FF2" w:rsidRPr="00C4336E">
        <w:rPr>
          <w:rFonts w:ascii="Times New Roman" w:hAnsi="Times New Roman"/>
          <w:sz w:val="28"/>
          <w:szCs w:val="28"/>
        </w:rPr>
        <w:t>) декларация на товары</w:t>
      </w:r>
    </w:p>
    <w:p w14:paraId="3EEB4862" w14:textId="4412BCA3" w:rsidR="000C4FF2" w:rsidRPr="00C4336E" w:rsidRDefault="007B62BD" w:rsidP="000C4FF2">
      <w:pPr>
        <w:spacing w:after="0" w:line="240" w:lineRule="auto"/>
        <w:rPr>
          <w:rFonts w:ascii="Times New Roman" w:hAnsi="Times New Roman"/>
          <w:sz w:val="28"/>
          <w:szCs w:val="28"/>
        </w:rPr>
      </w:pPr>
      <w:r w:rsidRPr="00C4336E">
        <w:rPr>
          <w:rFonts w:ascii="Times New Roman" w:hAnsi="Times New Roman"/>
          <w:sz w:val="28"/>
          <w:szCs w:val="28"/>
        </w:rPr>
        <w:t>Б</w:t>
      </w:r>
      <w:r w:rsidR="000C4FF2" w:rsidRPr="00C4336E">
        <w:rPr>
          <w:rFonts w:ascii="Times New Roman" w:hAnsi="Times New Roman"/>
          <w:sz w:val="28"/>
          <w:szCs w:val="28"/>
        </w:rPr>
        <w:t>) транзитная декларация</w:t>
      </w:r>
    </w:p>
    <w:p w14:paraId="6344A586" w14:textId="77777777" w:rsidR="000C4FF2" w:rsidRPr="00C4336E" w:rsidRDefault="000C4FF2" w:rsidP="000C4FF2">
      <w:pPr>
        <w:spacing w:after="0" w:line="240" w:lineRule="auto"/>
        <w:rPr>
          <w:rFonts w:ascii="Times New Roman" w:hAnsi="Times New Roman"/>
          <w:sz w:val="28"/>
          <w:szCs w:val="28"/>
        </w:rPr>
      </w:pPr>
      <w:r w:rsidRPr="00C4336E">
        <w:rPr>
          <w:rFonts w:ascii="Times New Roman" w:hAnsi="Times New Roman"/>
          <w:sz w:val="28"/>
          <w:szCs w:val="28"/>
        </w:rPr>
        <w:t>транзитная декларация или декларация на транспортное средство</w:t>
      </w:r>
    </w:p>
    <w:p w14:paraId="5B8F0249" w14:textId="0AB3DCA0" w:rsidR="000C4FF2" w:rsidRPr="00C4336E" w:rsidRDefault="007B62BD" w:rsidP="000C4FF2">
      <w:pPr>
        <w:spacing w:after="0" w:line="240" w:lineRule="auto"/>
        <w:rPr>
          <w:rFonts w:ascii="Times New Roman" w:hAnsi="Times New Roman"/>
          <w:sz w:val="28"/>
          <w:szCs w:val="28"/>
        </w:rPr>
      </w:pPr>
      <w:r w:rsidRPr="00C4336E">
        <w:rPr>
          <w:rFonts w:ascii="Times New Roman" w:hAnsi="Times New Roman"/>
          <w:sz w:val="28"/>
          <w:szCs w:val="28"/>
        </w:rPr>
        <w:t>В</w:t>
      </w:r>
      <w:r w:rsidR="000C4FF2" w:rsidRPr="00C4336E">
        <w:rPr>
          <w:rFonts w:ascii="Times New Roman" w:hAnsi="Times New Roman"/>
          <w:sz w:val="28"/>
          <w:szCs w:val="28"/>
        </w:rPr>
        <w:t>) пассажирская таможенная декларация</w:t>
      </w:r>
    </w:p>
    <w:p w14:paraId="7F7B7077" w14:textId="3DD9B9D7" w:rsidR="000C4FF2" w:rsidRPr="00C4336E" w:rsidRDefault="007B62BD" w:rsidP="000C4FF2">
      <w:pPr>
        <w:spacing w:after="0" w:line="240" w:lineRule="auto"/>
        <w:rPr>
          <w:rFonts w:ascii="Times New Roman" w:hAnsi="Times New Roman"/>
          <w:sz w:val="28"/>
          <w:szCs w:val="28"/>
        </w:rPr>
      </w:pPr>
      <w:r w:rsidRPr="00C4336E">
        <w:rPr>
          <w:rFonts w:ascii="Times New Roman" w:hAnsi="Times New Roman"/>
          <w:sz w:val="28"/>
          <w:szCs w:val="28"/>
        </w:rPr>
        <w:t>Г</w:t>
      </w:r>
      <w:r w:rsidR="000C4FF2" w:rsidRPr="00C4336E">
        <w:rPr>
          <w:rFonts w:ascii="Times New Roman" w:hAnsi="Times New Roman"/>
          <w:sz w:val="28"/>
          <w:szCs w:val="28"/>
        </w:rPr>
        <w:t>) грузовая таможенная декларация</w:t>
      </w:r>
    </w:p>
    <w:p w14:paraId="24EE0F45" w14:textId="20BF2275" w:rsidR="00996378" w:rsidRPr="00C4336E" w:rsidRDefault="00996378" w:rsidP="000C4FF2">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w:t>
      </w:r>
      <w:r w:rsidR="007B62BD" w:rsidRPr="00C4336E">
        <w:rPr>
          <w:rFonts w:ascii="Times New Roman" w:hAnsi="Times New Roman"/>
          <w:sz w:val="28"/>
          <w:szCs w:val="28"/>
        </w:rPr>
        <w:t>Б</w:t>
      </w:r>
    </w:p>
    <w:p w14:paraId="5BCCA0FB" w14:textId="3037716F" w:rsidR="00996378" w:rsidRPr="00C4336E" w:rsidRDefault="00996378" w:rsidP="00996378">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1CCDF99F" w14:textId="77777777" w:rsidR="00996378" w:rsidRPr="00C4336E" w:rsidRDefault="00996378" w:rsidP="004E30D5">
      <w:pPr>
        <w:spacing w:after="0" w:line="240" w:lineRule="auto"/>
        <w:rPr>
          <w:rFonts w:ascii="Times New Roman" w:hAnsi="Times New Roman"/>
          <w:sz w:val="28"/>
          <w:szCs w:val="28"/>
        </w:rPr>
      </w:pPr>
    </w:p>
    <w:p w14:paraId="56DF88DD" w14:textId="24F70F2A" w:rsidR="0036332F" w:rsidRPr="00C4336E" w:rsidRDefault="00567CCC" w:rsidP="0036332F">
      <w:pPr>
        <w:spacing w:after="0" w:line="240" w:lineRule="auto"/>
        <w:rPr>
          <w:rFonts w:ascii="Times New Roman" w:hAnsi="Times New Roman"/>
          <w:sz w:val="28"/>
          <w:szCs w:val="28"/>
        </w:rPr>
      </w:pPr>
      <w:r w:rsidRPr="00C4336E">
        <w:rPr>
          <w:rFonts w:ascii="Times New Roman" w:hAnsi="Times New Roman"/>
          <w:sz w:val="28"/>
          <w:szCs w:val="28"/>
        </w:rPr>
        <w:t xml:space="preserve">5. </w:t>
      </w:r>
      <w:r w:rsidR="0036332F" w:rsidRPr="00C4336E">
        <w:rPr>
          <w:rFonts w:ascii="Times New Roman" w:hAnsi="Times New Roman"/>
          <w:sz w:val="28"/>
          <w:szCs w:val="28"/>
        </w:rPr>
        <w:t>Назовите условие поставки, при котором продавец передает товар в распоряжение покупателя на своем предприятии или в другом месте, не отвечает за погрузку товара на транспортное средство, а также за таможенную очистку экспорта, а все расходы и риски несет покупатель с момента, когда забирает товар:</w:t>
      </w:r>
    </w:p>
    <w:p w14:paraId="58925AF4" w14:textId="319DA19A" w:rsidR="0036332F" w:rsidRPr="00C4336E" w:rsidRDefault="0036332F" w:rsidP="0036332F">
      <w:pPr>
        <w:spacing w:after="0" w:line="240" w:lineRule="auto"/>
        <w:rPr>
          <w:rFonts w:ascii="Times New Roman" w:hAnsi="Times New Roman"/>
          <w:sz w:val="28"/>
          <w:szCs w:val="28"/>
        </w:rPr>
      </w:pPr>
      <w:r w:rsidRPr="00C4336E">
        <w:rPr>
          <w:rFonts w:ascii="Times New Roman" w:hAnsi="Times New Roman"/>
          <w:sz w:val="28"/>
          <w:szCs w:val="28"/>
        </w:rPr>
        <w:lastRenderedPageBreak/>
        <w:t>А) DAP</w:t>
      </w:r>
    </w:p>
    <w:p w14:paraId="01B82639" w14:textId="4045AFD9" w:rsidR="0036332F" w:rsidRPr="00C4336E" w:rsidRDefault="0036332F" w:rsidP="0036332F">
      <w:pPr>
        <w:spacing w:after="0" w:line="240" w:lineRule="auto"/>
        <w:rPr>
          <w:rFonts w:ascii="Times New Roman" w:hAnsi="Times New Roman"/>
          <w:sz w:val="28"/>
          <w:szCs w:val="28"/>
        </w:rPr>
      </w:pPr>
      <w:r w:rsidRPr="00C4336E">
        <w:rPr>
          <w:rFonts w:ascii="Times New Roman" w:hAnsi="Times New Roman"/>
          <w:sz w:val="28"/>
          <w:szCs w:val="28"/>
        </w:rPr>
        <w:t>Б) EXW</w:t>
      </w:r>
    </w:p>
    <w:p w14:paraId="16DDC14F" w14:textId="2E573DFD" w:rsidR="0036332F" w:rsidRPr="00C4336E" w:rsidRDefault="0036332F" w:rsidP="0036332F">
      <w:pPr>
        <w:spacing w:after="0" w:line="240" w:lineRule="auto"/>
        <w:rPr>
          <w:rFonts w:ascii="Times New Roman" w:hAnsi="Times New Roman"/>
          <w:sz w:val="28"/>
          <w:szCs w:val="28"/>
        </w:rPr>
      </w:pPr>
      <w:r w:rsidRPr="00C4336E">
        <w:rPr>
          <w:rFonts w:ascii="Times New Roman" w:hAnsi="Times New Roman"/>
          <w:sz w:val="28"/>
          <w:szCs w:val="28"/>
        </w:rPr>
        <w:t>В) FAS</w:t>
      </w:r>
    </w:p>
    <w:p w14:paraId="7DF256C2" w14:textId="6016D333" w:rsidR="00F9651C" w:rsidRPr="00C4336E" w:rsidRDefault="00F9651C" w:rsidP="0036332F">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w:t>
      </w:r>
      <w:r w:rsidR="0036332F" w:rsidRPr="00C4336E">
        <w:rPr>
          <w:rFonts w:ascii="Times New Roman" w:hAnsi="Times New Roman"/>
          <w:sz w:val="28"/>
          <w:szCs w:val="28"/>
        </w:rPr>
        <w:t>Б</w:t>
      </w:r>
    </w:p>
    <w:p w14:paraId="54F74284" w14:textId="6B574242" w:rsidR="00F9651C" w:rsidRPr="00C4336E" w:rsidRDefault="00F9651C" w:rsidP="00F9651C">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10F5307A" w14:textId="6E3A001D" w:rsidR="006764B5" w:rsidRPr="00C4336E" w:rsidRDefault="006764B5">
      <w:pPr>
        <w:spacing w:after="160" w:line="259" w:lineRule="auto"/>
        <w:rPr>
          <w:rFonts w:ascii="Times New Roman" w:hAnsi="Times New Roman"/>
          <w:sz w:val="28"/>
          <w:szCs w:val="28"/>
        </w:rPr>
      </w:pPr>
    </w:p>
    <w:p w14:paraId="3B6EF89F" w14:textId="6149AF8F" w:rsidR="00770237" w:rsidRPr="00C4336E" w:rsidRDefault="00770237" w:rsidP="00D8054A">
      <w:pPr>
        <w:spacing w:after="0" w:line="240" w:lineRule="auto"/>
        <w:jc w:val="both"/>
        <w:rPr>
          <w:rFonts w:ascii="Times New Roman" w:hAnsi="Times New Roman"/>
          <w:b/>
          <w:bCs/>
          <w:sz w:val="28"/>
          <w:szCs w:val="28"/>
        </w:rPr>
      </w:pPr>
      <w:r w:rsidRPr="00C4336E">
        <w:rPr>
          <w:rFonts w:ascii="Times New Roman" w:hAnsi="Times New Roman"/>
          <w:b/>
          <w:bCs/>
          <w:sz w:val="28"/>
          <w:szCs w:val="28"/>
        </w:rPr>
        <w:t>Задания закрытого типа на установление соответствия</w:t>
      </w:r>
    </w:p>
    <w:p w14:paraId="2F831408" w14:textId="77777777" w:rsidR="00973465" w:rsidRPr="00C4336E" w:rsidRDefault="00973465" w:rsidP="00E20EBD">
      <w:pPr>
        <w:spacing w:after="0" w:line="240" w:lineRule="auto"/>
        <w:rPr>
          <w:rFonts w:ascii="Times New Roman" w:hAnsi="Times New Roman"/>
          <w:sz w:val="28"/>
          <w:szCs w:val="28"/>
        </w:rPr>
      </w:pPr>
    </w:p>
    <w:p w14:paraId="5DA099F9" w14:textId="7913735A" w:rsidR="00D41E7F" w:rsidRPr="00C4336E" w:rsidRDefault="00D41E7F" w:rsidP="00E20EBD">
      <w:pPr>
        <w:spacing w:after="0" w:line="240" w:lineRule="auto"/>
        <w:rPr>
          <w:rFonts w:ascii="Times New Roman" w:hAnsi="Times New Roman"/>
          <w:i/>
          <w:iCs/>
          <w:sz w:val="28"/>
          <w:szCs w:val="28"/>
        </w:rPr>
      </w:pPr>
      <w:r w:rsidRPr="00C4336E">
        <w:rPr>
          <w:rFonts w:ascii="Times New Roman" w:hAnsi="Times New Roman"/>
          <w:i/>
          <w:iCs/>
          <w:sz w:val="28"/>
          <w:szCs w:val="28"/>
        </w:rPr>
        <w:t>Установите правильное соответствие</w:t>
      </w:r>
      <w:r w:rsidR="00E97454" w:rsidRPr="00C4336E">
        <w:rPr>
          <w:rFonts w:ascii="Times New Roman" w:hAnsi="Times New Roman"/>
          <w:i/>
          <w:iCs/>
          <w:sz w:val="28"/>
          <w:szCs w:val="28"/>
        </w:rPr>
        <w:t>.</w:t>
      </w:r>
    </w:p>
    <w:p w14:paraId="1C42D637" w14:textId="6CBC574A" w:rsidR="00E97454" w:rsidRPr="00C4336E" w:rsidRDefault="00E97454" w:rsidP="00E20EBD">
      <w:pPr>
        <w:spacing w:after="0" w:line="240" w:lineRule="auto"/>
        <w:jc w:val="both"/>
        <w:rPr>
          <w:rFonts w:ascii="Times New Roman" w:hAnsi="Times New Roman"/>
          <w:i/>
          <w:iCs/>
          <w:sz w:val="28"/>
          <w:szCs w:val="28"/>
        </w:rPr>
      </w:pPr>
      <w:r w:rsidRPr="00C4336E">
        <w:rPr>
          <w:rFonts w:ascii="Times New Roman" w:hAnsi="Times New Roman"/>
          <w:i/>
          <w:iCs/>
          <w:sz w:val="28"/>
          <w:szCs w:val="28"/>
        </w:rPr>
        <w:t>Каждому элементу левого столбца соответствует только один элемент правого столбца.</w:t>
      </w:r>
    </w:p>
    <w:p w14:paraId="57F48EBD" w14:textId="77777777" w:rsidR="00E97454" w:rsidRPr="00C4336E" w:rsidRDefault="00E97454" w:rsidP="00E20EBD">
      <w:pPr>
        <w:spacing w:after="0" w:line="240" w:lineRule="auto"/>
        <w:rPr>
          <w:rFonts w:ascii="Times New Roman" w:hAnsi="Times New Roman"/>
          <w:sz w:val="28"/>
          <w:szCs w:val="28"/>
        </w:rPr>
      </w:pPr>
    </w:p>
    <w:p w14:paraId="77FD2074" w14:textId="4AB77A3E" w:rsidR="00854757" w:rsidRPr="00C4336E" w:rsidRDefault="009E776A" w:rsidP="00E20EBD">
      <w:pPr>
        <w:spacing w:after="0" w:line="240" w:lineRule="auto"/>
        <w:rPr>
          <w:rFonts w:ascii="Times New Roman" w:hAnsi="Times New Roman"/>
          <w:sz w:val="28"/>
          <w:szCs w:val="28"/>
        </w:rPr>
      </w:pPr>
      <w:r w:rsidRPr="00C4336E">
        <w:rPr>
          <w:rFonts w:ascii="Times New Roman" w:hAnsi="Times New Roman"/>
          <w:sz w:val="28"/>
          <w:szCs w:val="28"/>
        </w:rPr>
        <w:t>1</w:t>
      </w:r>
      <w:r w:rsidR="00E97454" w:rsidRPr="00C4336E">
        <w:rPr>
          <w:rFonts w:ascii="Times New Roman" w:hAnsi="Times New Roman"/>
          <w:sz w:val="28"/>
          <w:szCs w:val="28"/>
        </w:rPr>
        <w:t xml:space="preserve">. Установите соответствие </w:t>
      </w:r>
      <w:r w:rsidR="00E3735B" w:rsidRPr="00C4336E">
        <w:rPr>
          <w:rFonts w:ascii="Times New Roman" w:hAnsi="Times New Roman"/>
          <w:sz w:val="28"/>
          <w:szCs w:val="28"/>
        </w:rPr>
        <w:t>понятий</w:t>
      </w:r>
      <w:r w:rsidR="004B0663">
        <w:rPr>
          <w:rFonts w:ascii="Times New Roman" w:hAnsi="Times New Roman"/>
          <w:sz w:val="28"/>
          <w:szCs w:val="28"/>
        </w:rPr>
        <w:t xml:space="preserve"> и их характеристики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
        <w:gridCol w:w="6367"/>
      </w:tblGrid>
      <w:tr w:rsidR="00C4336E" w:rsidRPr="00C4336E" w14:paraId="08D57805" w14:textId="77777777" w:rsidTr="00377042">
        <w:tc>
          <w:tcPr>
            <w:tcW w:w="3261" w:type="dxa"/>
          </w:tcPr>
          <w:p w14:paraId="0A037758" w14:textId="7F8F039D" w:rsidR="00C4336E" w:rsidRPr="00C4336E" w:rsidRDefault="004B0663" w:rsidP="00C4336E">
            <w:pPr>
              <w:spacing w:after="0" w:line="240" w:lineRule="auto"/>
              <w:jc w:val="center"/>
              <w:rPr>
                <w:rFonts w:ascii="Times New Roman" w:hAnsi="Times New Roman"/>
                <w:sz w:val="28"/>
                <w:szCs w:val="28"/>
              </w:rPr>
            </w:pPr>
            <w:r>
              <w:rPr>
                <w:rFonts w:ascii="Times New Roman" w:hAnsi="Times New Roman"/>
                <w:sz w:val="28"/>
                <w:szCs w:val="28"/>
              </w:rPr>
              <w:t>Понятие</w:t>
            </w:r>
          </w:p>
        </w:tc>
        <w:tc>
          <w:tcPr>
            <w:tcW w:w="567" w:type="dxa"/>
          </w:tcPr>
          <w:p w14:paraId="420613BB" w14:textId="77777777" w:rsidR="00C4336E" w:rsidRPr="00C4336E" w:rsidRDefault="00C4336E" w:rsidP="00C4336E">
            <w:pPr>
              <w:spacing w:after="0" w:line="240" w:lineRule="auto"/>
              <w:jc w:val="center"/>
              <w:rPr>
                <w:rFonts w:ascii="Times New Roman" w:hAnsi="Times New Roman"/>
                <w:sz w:val="28"/>
                <w:szCs w:val="28"/>
              </w:rPr>
            </w:pPr>
          </w:p>
        </w:tc>
        <w:tc>
          <w:tcPr>
            <w:tcW w:w="6367" w:type="dxa"/>
          </w:tcPr>
          <w:p w14:paraId="7E2FBF93" w14:textId="0B3009C2" w:rsidR="00C4336E" w:rsidRPr="00C4336E" w:rsidRDefault="004B0663" w:rsidP="00C4336E">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r>
      <w:tr w:rsidR="00377042" w:rsidRPr="00C4336E" w14:paraId="69E6016B" w14:textId="77777777" w:rsidTr="00377042">
        <w:tc>
          <w:tcPr>
            <w:tcW w:w="3261" w:type="dxa"/>
          </w:tcPr>
          <w:p w14:paraId="44606B10" w14:textId="30155AD4" w:rsidR="00377042" w:rsidRPr="00C4336E" w:rsidRDefault="00377042" w:rsidP="00377042">
            <w:pPr>
              <w:spacing w:after="0" w:line="240" w:lineRule="auto"/>
              <w:rPr>
                <w:rFonts w:ascii="Times New Roman" w:hAnsi="Times New Roman"/>
                <w:sz w:val="28"/>
                <w:szCs w:val="28"/>
              </w:rPr>
            </w:pPr>
            <w:r w:rsidRPr="00C4336E">
              <w:rPr>
                <w:rFonts w:ascii="Times New Roman" w:hAnsi="Times New Roman"/>
                <w:sz w:val="28"/>
                <w:szCs w:val="28"/>
              </w:rPr>
              <w:t>1</w:t>
            </w:r>
            <w:r w:rsidR="00DB1175" w:rsidRPr="00C4336E">
              <w:rPr>
                <w:rFonts w:ascii="Times New Roman" w:hAnsi="Times New Roman"/>
                <w:sz w:val="28"/>
                <w:szCs w:val="28"/>
              </w:rPr>
              <w:t>) т</w:t>
            </w:r>
            <w:r w:rsidRPr="00C4336E">
              <w:rPr>
                <w:rFonts w:ascii="Times New Roman" w:hAnsi="Times New Roman"/>
                <w:sz w:val="28"/>
                <w:szCs w:val="28"/>
              </w:rPr>
              <w:t>аможенная декларация</w:t>
            </w:r>
          </w:p>
        </w:tc>
        <w:tc>
          <w:tcPr>
            <w:tcW w:w="567" w:type="dxa"/>
          </w:tcPr>
          <w:p w14:paraId="41F82279" w14:textId="77777777" w:rsidR="00377042" w:rsidRPr="00C4336E" w:rsidRDefault="00377042" w:rsidP="00377042">
            <w:pPr>
              <w:spacing w:after="0" w:line="240" w:lineRule="auto"/>
              <w:rPr>
                <w:rFonts w:ascii="Times New Roman" w:hAnsi="Times New Roman"/>
                <w:sz w:val="28"/>
                <w:szCs w:val="28"/>
              </w:rPr>
            </w:pPr>
          </w:p>
        </w:tc>
        <w:tc>
          <w:tcPr>
            <w:tcW w:w="6367" w:type="dxa"/>
          </w:tcPr>
          <w:p w14:paraId="674F57BE" w14:textId="7855BF37" w:rsidR="00377042" w:rsidRPr="00C4336E" w:rsidRDefault="001B6BCE" w:rsidP="00377042">
            <w:pPr>
              <w:spacing w:after="0" w:line="240" w:lineRule="auto"/>
              <w:rPr>
                <w:rFonts w:ascii="Times New Roman" w:hAnsi="Times New Roman"/>
                <w:sz w:val="28"/>
                <w:szCs w:val="28"/>
              </w:rPr>
            </w:pPr>
            <w:r w:rsidRPr="00C4336E">
              <w:rPr>
                <w:rFonts w:ascii="Times New Roman" w:hAnsi="Times New Roman"/>
                <w:sz w:val="28"/>
                <w:szCs w:val="28"/>
              </w:rPr>
              <w:t xml:space="preserve">А) </w:t>
            </w:r>
            <w:r w:rsidR="00F70022" w:rsidRPr="00C4336E">
              <w:rPr>
                <w:rFonts w:ascii="Times New Roman" w:hAnsi="Times New Roman"/>
                <w:sz w:val="28"/>
                <w:szCs w:val="28"/>
              </w:rPr>
              <w:t>транспортный документ на одну международную перевозку, который применяется перевозчиком для облегчения и ускорения прохождения границ</w:t>
            </w:r>
          </w:p>
        </w:tc>
      </w:tr>
      <w:tr w:rsidR="00377042" w:rsidRPr="00C4336E" w14:paraId="3BDAFE82" w14:textId="77777777" w:rsidTr="00377042">
        <w:tc>
          <w:tcPr>
            <w:tcW w:w="3261" w:type="dxa"/>
          </w:tcPr>
          <w:p w14:paraId="37D14734" w14:textId="7E9FBC40" w:rsidR="00377042" w:rsidRPr="00C4336E" w:rsidRDefault="00377042" w:rsidP="00377042">
            <w:pPr>
              <w:spacing w:after="0" w:line="240" w:lineRule="auto"/>
              <w:rPr>
                <w:rFonts w:ascii="Times New Roman" w:hAnsi="Times New Roman"/>
                <w:sz w:val="28"/>
                <w:szCs w:val="28"/>
              </w:rPr>
            </w:pPr>
            <w:r w:rsidRPr="00C4336E">
              <w:rPr>
                <w:rFonts w:ascii="Times New Roman" w:hAnsi="Times New Roman"/>
                <w:sz w:val="28"/>
                <w:szCs w:val="28"/>
              </w:rPr>
              <w:t>2</w:t>
            </w:r>
            <w:r w:rsidR="00DB1175" w:rsidRPr="00C4336E">
              <w:rPr>
                <w:rFonts w:ascii="Times New Roman" w:hAnsi="Times New Roman"/>
                <w:sz w:val="28"/>
                <w:szCs w:val="28"/>
              </w:rPr>
              <w:t xml:space="preserve">) </w:t>
            </w:r>
            <w:proofErr w:type="spellStart"/>
            <w:r w:rsidR="00ED5CD6" w:rsidRPr="00C4336E">
              <w:rPr>
                <w:rFonts w:ascii="Times New Roman" w:hAnsi="Times New Roman"/>
                <w:sz w:val="28"/>
                <w:szCs w:val="28"/>
              </w:rPr>
              <w:t>к</w:t>
            </w:r>
            <w:r w:rsidRPr="00C4336E">
              <w:rPr>
                <w:rFonts w:ascii="Times New Roman" w:hAnsi="Times New Roman"/>
                <w:sz w:val="28"/>
                <w:szCs w:val="28"/>
              </w:rPr>
              <w:t>арнет</w:t>
            </w:r>
            <w:proofErr w:type="spellEnd"/>
            <w:r w:rsidRPr="00C4336E">
              <w:rPr>
                <w:rFonts w:ascii="Times New Roman" w:hAnsi="Times New Roman"/>
                <w:sz w:val="28"/>
                <w:szCs w:val="28"/>
              </w:rPr>
              <w:t xml:space="preserve"> АТА</w:t>
            </w:r>
          </w:p>
        </w:tc>
        <w:tc>
          <w:tcPr>
            <w:tcW w:w="567" w:type="dxa"/>
          </w:tcPr>
          <w:p w14:paraId="72A56DDB" w14:textId="77777777" w:rsidR="00377042" w:rsidRPr="00C4336E" w:rsidRDefault="00377042" w:rsidP="00377042">
            <w:pPr>
              <w:spacing w:after="0" w:line="240" w:lineRule="auto"/>
              <w:rPr>
                <w:rFonts w:ascii="Times New Roman" w:hAnsi="Times New Roman"/>
                <w:sz w:val="28"/>
                <w:szCs w:val="28"/>
              </w:rPr>
            </w:pPr>
          </w:p>
        </w:tc>
        <w:tc>
          <w:tcPr>
            <w:tcW w:w="6367" w:type="dxa"/>
          </w:tcPr>
          <w:p w14:paraId="4F744DD7" w14:textId="01C68100" w:rsidR="00377042" w:rsidRPr="00C4336E" w:rsidRDefault="001B6BCE" w:rsidP="00377042">
            <w:pPr>
              <w:spacing w:after="0" w:line="240" w:lineRule="auto"/>
              <w:rPr>
                <w:rFonts w:ascii="Times New Roman" w:hAnsi="Times New Roman"/>
                <w:sz w:val="28"/>
                <w:szCs w:val="28"/>
              </w:rPr>
            </w:pPr>
            <w:r w:rsidRPr="00C4336E">
              <w:rPr>
                <w:rFonts w:ascii="Times New Roman" w:hAnsi="Times New Roman"/>
                <w:sz w:val="28"/>
                <w:szCs w:val="28"/>
              </w:rPr>
              <w:t>Б) таможенный документ, содержащий сведения о товарах и иные сведения, необходимые для выпуска товаров</w:t>
            </w:r>
          </w:p>
        </w:tc>
      </w:tr>
      <w:tr w:rsidR="00377042" w:rsidRPr="00C4336E" w14:paraId="5A83F52A" w14:textId="77777777" w:rsidTr="00377042">
        <w:tc>
          <w:tcPr>
            <w:tcW w:w="3261" w:type="dxa"/>
          </w:tcPr>
          <w:p w14:paraId="5B628D0D" w14:textId="733BED86" w:rsidR="00377042" w:rsidRPr="00C4336E" w:rsidRDefault="00377042" w:rsidP="00377042">
            <w:pPr>
              <w:spacing w:after="0" w:line="240" w:lineRule="auto"/>
              <w:rPr>
                <w:rFonts w:ascii="Times New Roman" w:hAnsi="Times New Roman"/>
                <w:sz w:val="28"/>
                <w:szCs w:val="28"/>
              </w:rPr>
            </w:pPr>
            <w:r w:rsidRPr="00C4336E">
              <w:rPr>
                <w:rFonts w:ascii="Times New Roman" w:hAnsi="Times New Roman"/>
                <w:sz w:val="28"/>
                <w:szCs w:val="28"/>
              </w:rPr>
              <w:t>3</w:t>
            </w:r>
            <w:r w:rsidR="00DB1175" w:rsidRPr="00C4336E">
              <w:rPr>
                <w:rFonts w:ascii="Times New Roman" w:hAnsi="Times New Roman"/>
                <w:sz w:val="28"/>
                <w:szCs w:val="28"/>
              </w:rPr>
              <w:t>) к</w:t>
            </w:r>
            <w:r w:rsidRPr="00C4336E">
              <w:rPr>
                <w:rFonts w:ascii="Times New Roman" w:hAnsi="Times New Roman"/>
                <w:sz w:val="28"/>
                <w:szCs w:val="28"/>
              </w:rPr>
              <w:t>нижка МДП</w:t>
            </w:r>
          </w:p>
        </w:tc>
        <w:tc>
          <w:tcPr>
            <w:tcW w:w="567" w:type="dxa"/>
          </w:tcPr>
          <w:p w14:paraId="6ECA2507" w14:textId="77777777" w:rsidR="00377042" w:rsidRPr="00C4336E" w:rsidRDefault="00377042" w:rsidP="00377042">
            <w:pPr>
              <w:spacing w:after="0" w:line="240" w:lineRule="auto"/>
              <w:rPr>
                <w:rFonts w:ascii="Times New Roman" w:hAnsi="Times New Roman"/>
                <w:sz w:val="28"/>
                <w:szCs w:val="28"/>
              </w:rPr>
            </w:pPr>
          </w:p>
        </w:tc>
        <w:tc>
          <w:tcPr>
            <w:tcW w:w="6367" w:type="dxa"/>
          </w:tcPr>
          <w:p w14:paraId="5BFB80AB" w14:textId="6F78FF34" w:rsidR="00377042" w:rsidRPr="00C4336E" w:rsidRDefault="001B6BCE" w:rsidP="00377042">
            <w:pPr>
              <w:spacing w:after="0" w:line="240" w:lineRule="auto"/>
              <w:rPr>
                <w:rFonts w:ascii="Times New Roman" w:hAnsi="Times New Roman"/>
                <w:sz w:val="28"/>
                <w:szCs w:val="28"/>
              </w:rPr>
            </w:pPr>
            <w:r w:rsidRPr="00C4336E">
              <w:rPr>
                <w:rFonts w:ascii="Times New Roman" w:hAnsi="Times New Roman"/>
                <w:sz w:val="28"/>
                <w:szCs w:val="28"/>
              </w:rPr>
              <w:t>В) международный таможенный документ, используемый для временного беспошлинного ввоза товаров на таможенную территорию страны-участницы стамбульской конвенции</w:t>
            </w:r>
          </w:p>
        </w:tc>
      </w:tr>
    </w:tbl>
    <w:p w14:paraId="45B2DD23" w14:textId="0AA9F99E" w:rsidR="00714A3A" w:rsidRPr="00C4336E" w:rsidRDefault="00714A3A" w:rsidP="00E20EBD">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1Б, </w:t>
      </w:r>
      <w:r w:rsidR="008B21DA" w:rsidRPr="00C4336E">
        <w:rPr>
          <w:rFonts w:ascii="Times New Roman" w:hAnsi="Times New Roman"/>
          <w:sz w:val="28"/>
          <w:szCs w:val="28"/>
        </w:rPr>
        <w:t>2</w:t>
      </w:r>
      <w:r w:rsidR="00D87AC3" w:rsidRPr="00C4336E">
        <w:rPr>
          <w:rFonts w:ascii="Times New Roman" w:hAnsi="Times New Roman"/>
          <w:sz w:val="28"/>
          <w:szCs w:val="28"/>
        </w:rPr>
        <w:t>В</w:t>
      </w:r>
      <w:r w:rsidR="008B21DA" w:rsidRPr="00C4336E">
        <w:rPr>
          <w:rFonts w:ascii="Times New Roman" w:hAnsi="Times New Roman"/>
          <w:sz w:val="28"/>
          <w:szCs w:val="28"/>
        </w:rPr>
        <w:t>, 3А</w:t>
      </w:r>
    </w:p>
    <w:p w14:paraId="405D9122" w14:textId="489366CE" w:rsidR="00820955" w:rsidRPr="00C4336E" w:rsidRDefault="00820955" w:rsidP="00820955">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1038D880" w14:textId="77777777" w:rsidR="0011293A" w:rsidRPr="00C4336E" w:rsidRDefault="0011293A" w:rsidP="00E20EBD">
      <w:pPr>
        <w:spacing w:after="0" w:line="240" w:lineRule="auto"/>
        <w:jc w:val="both"/>
        <w:rPr>
          <w:rFonts w:ascii="Times New Roman" w:hAnsi="Times New Roman"/>
          <w:sz w:val="28"/>
          <w:szCs w:val="28"/>
        </w:rPr>
      </w:pPr>
    </w:p>
    <w:p w14:paraId="23F99D2D" w14:textId="00A27B48" w:rsidR="00C714AA" w:rsidRPr="00C4336E" w:rsidRDefault="009E776A" w:rsidP="00C714AA">
      <w:pPr>
        <w:spacing w:after="0" w:line="240" w:lineRule="auto"/>
        <w:rPr>
          <w:rFonts w:ascii="Times New Roman" w:hAnsi="Times New Roman"/>
          <w:sz w:val="28"/>
          <w:szCs w:val="28"/>
        </w:rPr>
      </w:pPr>
      <w:r w:rsidRPr="00C4336E">
        <w:rPr>
          <w:rFonts w:ascii="Times New Roman" w:hAnsi="Times New Roman"/>
          <w:sz w:val="28"/>
          <w:szCs w:val="28"/>
        </w:rPr>
        <w:t>2</w:t>
      </w:r>
      <w:r w:rsidR="005822CA" w:rsidRPr="00C4336E">
        <w:rPr>
          <w:rFonts w:ascii="Times New Roman" w:hAnsi="Times New Roman"/>
          <w:sz w:val="28"/>
          <w:szCs w:val="28"/>
        </w:rPr>
        <w:t xml:space="preserve">. </w:t>
      </w:r>
      <w:r w:rsidR="00C714AA" w:rsidRPr="00C4336E">
        <w:rPr>
          <w:rFonts w:ascii="Times New Roman" w:hAnsi="Times New Roman"/>
          <w:sz w:val="28"/>
          <w:szCs w:val="28"/>
        </w:rPr>
        <w:t xml:space="preserve">Установите соответствие  </w:t>
      </w:r>
      <w:r w:rsidR="00183573">
        <w:rPr>
          <w:rFonts w:ascii="Times New Roman" w:hAnsi="Times New Roman"/>
          <w:sz w:val="28"/>
          <w:szCs w:val="28"/>
        </w:rPr>
        <w:t xml:space="preserve">видов и </w:t>
      </w:r>
      <w:r w:rsidR="00C714AA" w:rsidRPr="00C4336E">
        <w:rPr>
          <w:rFonts w:ascii="Times New Roman" w:hAnsi="Times New Roman"/>
          <w:sz w:val="28"/>
          <w:szCs w:val="28"/>
        </w:rPr>
        <w:t xml:space="preserve">характеристики предложенных таможенных процедур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25"/>
        <w:gridCol w:w="6226"/>
      </w:tblGrid>
      <w:tr w:rsidR="00183573" w:rsidRPr="00C4336E" w14:paraId="01BAD092" w14:textId="77777777" w:rsidTr="00C714AA">
        <w:tc>
          <w:tcPr>
            <w:tcW w:w="3544" w:type="dxa"/>
          </w:tcPr>
          <w:p w14:paraId="5ADD5C43" w14:textId="177CF5AC" w:rsidR="00183573" w:rsidRPr="00C4336E" w:rsidRDefault="00183573" w:rsidP="00183573">
            <w:pPr>
              <w:spacing w:after="0" w:line="240" w:lineRule="auto"/>
              <w:jc w:val="center"/>
              <w:rPr>
                <w:rFonts w:ascii="Times New Roman" w:hAnsi="Times New Roman"/>
                <w:sz w:val="28"/>
                <w:szCs w:val="28"/>
              </w:rPr>
            </w:pPr>
            <w:r>
              <w:rPr>
                <w:rFonts w:ascii="Times New Roman" w:hAnsi="Times New Roman"/>
                <w:sz w:val="28"/>
                <w:szCs w:val="28"/>
              </w:rPr>
              <w:t>Виды</w:t>
            </w:r>
          </w:p>
        </w:tc>
        <w:tc>
          <w:tcPr>
            <w:tcW w:w="425" w:type="dxa"/>
          </w:tcPr>
          <w:p w14:paraId="79296EAC" w14:textId="77777777" w:rsidR="00183573" w:rsidRPr="00C4336E" w:rsidRDefault="00183573" w:rsidP="00183573">
            <w:pPr>
              <w:spacing w:after="0" w:line="240" w:lineRule="auto"/>
              <w:jc w:val="center"/>
              <w:rPr>
                <w:rFonts w:ascii="Times New Roman" w:hAnsi="Times New Roman"/>
                <w:sz w:val="28"/>
                <w:szCs w:val="28"/>
              </w:rPr>
            </w:pPr>
          </w:p>
        </w:tc>
        <w:tc>
          <w:tcPr>
            <w:tcW w:w="6226" w:type="dxa"/>
          </w:tcPr>
          <w:p w14:paraId="4587B1BF" w14:textId="30E00479" w:rsidR="00183573" w:rsidRPr="00C4336E" w:rsidRDefault="00183573" w:rsidP="00183573">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r>
      <w:tr w:rsidR="00C714AA" w:rsidRPr="00C4336E" w14:paraId="1EE43F7A" w14:textId="77777777" w:rsidTr="00C714AA">
        <w:tc>
          <w:tcPr>
            <w:tcW w:w="3544" w:type="dxa"/>
          </w:tcPr>
          <w:p w14:paraId="3A0F9499"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1) выпуск для внутреннего потребления</w:t>
            </w:r>
          </w:p>
        </w:tc>
        <w:tc>
          <w:tcPr>
            <w:tcW w:w="425" w:type="dxa"/>
          </w:tcPr>
          <w:p w14:paraId="02C495D7" w14:textId="77777777" w:rsidR="00C714AA" w:rsidRPr="00C4336E" w:rsidRDefault="00C714AA" w:rsidP="00C678A4">
            <w:pPr>
              <w:spacing w:after="0" w:line="240" w:lineRule="auto"/>
              <w:rPr>
                <w:rFonts w:ascii="Times New Roman" w:hAnsi="Times New Roman"/>
                <w:sz w:val="28"/>
                <w:szCs w:val="28"/>
              </w:rPr>
            </w:pPr>
          </w:p>
        </w:tc>
        <w:tc>
          <w:tcPr>
            <w:tcW w:w="6226" w:type="dxa"/>
          </w:tcPr>
          <w:p w14:paraId="4AB50DEE"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А) таможенная процедура, при которой товары ЕАЭС вывозятся с целью переработки (обработки, ремонта, изготовления, модернизации и замены запасных частей) для последующего возвращения обратно отправителю</w:t>
            </w:r>
          </w:p>
        </w:tc>
      </w:tr>
      <w:tr w:rsidR="00C714AA" w:rsidRPr="00C4336E" w14:paraId="6A30E982" w14:textId="77777777" w:rsidTr="00C714AA">
        <w:tc>
          <w:tcPr>
            <w:tcW w:w="3544" w:type="dxa"/>
          </w:tcPr>
          <w:p w14:paraId="3563F7E6"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2) таможенный транзит</w:t>
            </w:r>
          </w:p>
        </w:tc>
        <w:tc>
          <w:tcPr>
            <w:tcW w:w="425" w:type="dxa"/>
          </w:tcPr>
          <w:p w14:paraId="5729FE75" w14:textId="77777777" w:rsidR="00C714AA" w:rsidRPr="00C4336E" w:rsidRDefault="00C714AA" w:rsidP="00C678A4">
            <w:pPr>
              <w:spacing w:after="0" w:line="240" w:lineRule="auto"/>
              <w:rPr>
                <w:rFonts w:ascii="Times New Roman" w:hAnsi="Times New Roman"/>
                <w:sz w:val="28"/>
                <w:szCs w:val="28"/>
              </w:rPr>
            </w:pPr>
          </w:p>
        </w:tc>
        <w:tc>
          <w:tcPr>
            <w:tcW w:w="6226" w:type="dxa"/>
          </w:tcPr>
          <w:p w14:paraId="0113A86C"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Б) таможенная процедура, при применении которой иностранные товары могут беспрепятственно находиться на территории ЕАЭС и свободно использоваться декларантом по своему усмотрению.</w:t>
            </w:r>
          </w:p>
        </w:tc>
      </w:tr>
      <w:tr w:rsidR="00C714AA" w:rsidRPr="00C4336E" w14:paraId="4080BA65" w14:textId="77777777" w:rsidTr="00C714AA">
        <w:tc>
          <w:tcPr>
            <w:tcW w:w="3544" w:type="dxa"/>
          </w:tcPr>
          <w:p w14:paraId="717B1BDB"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3) переработка вне таможенной территории</w:t>
            </w:r>
          </w:p>
        </w:tc>
        <w:tc>
          <w:tcPr>
            <w:tcW w:w="425" w:type="dxa"/>
          </w:tcPr>
          <w:p w14:paraId="1AE8A0FD" w14:textId="77777777" w:rsidR="00C714AA" w:rsidRPr="00C4336E" w:rsidRDefault="00C714AA" w:rsidP="00C678A4">
            <w:pPr>
              <w:spacing w:after="0" w:line="240" w:lineRule="auto"/>
              <w:rPr>
                <w:rFonts w:ascii="Times New Roman" w:hAnsi="Times New Roman"/>
                <w:sz w:val="28"/>
                <w:szCs w:val="28"/>
              </w:rPr>
            </w:pPr>
          </w:p>
        </w:tc>
        <w:tc>
          <w:tcPr>
            <w:tcW w:w="6226" w:type="dxa"/>
          </w:tcPr>
          <w:p w14:paraId="6974CA45"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 xml:space="preserve">В) таможенная процедура перемещения товаров через территорию одной или нескольких стран с </w:t>
            </w:r>
            <w:r w:rsidRPr="00C4336E">
              <w:rPr>
                <w:rFonts w:ascii="Times New Roman" w:hAnsi="Times New Roman"/>
                <w:sz w:val="28"/>
                <w:szCs w:val="28"/>
              </w:rPr>
              <w:lastRenderedPageBreak/>
              <w:t>сохранением их таможенного статуса и без уплаты таможенных пошлин и налогов, которые обычно взимаются при пересечении границы</w:t>
            </w:r>
          </w:p>
        </w:tc>
      </w:tr>
      <w:tr w:rsidR="00C714AA" w:rsidRPr="00C4336E" w14:paraId="3A82F191" w14:textId="77777777" w:rsidTr="00C714AA">
        <w:tc>
          <w:tcPr>
            <w:tcW w:w="3544" w:type="dxa"/>
          </w:tcPr>
          <w:p w14:paraId="257B7BCD"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lastRenderedPageBreak/>
              <w:t>4) отказ в пользу государства</w:t>
            </w:r>
          </w:p>
        </w:tc>
        <w:tc>
          <w:tcPr>
            <w:tcW w:w="425" w:type="dxa"/>
          </w:tcPr>
          <w:p w14:paraId="0D49296A" w14:textId="77777777" w:rsidR="00C714AA" w:rsidRPr="00C4336E" w:rsidRDefault="00C714AA" w:rsidP="00C678A4">
            <w:pPr>
              <w:spacing w:after="0" w:line="240" w:lineRule="auto"/>
              <w:rPr>
                <w:rFonts w:ascii="Times New Roman" w:hAnsi="Times New Roman"/>
                <w:sz w:val="28"/>
                <w:szCs w:val="28"/>
              </w:rPr>
            </w:pPr>
          </w:p>
        </w:tc>
        <w:tc>
          <w:tcPr>
            <w:tcW w:w="6226" w:type="dxa"/>
          </w:tcPr>
          <w:p w14:paraId="4AC674FD"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Г) таможенная процедура, применяемая в отношении иностранных товаров, в соответствии с которой они при соблюдении ряда условий размещаются и используются на свободном складе без уплаты таможенных пошлин, налогов, специальных, антидемпинговых и компенсационных пошлин.</w:t>
            </w:r>
          </w:p>
        </w:tc>
      </w:tr>
      <w:tr w:rsidR="00C714AA" w:rsidRPr="00C4336E" w14:paraId="4CBFF7CA" w14:textId="77777777" w:rsidTr="00C714AA">
        <w:tc>
          <w:tcPr>
            <w:tcW w:w="3544" w:type="dxa"/>
          </w:tcPr>
          <w:p w14:paraId="4C7A117B"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5) свободный склад</w:t>
            </w:r>
          </w:p>
        </w:tc>
        <w:tc>
          <w:tcPr>
            <w:tcW w:w="425" w:type="dxa"/>
          </w:tcPr>
          <w:p w14:paraId="01FD724E" w14:textId="77777777" w:rsidR="00C714AA" w:rsidRPr="00C4336E" w:rsidRDefault="00C714AA" w:rsidP="00C678A4">
            <w:pPr>
              <w:spacing w:after="0" w:line="240" w:lineRule="auto"/>
              <w:rPr>
                <w:rFonts w:ascii="Times New Roman" w:hAnsi="Times New Roman"/>
                <w:sz w:val="28"/>
                <w:szCs w:val="28"/>
              </w:rPr>
            </w:pPr>
          </w:p>
        </w:tc>
        <w:tc>
          <w:tcPr>
            <w:tcW w:w="6226" w:type="dxa"/>
          </w:tcPr>
          <w:p w14:paraId="7316CCE9" w14:textId="77777777" w:rsidR="00C714AA" w:rsidRPr="00C4336E" w:rsidRDefault="00C714AA" w:rsidP="00C678A4">
            <w:pPr>
              <w:spacing w:after="0" w:line="240" w:lineRule="auto"/>
              <w:rPr>
                <w:rFonts w:ascii="Times New Roman" w:hAnsi="Times New Roman"/>
                <w:sz w:val="28"/>
                <w:szCs w:val="28"/>
              </w:rPr>
            </w:pPr>
            <w:r w:rsidRPr="00C4336E">
              <w:rPr>
                <w:rFonts w:ascii="Times New Roman" w:hAnsi="Times New Roman"/>
                <w:sz w:val="28"/>
                <w:szCs w:val="28"/>
              </w:rPr>
              <w:t>Д) таможенная процедура, при которой иностранные товары безвозмездно передаются в собственность государства – члена ЕАЭС без уплаты таможенных платежей и без применения мер нетарифного регулирования</w:t>
            </w:r>
          </w:p>
        </w:tc>
      </w:tr>
    </w:tbl>
    <w:p w14:paraId="7B91D593" w14:textId="77777777" w:rsidR="00C714AA" w:rsidRPr="00C4336E" w:rsidRDefault="00C714AA" w:rsidP="00C714AA">
      <w:pPr>
        <w:spacing w:after="0" w:line="240" w:lineRule="auto"/>
        <w:rPr>
          <w:rFonts w:ascii="Times New Roman" w:hAnsi="Times New Roman"/>
          <w:sz w:val="28"/>
          <w:szCs w:val="28"/>
        </w:rPr>
      </w:pPr>
      <w:r w:rsidRPr="00C4336E">
        <w:rPr>
          <w:rFonts w:ascii="Times New Roman" w:hAnsi="Times New Roman"/>
          <w:sz w:val="28"/>
          <w:szCs w:val="28"/>
        </w:rPr>
        <w:t>Правильный ответ: 1Б, 2В, 3А,4Д,5Г</w:t>
      </w:r>
    </w:p>
    <w:p w14:paraId="0EE50A41" w14:textId="24BB5666" w:rsidR="00A27C68" w:rsidRPr="00C4336E" w:rsidRDefault="00A27C68" w:rsidP="00C714AA">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3D965501" w14:textId="58B208F5" w:rsidR="00916D04" w:rsidRPr="00C4336E" w:rsidRDefault="00916D04" w:rsidP="00E20EBD">
      <w:pPr>
        <w:spacing w:after="0" w:line="240" w:lineRule="auto"/>
        <w:rPr>
          <w:rFonts w:ascii="Times New Roman" w:hAnsi="Times New Roman"/>
          <w:sz w:val="28"/>
          <w:szCs w:val="28"/>
        </w:rPr>
      </w:pPr>
    </w:p>
    <w:p w14:paraId="7172A3B2" w14:textId="2C811CCE" w:rsidR="00816FE2" w:rsidRPr="00C4336E" w:rsidRDefault="00816FE2" w:rsidP="00816FE2">
      <w:pPr>
        <w:widowControl w:val="0"/>
        <w:tabs>
          <w:tab w:val="left" w:pos="1409"/>
        </w:tabs>
        <w:autoSpaceDE w:val="0"/>
        <w:autoSpaceDN w:val="0"/>
        <w:spacing w:after="0" w:line="240" w:lineRule="auto"/>
        <w:rPr>
          <w:rFonts w:ascii="Times New Roman" w:hAnsi="Times New Roman"/>
          <w:sz w:val="28"/>
          <w:szCs w:val="28"/>
        </w:rPr>
      </w:pPr>
      <w:r w:rsidRPr="00C4336E">
        <w:rPr>
          <w:rFonts w:ascii="Times New Roman" w:hAnsi="Times New Roman"/>
          <w:sz w:val="28"/>
          <w:szCs w:val="28"/>
        </w:rPr>
        <w:t>3. Установите</w:t>
      </w:r>
      <w:r w:rsidRPr="00C4336E">
        <w:rPr>
          <w:rFonts w:ascii="Times New Roman" w:hAnsi="Times New Roman"/>
          <w:spacing w:val="-13"/>
          <w:sz w:val="28"/>
          <w:szCs w:val="28"/>
        </w:rPr>
        <w:t xml:space="preserve"> </w:t>
      </w:r>
      <w:r w:rsidRPr="00C4336E">
        <w:rPr>
          <w:rFonts w:ascii="Times New Roman" w:hAnsi="Times New Roman"/>
          <w:sz w:val="28"/>
          <w:szCs w:val="28"/>
        </w:rPr>
        <w:t>соответствие</w:t>
      </w:r>
      <w:r w:rsidRPr="00C4336E">
        <w:rPr>
          <w:rFonts w:ascii="Times New Roman" w:hAnsi="Times New Roman"/>
          <w:spacing w:val="-12"/>
          <w:sz w:val="28"/>
          <w:szCs w:val="28"/>
        </w:rPr>
        <w:t xml:space="preserve"> </w:t>
      </w:r>
      <w:r w:rsidRPr="00C4336E">
        <w:rPr>
          <w:rFonts w:ascii="Times New Roman" w:hAnsi="Times New Roman"/>
          <w:sz w:val="28"/>
          <w:szCs w:val="28"/>
        </w:rPr>
        <w:t>между</w:t>
      </w:r>
      <w:r w:rsidRPr="00C4336E">
        <w:rPr>
          <w:rFonts w:ascii="Times New Roman" w:hAnsi="Times New Roman"/>
          <w:spacing w:val="-12"/>
          <w:sz w:val="28"/>
          <w:szCs w:val="28"/>
        </w:rPr>
        <w:t xml:space="preserve"> </w:t>
      </w:r>
      <w:r w:rsidRPr="00C4336E">
        <w:rPr>
          <w:rFonts w:ascii="Times New Roman" w:hAnsi="Times New Roman"/>
          <w:sz w:val="28"/>
          <w:szCs w:val="28"/>
        </w:rPr>
        <w:t>термином</w:t>
      </w:r>
      <w:r w:rsidRPr="00C4336E">
        <w:rPr>
          <w:rFonts w:ascii="Times New Roman" w:hAnsi="Times New Roman"/>
          <w:spacing w:val="-11"/>
          <w:sz w:val="28"/>
          <w:szCs w:val="28"/>
        </w:rPr>
        <w:t xml:space="preserve"> </w:t>
      </w:r>
      <w:r w:rsidRPr="00C4336E">
        <w:rPr>
          <w:rFonts w:ascii="Times New Roman" w:hAnsi="Times New Roman"/>
          <w:sz w:val="28"/>
          <w:szCs w:val="28"/>
        </w:rPr>
        <w:t>и</w:t>
      </w:r>
      <w:r w:rsidRPr="00C4336E">
        <w:rPr>
          <w:rFonts w:ascii="Times New Roman" w:hAnsi="Times New Roman"/>
          <w:spacing w:val="-13"/>
          <w:sz w:val="28"/>
          <w:szCs w:val="28"/>
        </w:rPr>
        <w:t xml:space="preserve"> </w:t>
      </w:r>
      <w:r w:rsidRPr="00C4336E">
        <w:rPr>
          <w:rFonts w:ascii="Times New Roman" w:hAnsi="Times New Roman"/>
          <w:spacing w:val="-2"/>
          <w:sz w:val="28"/>
          <w:szCs w:val="28"/>
        </w:rPr>
        <w:t>определением</w:t>
      </w:r>
    </w:p>
    <w:tbl>
      <w:tblPr>
        <w:tblStyle w:val="TableNormal"/>
        <w:tblW w:w="10050" w:type="dxa"/>
        <w:tblInd w:w="151" w:type="dxa"/>
        <w:tblLayout w:type="fixed"/>
        <w:tblLook w:val="01E0" w:firstRow="1" w:lastRow="1" w:firstColumn="1" w:lastColumn="1" w:noHBand="0" w:noVBand="0"/>
      </w:tblPr>
      <w:tblGrid>
        <w:gridCol w:w="3393"/>
        <w:gridCol w:w="425"/>
        <w:gridCol w:w="6232"/>
      </w:tblGrid>
      <w:tr w:rsidR="00B367A6" w:rsidRPr="00C4336E" w14:paraId="37C48B55" w14:textId="77777777" w:rsidTr="00B367A6">
        <w:trPr>
          <w:trHeight w:val="426"/>
        </w:trPr>
        <w:tc>
          <w:tcPr>
            <w:tcW w:w="3393" w:type="dxa"/>
          </w:tcPr>
          <w:p w14:paraId="2BA56BFC" w14:textId="024FEF71" w:rsidR="00B367A6" w:rsidRPr="00B367A6" w:rsidRDefault="00B367A6" w:rsidP="00B367A6">
            <w:pPr>
              <w:pStyle w:val="TableParagraph"/>
              <w:tabs>
                <w:tab w:val="left" w:pos="815"/>
              </w:tabs>
              <w:spacing w:line="275" w:lineRule="exact"/>
              <w:jc w:val="center"/>
              <w:rPr>
                <w:spacing w:val="-5"/>
                <w:sz w:val="28"/>
                <w:szCs w:val="28"/>
                <w:lang w:val="ru-RU"/>
              </w:rPr>
            </w:pPr>
            <w:r>
              <w:rPr>
                <w:spacing w:val="-5"/>
                <w:sz w:val="28"/>
                <w:szCs w:val="28"/>
                <w:lang w:val="ru-RU"/>
              </w:rPr>
              <w:t>Термин</w:t>
            </w:r>
          </w:p>
        </w:tc>
        <w:tc>
          <w:tcPr>
            <w:tcW w:w="425" w:type="dxa"/>
          </w:tcPr>
          <w:p w14:paraId="042C6C21" w14:textId="77777777" w:rsidR="00B367A6" w:rsidRPr="00C4336E" w:rsidRDefault="00B367A6" w:rsidP="00B367A6">
            <w:pPr>
              <w:pStyle w:val="TableParagraph"/>
              <w:ind w:right="96"/>
              <w:jc w:val="center"/>
              <w:rPr>
                <w:sz w:val="28"/>
                <w:szCs w:val="28"/>
              </w:rPr>
            </w:pPr>
          </w:p>
        </w:tc>
        <w:tc>
          <w:tcPr>
            <w:tcW w:w="6232" w:type="dxa"/>
          </w:tcPr>
          <w:p w14:paraId="373CEFB4" w14:textId="3BC1EF89" w:rsidR="00B367A6" w:rsidRPr="00B367A6" w:rsidRDefault="00B367A6" w:rsidP="00B367A6">
            <w:pPr>
              <w:pStyle w:val="TableParagraph"/>
              <w:ind w:right="96"/>
              <w:jc w:val="center"/>
              <w:rPr>
                <w:sz w:val="28"/>
                <w:szCs w:val="28"/>
                <w:lang w:val="ru-RU"/>
              </w:rPr>
            </w:pPr>
            <w:r>
              <w:rPr>
                <w:sz w:val="28"/>
                <w:szCs w:val="28"/>
                <w:lang w:val="ru-RU"/>
              </w:rPr>
              <w:t>Определение</w:t>
            </w:r>
          </w:p>
        </w:tc>
      </w:tr>
      <w:tr w:rsidR="00816FE2" w:rsidRPr="00C4336E" w14:paraId="474090E6" w14:textId="77777777" w:rsidTr="00B367A6">
        <w:trPr>
          <w:trHeight w:val="1380"/>
        </w:trPr>
        <w:tc>
          <w:tcPr>
            <w:tcW w:w="3393" w:type="dxa"/>
          </w:tcPr>
          <w:p w14:paraId="55FEDB06" w14:textId="3F3709ED" w:rsidR="00816FE2" w:rsidRPr="00C4336E" w:rsidRDefault="00816FE2" w:rsidP="00C678A4">
            <w:pPr>
              <w:pStyle w:val="TableParagraph"/>
              <w:tabs>
                <w:tab w:val="left" w:pos="815"/>
              </w:tabs>
              <w:spacing w:line="275" w:lineRule="exact"/>
              <w:rPr>
                <w:sz w:val="28"/>
                <w:szCs w:val="28"/>
              </w:rPr>
            </w:pPr>
            <w:r w:rsidRPr="00C4336E">
              <w:rPr>
                <w:spacing w:val="-5"/>
                <w:sz w:val="28"/>
                <w:szCs w:val="28"/>
              </w:rPr>
              <w:t>1</w:t>
            </w:r>
            <w:r w:rsidR="00A91F51" w:rsidRPr="00C4336E">
              <w:rPr>
                <w:spacing w:val="-5"/>
                <w:sz w:val="28"/>
                <w:szCs w:val="28"/>
                <w:lang w:val="ru-RU"/>
              </w:rPr>
              <w:t xml:space="preserve">) </w:t>
            </w:r>
            <w:proofErr w:type="spellStart"/>
            <w:r w:rsidRPr="00C4336E">
              <w:rPr>
                <w:sz w:val="28"/>
                <w:szCs w:val="28"/>
              </w:rPr>
              <w:t>таможенный</w:t>
            </w:r>
            <w:proofErr w:type="spellEnd"/>
            <w:r w:rsidRPr="00C4336E">
              <w:rPr>
                <w:spacing w:val="-4"/>
                <w:sz w:val="28"/>
                <w:szCs w:val="28"/>
              </w:rPr>
              <w:t xml:space="preserve"> </w:t>
            </w:r>
            <w:proofErr w:type="spellStart"/>
            <w:r w:rsidRPr="00C4336E">
              <w:rPr>
                <w:spacing w:val="-2"/>
                <w:sz w:val="28"/>
                <w:szCs w:val="28"/>
              </w:rPr>
              <w:t>представитель</w:t>
            </w:r>
            <w:proofErr w:type="spellEnd"/>
          </w:p>
        </w:tc>
        <w:tc>
          <w:tcPr>
            <w:tcW w:w="425" w:type="dxa"/>
          </w:tcPr>
          <w:p w14:paraId="2D255CA8" w14:textId="77777777" w:rsidR="00816FE2" w:rsidRPr="00C4336E" w:rsidRDefault="00816FE2" w:rsidP="00C678A4">
            <w:pPr>
              <w:pStyle w:val="TableParagraph"/>
              <w:ind w:right="96"/>
              <w:jc w:val="both"/>
              <w:rPr>
                <w:sz w:val="28"/>
                <w:szCs w:val="28"/>
              </w:rPr>
            </w:pPr>
          </w:p>
        </w:tc>
        <w:tc>
          <w:tcPr>
            <w:tcW w:w="6232" w:type="dxa"/>
          </w:tcPr>
          <w:p w14:paraId="0D606CF4" w14:textId="4205AB41" w:rsidR="00816FE2" w:rsidRPr="00C4336E" w:rsidRDefault="00816FE2" w:rsidP="00C678A4">
            <w:pPr>
              <w:pStyle w:val="TableParagraph"/>
              <w:ind w:right="96"/>
              <w:jc w:val="both"/>
              <w:rPr>
                <w:sz w:val="28"/>
                <w:szCs w:val="28"/>
                <w:lang w:val="ru-RU"/>
              </w:rPr>
            </w:pPr>
            <w:r w:rsidRPr="00C4336E">
              <w:rPr>
                <w:sz w:val="28"/>
                <w:szCs w:val="28"/>
                <w:lang w:val="ru-RU"/>
              </w:rPr>
              <w:t>а)</w:t>
            </w:r>
            <w:r w:rsidRPr="00C4336E">
              <w:rPr>
                <w:spacing w:val="80"/>
                <w:w w:val="150"/>
                <w:sz w:val="28"/>
                <w:szCs w:val="28"/>
                <w:lang w:val="ru-RU"/>
              </w:rPr>
              <w:t xml:space="preserve"> </w:t>
            </w:r>
            <w:r w:rsidR="00427F50" w:rsidRPr="00C4336E">
              <w:rPr>
                <w:sz w:val="28"/>
                <w:szCs w:val="28"/>
                <w:lang w:val="ru-RU"/>
              </w:rPr>
              <w:t>заявление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tc>
      </w:tr>
      <w:tr w:rsidR="00816FE2" w:rsidRPr="00C4336E" w14:paraId="6F056BD8" w14:textId="77777777" w:rsidTr="00B367A6">
        <w:trPr>
          <w:trHeight w:val="1103"/>
        </w:trPr>
        <w:tc>
          <w:tcPr>
            <w:tcW w:w="3393" w:type="dxa"/>
          </w:tcPr>
          <w:p w14:paraId="1303B39B" w14:textId="7743CDD5" w:rsidR="00816FE2" w:rsidRPr="00C4336E" w:rsidRDefault="00A91F51" w:rsidP="00C678A4">
            <w:pPr>
              <w:pStyle w:val="TableParagraph"/>
              <w:tabs>
                <w:tab w:val="left" w:pos="815"/>
              </w:tabs>
              <w:spacing w:line="274" w:lineRule="exact"/>
              <w:rPr>
                <w:sz w:val="28"/>
                <w:szCs w:val="28"/>
              </w:rPr>
            </w:pPr>
            <w:r w:rsidRPr="00C4336E">
              <w:rPr>
                <w:spacing w:val="-5"/>
                <w:sz w:val="28"/>
                <w:szCs w:val="28"/>
                <w:lang w:val="ru-RU"/>
              </w:rPr>
              <w:t xml:space="preserve">2) </w:t>
            </w:r>
            <w:proofErr w:type="spellStart"/>
            <w:r w:rsidR="00816FE2" w:rsidRPr="00C4336E">
              <w:rPr>
                <w:sz w:val="28"/>
                <w:szCs w:val="28"/>
              </w:rPr>
              <w:t>таможенная</w:t>
            </w:r>
            <w:proofErr w:type="spellEnd"/>
            <w:r w:rsidR="00816FE2" w:rsidRPr="00C4336E">
              <w:rPr>
                <w:spacing w:val="-5"/>
                <w:sz w:val="28"/>
                <w:szCs w:val="28"/>
              </w:rPr>
              <w:t xml:space="preserve"> </w:t>
            </w:r>
            <w:proofErr w:type="spellStart"/>
            <w:r w:rsidR="00816FE2" w:rsidRPr="00C4336E">
              <w:rPr>
                <w:spacing w:val="-2"/>
                <w:sz w:val="28"/>
                <w:szCs w:val="28"/>
              </w:rPr>
              <w:t>пошлина</w:t>
            </w:r>
            <w:proofErr w:type="spellEnd"/>
          </w:p>
        </w:tc>
        <w:tc>
          <w:tcPr>
            <w:tcW w:w="425" w:type="dxa"/>
          </w:tcPr>
          <w:p w14:paraId="100DF1F1" w14:textId="77777777" w:rsidR="00816FE2" w:rsidRPr="00C4336E" w:rsidRDefault="00816FE2" w:rsidP="00C678A4">
            <w:pPr>
              <w:pStyle w:val="TableParagraph"/>
              <w:ind w:right="95"/>
              <w:jc w:val="both"/>
              <w:rPr>
                <w:sz w:val="28"/>
                <w:szCs w:val="28"/>
              </w:rPr>
            </w:pPr>
          </w:p>
        </w:tc>
        <w:tc>
          <w:tcPr>
            <w:tcW w:w="6232" w:type="dxa"/>
          </w:tcPr>
          <w:p w14:paraId="0207599C" w14:textId="09A43A61" w:rsidR="00816FE2" w:rsidRPr="00C4336E" w:rsidRDefault="00816FE2" w:rsidP="0048793E">
            <w:pPr>
              <w:pStyle w:val="TableParagraph"/>
              <w:ind w:right="95"/>
              <w:jc w:val="both"/>
              <w:rPr>
                <w:sz w:val="28"/>
                <w:szCs w:val="28"/>
                <w:lang w:val="ru-RU"/>
              </w:rPr>
            </w:pPr>
            <w:r w:rsidRPr="00C4336E">
              <w:rPr>
                <w:sz w:val="28"/>
                <w:szCs w:val="28"/>
                <w:lang w:val="ru-RU"/>
              </w:rPr>
              <w:t xml:space="preserve">б) </w:t>
            </w:r>
            <w:r w:rsidR="0048793E" w:rsidRPr="00C4336E">
              <w:rPr>
                <w:sz w:val="28"/>
                <w:szCs w:val="28"/>
                <w:lang w:val="ru-RU"/>
              </w:rPr>
              <w:t>юридическое</w:t>
            </w:r>
            <w:r w:rsidR="0048793E" w:rsidRPr="00C4336E">
              <w:rPr>
                <w:spacing w:val="-2"/>
                <w:sz w:val="28"/>
                <w:szCs w:val="28"/>
                <w:lang w:val="ru-RU"/>
              </w:rPr>
              <w:t xml:space="preserve"> </w:t>
            </w:r>
            <w:r w:rsidR="0048793E" w:rsidRPr="00C4336E">
              <w:rPr>
                <w:sz w:val="28"/>
                <w:szCs w:val="28"/>
                <w:lang w:val="ru-RU"/>
              </w:rPr>
              <w:t>лицо,</w:t>
            </w:r>
            <w:r w:rsidR="0048793E" w:rsidRPr="00C4336E">
              <w:rPr>
                <w:spacing w:val="-2"/>
                <w:sz w:val="28"/>
                <w:szCs w:val="28"/>
                <w:lang w:val="ru-RU"/>
              </w:rPr>
              <w:t xml:space="preserve"> </w:t>
            </w:r>
            <w:r w:rsidR="0048793E" w:rsidRPr="00C4336E">
              <w:rPr>
                <w:sz w:val="28"/>
                <w:szCs w:val="28"/>
                <w:lang w:val="ru-RU"/>
              </w:rPr>
              <w:t>включенное</w:t>
            </w:r>
            <w:r w:rsidR="0048793E" w:rsidRPr="00C4336E">
              <w:rPr>
                <w:spacing w:val="-2"/>
                <w:sz w:val="28"/>
                <w:szCs w:val="28"/>
                <w:lang w:val="ru-RU"/>
              </w:rPr>
              <w:t xml:space="preserve"> </w:t>
            </w:r>
            <w:r w:rsidR="0048793E" w:rsidRPr="00C4336E">
              <w:rPr>
                <w:sz w:val="28"/>
                <w:szCs w:val="28"/>
                <w:lang w:val="ru-RU"/>
              </w:rPr>
              <w:t>в</w:t>
            </w:r>
            <w:r w:rsidR="0048793E" w:rsidRPr="00C4336E">
              <w:rPr>
                <w:spacing w:val="-3"/>
                <w:sz w:val="28"/>
                <w:szCs w:val="28"/>
                <w:lang w:val="ru-RU"/>
              </w:rPr>
              <w:t xml:space="preserve"> </w:t>
            </w:r>
            <w:r w:rsidR="0048793E" w:rsidRPr="00C4336E">
              <w:rPr>
                <w:sz w:val="28"/>
                <w:szCs w:val="28"/>
                <w:lang w:val="ru-RU"/>
              </w:rPr>
              <w:t>реестр таможенных представителей, совершающее таможенные операции от имени и по поручению декларанта или иного заинтересованного лица</w:t>
            </w:r>
          </w:p>
        </w:tc>
      </w:tr>
      <w:tr w:rsidR="00816FE2" w:rsidRPr="00C4336E" w14:paraId="54232054" w14:textId="77777777" w:rsidTr="00B367A6">
        <w:trPr>
          <w:trHeight w:val="723"/>
        </w:trPr>
        <w:tc>
          <w:tcPr>
            <w:tcW w:w="3393" w:type="dxa"/>
          </w:tcPr>
          <w:p w14:paraId="3E0723D3" w14:textId="5812909A" w:rsidR="00816FE2" w:rsidRPr="00C4336E" w:rsidRDefault="00A91F51" w:rsidP="00C678A4">
            <w:pPr>
              <w:pStyle w:val="TableParagraph"/>
              <w:tabs>
                <w:tab w:val="left" w:pos="815"/>
              </w:tabs>
              <w:spacing w:line="273" w:lineRule="exact"/>
              <w:rPr>
                <w:sz w:val="28"/>
                <w:szCs w:val="28"/>
              </w:rPr>
            </w:pPr>
            <w:r w:rsidRPr="00C4336E">
              <w:rPr>
                <w:spacing w:val="-5"/>
                <w:sz w:val="28"/>
                <w:szCs w:val="28"/>
                <w:lang w:val="ru-RU"/>
              </w:rPr>
              <w:t xml:space="preserve">3) </w:t>
            </w:r>
            <w:r w:rsidR="00816FE2" w:rsidRPr="00C4336E">
              <w:rPr>
                <w:sz w:val="28"/>
                <w:szCs w:val="28"/>
              </w:rPr>
              <w:t>таможенное</w:t>
            </w:r>
            <w:r w:rsidR="00816FE2" w:rsidRPr="00C4336E">
              <w:rPr>
                <w:spacing w:val="-2"/>
                <w:sz w:val="28"/>
                <w:szCs w:val="28"/>
              </w:rPr>
              <w:t xml:space="preserve"> декларирование</w:t>
            </w:r>
          </w:p>
        </w:tc>
        <w:tc>
          <w:tcPr>
            <w:tcW w:w="425" w:type="dxa"/>
          </w:tcPr>
          <w:p w14:paraId="32F624DA" w14:textId="77777777" w:rsidR="00816FE2" w:rsidRPr="00C4336E" w:rsidRDefault="00816FE2" w:rsidP="00C678A4">
            <w:pPr>
              <w:pStyle w:val="TableParagraph"/>
              <w:ind w:right="95"/>
              <w:jc w:val="both"/>
              <w:rPr>
                <w:sz w:val="28"/>
                <w:szCs w:val="28"/>
              </w:rPr>
            </w:pPr>
          </w:p>
        </w:tc>
        <w:tc>
          <w:tcPr>
            <w:tcW w:w="6232" w:type="dxa"/>
          </w:tcPr>
          <w:p w14:paraId="27F098D0" w14:textId="23283CA3" w:rsidR="00816FE2" w:rsidRPr="00C4336E" w:rsidRDefault="00816FE2" w:rsidP="00C678A4">
            <w:pPr>
              <w:pStyle w:val="TableParagraph"/>
              <w:ind w:right="95"/>
              <w:jc w:val="both"/>
              <w:rPr>
                <w:sz w:val="28"/>
                <w:szCs w:val="28"/>
                <w:lang w:val="ru-RU"/>
              </w:rPr>
            </w:pPr>
            <w:r w:rsidRPr="00C4336E">
              <w:rPr>
                <w:sz w:val="28"/>
                <w:szCs w:val="28"/>
                <w:lang w:val="ru-RU"/>
              </w:rPr>
              <w:t>в)</w:t>
            </w:r>
            <w:r w:rsidRPr="00C4336E">
              <w:rPr>
                <w:spacing w:val="40"/>
                <w:sz w:val="28"/>
                <w:szCs w:val="28"/>
                <w:lang w:val="ru-RU"/>
              </w:rPr>
              <w:t xml:space="preserve"> </w:t>
            </w:r>
            <w:r w:rsidR="00427F50" w:rsidRPr="00C4336E">
              <w:rPr>
                <w:sz w:val="28"/>
                <w:szCs w:val="28"/>
                <w:lang w:val="ru-RU"/>
              </w:rPr>
              <w:t xml:space="preserve">обязательный платеж, взимаемый таможенными органами в связи с перемещением товаров через таможенную границу Союза </w:t>
            </w:r>
          </w:p>
        </w:tc>
      </w:tr>
    </w:tbl>
    <w:p w14:paraId="5120C774" w14:textId="629C1C44" w:rsidR="00600CE0" w:rsidRPr="00C4336E" w:rsidRDefault="00600CE0" w:rsidP="00816FE2">
      <w:pPr>
        <w:spacing w:after="0" w:line="240" w:lineRule="auto"/>
        <w:jc w:val="both"/>
        <w:rPr>
          <w:rFonts w:ascii="Times New Roman" w:hAnsi="Times New Roman"/>
          <w:sz w:val="28"/>
          <w:szCs w:val="28"/>
        </w:rPr>
      </w:pPr>
      <w:r w:rsidRPr="00C4336E">
        <w:rPr>
          <w:rFonts w:ascii="Times New Roman" w:hAnsi="Times New Roman"/>
          <w:sz w:val="28"/>
          <w:szCs w:val="28"/>
        </w:rPr>
        <w:t>Правильный ответ: 1Б, 2В, 3А</w:t>
      </w:r>
    </w:p>
    <w:p w14:paraId="2DF2435C" w14:textId="18345C72" w:rsidR="000C3BA3" w:rsidRPr="00C4336E" w:rsidRDefault="000C3BA3" w:rsidP="00600CE0">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54E2E7BA" w14:textId="77777777" w:rsidR="00B12852" w:rsidRPr="00C4336E" w:rsidRDefault="00B12852" w:rsidP="00E20EBD">
      <w:pPr>
        <w:spacing w:after="0" w:line="240" w:lineRule="auto"/>
        <w:rPr>
          <w:rFonts w:ascii="Times New Roman" w:hAnsi="Times New Roman"/>
          <w:sz w:val="28"/>
          <w:szCs w:val="28"/>
        </w:rPr>
      </w:pPr>
    </w:p>
    <w:p w14:paraId="6ABEB878" w14:textId="77777777" w:rsidR="003817A3" w:rsidRPr="00C4336E" w:rsidRDefault="009E776A" w:rsidP="003817A3">
      <w:pPr>
        <w:spacing w:after="0" w:line="240" w:lineRule="auto"/>
        <w:rPr>
          <w:rFonts w:ascii="Times New Roman" w:hAnsi="Times New Roman"/>
          <w:sz w:val="28"/>
          <w:szCs w:val="28"/>
        </w:rPr>
      </w:pPr>
      <w:r w:rsidRPr="00C4336E">
        <w:rPr>
          <w:rFonts w:ascii="Times New Roman" w:hAnsi="Times New Roman"/>
          <w:sz w:val="28"/>
          <w:szCs w:val="28"/>
        </w:rPr>
        <w:t>4</w:t>
      </w:r>
      <w:r w:rsidR="00B12852" w:rsidRPr="00C4336E">
        <w:rPr>
          <w:rFonts w:ascii="Times New Roman" w:hAnsi="Times New Roman"/>
          <w:sz w:val="28"/>
          <w:szCs w:val="28"/>
        </w:rPr>
        <w:t xml:space="preserve">. </w:t>
      </w:r>
      <w:r w:rsidR="003817A3" w:rsidRPr="00C4336E">
        <w:rPr>
          <w:rFonts w:ascii="Times New Roman" w:hAnsi="Times New Roman"/>
          <w:sz w:val="28"/>
          <w:szCs w:val="28"/>
        </w:rPr>
        <w:t>Установите соответствие  характеристики методов определения таможенной стоимости товаров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6"/>
        <w:gridCol w:w="4109"/>
      </w:tblGrid>
      <w:tr w:rsidR="00DA1C2C" w:rsidRPr="00C4336E" w14:paraId="214AA167" w14:textId="77777777" w:rsidTr="00C678A4">
        <w:tc>
          <w:tcPr>
            <w:tcW w:w="5670" w:type="dxa"/>
          </w:tcPr>
          <w:p w14:paraId="082D20FA" w14:textId="1FC38E55" w:rsidR="00DA1C2C" w:rsidRPr="00C4336E" w:rsidRDefault="00CD4CCA" w:rsidP="00DA1C2C">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c>
          <w:tcPr>
            <w:tcW w:w="426" w:type="dxa"/>
          </w:tcPr>
          <w:p w14:paraId="4656DB88" w14:textId="77777777" w:rsidR="00DA1C2C" w:rsidRPr="00C4336E" w:rsidRDefault="00DA1C2C" w:rsidP="00DA1C2C">
            <w:pPr>
              <w:spacing w:after="0" w:line="240" w:lineRule="auto"/>
              <w:jc w:val="center"/>
              <w:rPr>
                <w:rFonts w:ascii="Times New Roman" w:hAnsi="Times New Roman"/>
                <w:sz w:val="28"/>
                <w:szCs w:val="28"/>
              </w:rPr>
            </w:pPr>
          </w:p>
        </w:tc>
        <w:tc>
          <w:tcPr>
            <w:tcW w:w="4109" w:type="dxa"/>
          </w:tcPr>
          <w:p w14:paraId="0D30B98A" w14:textId="07816F0B" w:rsidR="00DA1C2C" w:rsidRPr="00C4336E" w:rsidRDefault="00CD4CCA" w:rsidP="00DA1C2C">
            <w:pPr>
              <w:spacing w:after="0" w:line="240" w:lineRule="auto"/>
              <w:jc w:val="center"/>
              <w:rPr>
                <w:rFonts w:ascii="Times New Roman" w:hAnsi="Times New Roman"/>
                <w:sz w:val="28"/>
                <w:szCs w:val="28"/>
              </w:rPr>
            </w:pPr>
            <w:r>
              <w:rPr>
                <w:rFonts w:ascii="Times New Roman" w:hAnsi="Times New Roman"/>
                <w:sz w:val="28"/>
                <w:szCs w:val="28"/>
              </w:rPr>
              <w:t>Метод</w:t>
            </w:r>
          </w:p>
        </w:tc>
      </w:tr>
      <w:tr w:rsidR="003817A3" w:rsidRPr="00C4336E" w14:paraId="62AAE4C3" w14:textId="77777777" w:rsidTr="00C678A4">
        <w:tc>
          <w:tcPr>
            <w:tcW w:w="5670" w:type="dxa"/>
          </w:tcPr>
          <w:p w14:paraId="31B7C449"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1) основной метод, который основывается на фактически уплаченной или подлежащей уплате цене за товар. Этот метод применяется, если сделка между продавцом и покупателем не содержит условий, влияющих на цену товара</w:t>
            </w:r>
          </w:p>
        </w:tc>
        <w:tc>
          <w:tcPr>
            <w:tcW w:w="426" w:type="dxa"/>
          </w:tcPr>
          <w:p w14:paraId="71F2058D" w14:textId="77777777" w:rsidR="003817A3" w:rsidRPr="00C4336E" w:rsidRDefault="003817A3" w:rsidP="00C678A4">
            <w:pPr>
              <w:spacing w:after="0" w:line="240" w:lineRule="auto"/>
              <w:rPr>
                <w:rFonts w:ascii="Times New Roman" w:hAnsi="Times New Roman"/>
                <w:sz w:val="28"/>
                <w:szCs w:val="28"/>
              </w:rPr>
            </w:pPr>
          </w:p>
        </w:tc>
        <w:tc>
          <w:tcPr>
            <w:tcW w:w="4109" w:type="dxa"/>
          </w:tcPr>
          <w:p w14:paraId="6CCBD4AD"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А) метод 3 (по цене однородных товаров)</w:t>
            </w:r>
          </w:p>
        </w:tc>
      </w:tr>
      <w:tr w:rsidR="003817A3" w:rsidRPr="00C4336E" w14:paraId="1941AD14" w14:textId="77777777" w:rsidTr="00C678A4">
        <w:tc>
          <w:tcPr>
            <w:tcW w:w="5670" w:type="dxa"/>
          </w:tcPr>
          <w:p w14:paraId="5116E6AE"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 xml:space="preserve">2) используется, когда невозможно применить первый метод. В этом случае </w:t>
            </w:r>
            <w:r w:rsidRPr="00C4336E">
              <w:rPr>
                <w:rFonts w:ascii="Times New Roman" w:hAnsi="Times New Roman"/>
                <w:sz w:val="28"/>
                <w:szCs w:val="28"/>
              </w:rPr>
              <w:lastRenderedPageBreak/>
              <w:t>берется цена аналогичных товаров, проданных в сопоставимых условиях</w:t>
            </w:r>
          </w:p>
        </w:tc>
        <w:tc>
          <w:tcPr>
            <w:tcW w:w="426" w:type="dxa"/>
          </w:tcPr>
          <w:p w14:paraId="769C72E1" w14:textId="77777777" w:rsidR="003817A3" w:rsidRPr="00C4336E" w:rsidRDefault="003817A3" w:rsidP="00C678A4">
            <w:pPr>
              <w:spacing w:after="0" w:line="240" w:lineRule="auto"/>
              <w:rPr>
                <w:rFonts w:ascii="Times New Roman" w:hAnsi="Times New Roman"/>
                <w:sz w:val="28"/>
                <w:szCs w:val="28"/>
              </w:rPr>
            </w:pPr>
          </w:p>
        </w:tc>
        <w:tc>
          <w:tcPr>
            <w:tcW w:w="4109" w:type="dxa"/>
          </w:tcPr>
          <w:p w14:paraId="6AF0217D"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Б) метод 1 (по цене сделки)</w:t>
            </w:r>
          </w:p>
        </w:tc>
      </w:tr>
      <w:tr w:rsidR="003817A3" w:rsidRPr="00C4336E" w14:paraId="50EDF340" w14:textId="77777777" w:rsidTr="00C678A4">
        <w:tc>
          <w:tcPr>
            <w:tcW w:w="5670" w:type="dxa"/>
          </w:tcPr>
          <w:p w14:paraId="079984B4"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3) аналогичен второму методу, но вместо идентичных используются однородные товары</w:t>
            </w:r>
          </w:p>
        </w:tc>
        <w:tc>
          <w:tcPr>
            <w:tcW w:w="426" w:type="dxa"/>
          </w:tcPr>
          <w:p w14:paraId="278495DB" w14:textId="77777777" w:rsidR="003817A3" w:rsidRPr="00C4336E" w:rsidRDefault="003817A3" w:rsidP="00C678A4">
            <w:pPr>
              <w:spacing w:after="0" w:line="240" w:lineRule="auto"/>
              <w:rPr>
                <w:rFonts w:ascii="Times New Roman" w:hAnsi="Times New Roman"/>
                <w:sz w:val="28"/>
                <w:szCs w:val="28"/>
              </w:rPr>
            </w:pPr>
          </w:p>
        </w:tc>
        <w:tc>
          <w:tcPr>
            <w:tcW w:w="4109" w:type="dxa"/>
          </w:tcPr>
          <w:p w14:paraId="2475A955"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В) метод 2 (по цене идентичных товаров)</w:t>
            </w:r>
          </w:p>
        </w:tc>
      </w:tr>
      <w:tr w:rsidR="003817A3" w:rsidRPr="00C4336E" w14:paraId="18E6C739" w14:textId="77777777" w:rsidTr="00C678A4">
        <w:tc>
          <w:tcPr>
            <w:tcW w:w="5670" w:type="dxa"/>
          </w:tcPr>
          <w:p w14:paraId="5399C221"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4) рассчитывается как сумма всех затрат на производство товара плюс прибыль производителя</w:t>
            </w:r>
          </w:p>
        </w:tc>
        <w:tc>
          <w:tcPr>
            <w:tcW w:w="426" w:type="dxa"/>
          </w:tcPr>
          <w:p w14:paraId="4CB94AB2" w14:textId="77777777" w:rsidR="003817A3" w:rsidRPr="00C4336E" w:rsidRDefault="003817A3" w:rsidP="00C678A4">
            <w:pPr>
              <w:spacing w:after="0" w:line="240" w:lineRule="auto"/>
              <w:rPr>
                <w:rFonts w:ascii="Times New Roman" w:hAnsi="Times New Roman"/>
                <w:sz w:val="28"/>
                <w:szCs w:val="28"/>
              </w:rPr>
            </w:pPr>
          </w:p>
        </w:tc>
        <w:tc>
          <w:tcPr>
            <w:tcW w:w="4109" w:type="dxa"/>
          </w:tcPr>
          <w:p w14:paraId="7B737F47"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Г) метод 4 (вычитание стоимости)</w:t>
            </w:r>
          </w:p>
        </w:tc>
      </w:tr>
      <w:tr w:rsidR="003817A3" w:rsidRPr="00C4336E" w14:paraId="30A88466" w14:textId="77777777" w:rsidTr="00C678A4">
        <w:tc>
          <w:tcPr>
            <w:tcW w:w="5670" w:type="dxa"/>
          </w:tcPr>
          <w:p w14:paraId="68759611"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5) основан на цене продажи товаров на внутреннем рынке страны-импортера, из которой вычитается ряд затрат</w:t>
            </w:r>
          </w:p>
        </w:tc>
        <w:tc>
          <w:tcPr>
            <w:tcW w:w="426" w:type="dxa"/>
          </w:tcPr>
          <w:p w14:paraId="020B0B82" w14:textId="77777777" w:rsidR="003817A3" w:rsidRPr="00C4336E" w:rsidRDefault="003817A3" w:rsidP="00C678A4">
            <w:pPr>
              <w:spacing w:after="0" w:line="240" w:lineRule="auto"/>
              <w:rPr>
                <w:rFonts w:ascii="Times New Roman" w:hAnsi="Times New Roman"/>
                <w:sz w:val="28"/>
                <w:szCs w:val="28"/>
              </w:rPr>
            </w:pPr>
          </w:p>
        </w:tc>
        <w:tc>
          <w:tcPr>
            <w:tcW w:w="4109" w:type="dxa"/>
          </w:tcPr>
          <w:p w14:paraId="7CC51AF8" w14:textId="77777777" w:rsidR="003817A3" w:rsidRPr="00C4336E" w:rsidRDefault="003817A3" w:rsidP="00C678A4">
            <w:pPr>
              <w:spacing w:after="0" w:line="240" w:lineRule="auto"/>
              <w:rPr>
                <w:rFonts w:ascii="Times New Roman" w:hAnsi="Times New Roman"/>
                <w:sz w:val="28"/>
                <w:szCs w:val="28"/>
              </w:rPr>
            </w:pPr>
            <w:r w:rsidRPr="00C4336E">
              <w:rPr>
                <w:rFonts w:ascii="Times New Roman" w:hAnsi="Times New Roman"/>
                <w:sz w:val="28"/>
                <w:szCs w:val="28"/>
              </w:rPr>
              <w:t>Д) метод 5 (сложение стоимости)</w:t>
            </w:r>
          </w:p>
        </w:tc>
      </w:tr>
      <w:tr w:rsidR="003817A3" w:rsidRPr="00C4336E" w14:paraId="35C29C7D" w14:textId="77777777" w:rsidTr="00C678A4">
        <w:tc>
          <w:tcPr>
            <w:tcW w:w="5670" w:type="dxa"/>
          </w:tcPr>
          <w:p w14:paraId="4BEC019D" w14:textId="77777777" w:rsidR="003817A3" w:rsidRPr="00C4336E" w:rsidRDefault="003817A3" w:rsidP="00C678A4">
            <w:pPr>
              <w:spacing w:after="0" w:line="240" w:lineRule="auto"/>
              <w:rPr>
                <w:rFonts w:ascii="Times New Roman" w:hAnsi="Times New Roman"/>
                <w:sz w:val="28"/>
                <w:szCs w:val="28"/>
              </w:rPr>
            </w:pPr>
          </w:p>
        </w:tc>
        <w:tc>
          <w:tcPr>
            <w:tcW w:w="426" w:type="dxa"/>
          </w:tcPr>
          <w:p w14:paraId="3806C598" w14:textId="77777777" w:rsidR="003817A3" w:rsidRPr="00C4336E" w:rsidRDefault="003817A3" w:rsidP="00C678A4">
            <w:pPr>
              <w:spacing w:after="0" w:line="240" w:lineRule="auto"/>
              <w:rPr>
                <w:rFonts w:ascii="Times New Roman" w:hAnsi="Times New Roman"/>
                <w:sz w:val="28"/>
                <w:szCs w:val="28"/>
              </w:rPr>
            </w:pPr>
          </w:p>
        </w:tc>
        <w:tc>
          <w:tcPr>
            <w:tcW w:w="4109" w:type="dxa"/>
          </w:tcPr>
          <w:p w14:paraId="76D71EB9" w14:textId="77777777" w:rsidR="003817A3" w:rsidRPr="00C4336E" w:rsidRDefault="003817A3" w:rsidP="00C678A4">
            <w:pPr>
              <w:spacing w:after="0" w:line="240" w:lineRule="auto"/>
              <w:rPr>
                <w:rFonts w:ascii="Times New Roman" w:hAnsi="Times New Roman"/>
                <w:sz w:val="28"/>
                <w:szCs w:val="28"/>
              </w:rPr>
            </w:pPr>
          </w:p>
        </w:tc>
      </w:tr>
    </w:tbl>
    <w:p w14:paraId="05FA35DD" w14:textId="77777777" w:rsidR="003817A3" w:rsidRPr="00C4336E" w:rsidRDefault="003817A3" w:rsidP="003817A3">
      <w:pPr>
        <w:spacing w:after="0" w:line="240" w:lineRule="auto"/>
        <w:rPr>
          <w:rFonts w:ascii="Times New Roman" w:hAnsi="Times New Roman"/>
          <w:sz w:val="28"/>
          <w:szCs w:val="28"/>
        </w:rPr>
      </w:pPr>
      <w:r w:rsidRPr="00C4336E">
        <w:rPr>
          <w:rFonts w:ascii="Times New Roman" w:hAnsi="Times New Roman"/>
          <w:sz w:val="28"/>
          <w:szCs w:val="28"/>
        </w:rPr>
        <w:t>Правильный ответ: 1Б, 2В, 3А,4Д,5 Г</w:t>
      </w:r>
    </w:p>
    <w:p w14:paraId="69AC6AAF" w14:textId="6AF11994" w:rsidR="000C3BA3" w:rsidRPr="00C4336E" w:rsidRDefault="000C3BA3" w:rsidP="003817A3">
      <w:pPr>
        <w:spacing w:after="0" w:line="240" w:lineRule="auto"/>
        <w:jc w:val="both"/>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1E0C9446" w14:textId="77777777" w:rsidR="00E87E7E" w:rsidRPr="00C4336E" w:rsidRDefault="00E87E7E" w:rsidP="00E20EBD">
      <w:pPr>
        <w:spacing w:after="0" w:line="240" w:lineRule="auto"/>
        <w:rPr>
          <w:rFonts w:ascii="Times New Roman" w:hAnsi="Times New Roman"/>
          <w:sz w:val="28"/>
          <w:szCs w:val="28"/>
        </w:rPr>
      </w:pPr>
    </w:p>
    <w:p w14:paraId="2A3AF15D" w14:textId="0587DFFA" w:rsidR="00F05799" w:rsidRPr="00C4336E" w:rsidRDefault="009E776A" w:rsidP="00410818">
      <w:pPr>
        <w:spacing w:after="0" w:line="240" w:lineRule="auto"/>
        <w:jc w:val="both"/>
        <w:rPr>
          <w:rFonts w:ascii="Times New Roman" w:hAnsi="Times New Roman"/>
          <w:sz w:val="28"/>
          <w:szCs w:val="28"/>
        </w:rPr>
      </w:pPr>
      <w:r w:rsidRPr="00C4336E">
        <w:rPr>
          <w:rFonts w:ascii="Times New Roman" w:hAnsi="Times New Roman"/>
          <w:sz w:val="28"/>
          <w:szCs w:val="28"/>
        </w:rPr>
        <w:t>5</w:t>
      </w:r>
      <w:r w:rsidR="00F05799" w:rsidRPr="00C4336E">
        <w:rPr>
          <w:rFonts w:ascii="Times New Roman" w:hAnsi="Times New Roman"/>
          <w:sz w:val="28"/>
          <w:szCs w:val="28"/>
        </w:rPr>
        <w:t xml:space="preserve">. </w:t>
      </w:r>
      <w:r w:rsidR="001F09A0" w:rsidRPr="00C4336E">
        <w:rPr>
          <w:rFonts w:ascii="Times New Roman" w:hAnsi="Times New Roman"/>
          <w:sz w:val="28"/>
          <w:szCs w:val="28"/>
        </w:rPr>
        <w:t xml:space="preserve">Установите соответствие между </w:t>
      </w:r>
      <w:r w:rsidR="00673903" w:rsidRPr="00C4336E">
        <w:rPr>
          <w:rFonts w:ascii="Times New Roman" w:hAnsi="Times New Roman"/>
          <w:sz w:val="28"/>
          <w:szCs w:val="28"/>
        </w:rPr>
        <w:t xml:space="preserve">видами транспортных перевозочных документов и </w:t>
      </w:r>
      <w:r w:rsidR="00473638" w:rsidRPr="00C4336E">
        <w:rPr>
          <w:rFonts w:ascii="Times New Roman" w:hAnsi="Times New Roman"/>
          <w:sz w:val="28"/>
          <w:szCs w:val="28"/>
        </w:rPr>
        <w:t xml:space="preserve">их </w:t>
      </w:r>
      <w:r w:rsidR="00C451C0" w:rsidRPr="00C4336E">
        <w:rPr>
          <w:rFonts w:ascii="Times New Roman" w:hAnsi="Times New Roman"/>
          <w:sz w:val="28"/>
          <w:szCs w:val="28"/>
        </w:rPr>
        <w:t>характеристикой</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6084"/>
      </w:tblGrid>
      <w:tr w:rsidR="003B24C9" w:rsidRPr="00C4336E" w14:paraId="29C64E37" w14:textId="77777777" w:rsidTr="00B45861">
        <w:tc>
          <w:tcPr>
            <w:tcW w:w="3686" w:type="dxa"/>
          </w:tcPr>
          <w:p w14:paraId="67C112F3" w14:textId="3E7F1D41" w:rsidR="003B24C9" w:rsidRPr="00C4336E" w:rsidRDefault="003B24C9" w:rsidP="003B24C9">
            <w:pPr>
              <w:spacing w:after="0" w:line="240" w:lineRule="auto"/>
              <w:jc w:val="center"/>
              <w:rPr>
                <w:rFonts w:ascii="Times New Roman" w:hAnsi="Times New Roman"/>
                <w:sz w:val="28"/>
                <w:szCs w:val="28"/>
              </w:rPr>
            </w:pPr>
            <w:r>
              <w:rPr>
                <w:rFonts w:ascii="Times New Roman" w:hAnsi="Times New Roman"/>
                <w:sz w:val="28"/>
                <w:szCs w:val="28"/>
              </w:rPr>
              <w:t>Виды</w:t>
            </w:r>
          </w:p>
        </w:tc>
        <w:tc>
          <w:tcPr>
            <w:tcW w:w="425" w:type="dxa"/>
          </w:tcPr>
          <w:p w14:paraId="7500D7DB" w14:textId="77777777" w:rsidR="003B24C9" w:rsidRPr="00C4336E" w:rsidRDefault="003B24C9" w:rsidP="003B24C9">
            <w:pPr>
              <w:spacing w:after="0" w:line="240" w:lineRule="auto"/>
              <w:jc w:val="center"/>
              <w:rPr>
                <w:rFonts w:ascii="Times New Roman" w:hAnsi="Times New Roman"/>
                <w:sz w:val="28"/>
                <w:szCs w:val="28"/>
              </w:rPr>
            </w:pPr>
          </w:p>
        </w:tc>
        <w:tc>
          <w:tcPr>
            <w:tcW w:w="6084" w:type="dxa"/>
          </w:tcPr>
          <w:p w14:paraId="3C65D5C2" w14:textId="10BA4EE3" w:rsidR="003B24C9" w:rsidRPr="00C4336E" w:rsidRDefault="003B24C9" w:rsidP="003B24C9">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r>
      <w:tr w:rsidR="002659AD" w:rsidRPr="00C4336E" w14:paraId="17D491F6" w14:textId="77777777" w:rsidTr="00B45861">
        <w:tc>
          <w:tcPr>
            <w:tcW w:w="3686" w:type="dxa"/>
          </w:tcPr>
          <w:p w14:paraId="324A4CBC" w14:textId="5BE2BA60"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1) </w:t>
            </w:r>
            <w:r w:rsidR="00EA0446" w:rsidRPr="00C4336E">
              <w:rPr>
                <w:rFonts w:ascii="Times New Roman" w:hAnsi="Times New Roman"/>
                <w:sz w:val="28"/>
                <w:szCs w:val="28"/>
              </w:rPr>
              <w:t xml:space="preserve">международная товарно-транспортная накладная </w:t>
            </w:r>
            <w:r w:rsidR="00473638" w:rsidRPr="00C4336E">
              <w:rPr>
                <w:rFonts w:ascii="Times New Roman" w:hAnsi="Times New Roman"/>
                <w:sz w:val="28"/>
                <w:szCs w:val="28"/>
              </w:rPr>
              <w:t>CMR</w:t>
            </w:r>
          </w:p>
        </w:tc>
        <w:tc>
          <w:tcPr>
            <w:tcW w:w="425" w:type="dxa"/>
          </w:tcPr>
          <w:p w14:paraId="676E9ADE" w14:textId="77777777" w:rsidR="00F05799" w:rsidRPr="00C4336E" w:rsidRDefault="00F05799" w:rsidP="00E30610">
            <w:pPr>
              <w:spacing w:after="0" w:line="240" w:lineRule="auto"/>
              <w:rPr>
                <w:rFonts w:ascii="Times New Roman" w:hAnsi="Times New Roman"/>
                <w:sz w:val="28"/>
                <w:szCs w:val="28"/>
              </w:rPr>
            </w:pPr>
          </w:p>
        </w:tc>
        <w:tc>
          <w:tcPr>
            <w:tcW w:w="6084" w:type="dxa"/>
          </w:tcPr>
          <w:p w14:paraId="193816EF" w14:textId="0F1F723C"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А) </w:t>
            </w:r>
            <w:r w:rsidR="000B6E6C" w:rsidRPr="00C4336E">
              <w:rPr>
                <w:rFonts w:ascii="Times New Roman" w:hAnsi="Times New Roman"/>
                <w:sz w:val="28"/>
                <w:szCs w:val="28"/>
              </w:rPr>
              <w:t>документ, содержащий условия договора морской перевозки грузов, выдаваемый морским перевозчиком отправителю в момент приема груза на судно и удостоверяющий принятие груза к перевозке морским путем</w:t>
            </w:r>
          </w:p>
        </w:tc>
      </w:tr>
      <w:tr w:rsidR="002659AD" w:rsidRPr="00C4336E" w14:paraId="26AF7EAF" w14:textId="77777777" w:rsidTr="00B45861">
        <w:tc>
          <w:tcPr>
            <w:tcW w:w="3686" w:type="dxa"/>
          </w:tcPr>
          <w:p w14:paraId="50F05A9D" w14:textId="5AC17336"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2) </w:t>
            </w:r>
            <w:r w:rsidR="00473638" w:rsidRPr="00C4336E">
              <w:rPr>
                <w:rFonts w:ascii="Times New Roman" w:hAnsi="Times New Roman"/>
                <w:sz w:val="28"/>
                <w:szCs w:val="28"/>
              </w:rPr>
              <w:t>коносамент</w:t>
            </w:r>
          </w:p>
        </w:tc>
        <w:tc>
          <w:tcPr>
            <w:tcW w:w="425" w:type="dxa"/>
          </w:tcPr>
          <w:p w14:paraId="2FD1277B" w14:textId="77777777" w:rsidR="00F05799" w:rsidRPr="00C4336E" w:rsidRDefault="00F05799" w:rsidP="00E30610">
            <w:pPr>
              <w:spacing w:after="0" w:line="240" w:lineRule="auto"/>
              <w:rPr>
                <w:rFonts w:ascii="Times New Roman" w:hAnsi="Times New Roman"/>
                <w:sz w:val="28"/>
                <w:szCs w:val="28"/>
              </w:rPr>
            </w:pPr>
          </w:p>
        </w:tc>
        <w:tc>
          <w:tcPr>
            <w:tcW w:w="6084" w:type="dxa"/>
          </w:tcPr>
          <w:p w14:paraId="05E4697C" w14:textId="556545B4"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Б) </w:t>
            </w:r>
            <w:r w:rsidR="00485A4E" w:rsidRPr="00C4336E">
              <w:rPr>
                <w:rFonts w:ascii="Times New Roman" w:hAnsi="Times New Roman"/>
                <w:sz w:val="28"/>
                <w:szCs w:val="28"/>
              </w:rPr>
              <w:t>документ, который подтверждает наличие договора перевозки груза морским путем и принятие или погрузку груза перевозчиком и по которому перевозчик обязуется доставить груз грузополучателю</w:t>
            </w:r>
          </w:p>
        </w:tc>
      </w:tr>
      <w:tr w:rsidR="002659AD" w:rsidRPr="00C4336E" w14:paraId="3C3E4A99" w14:textId="77777777" w:rsidTr="00B45861">
        <w:tc>
          <w:tcPr>
            <w:tcW w:w="3686" w:type="dxa"/>
          </w:tcPr>
          <w:p w14:paraId="359BC1BD" w14:textId="207DDE07"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3) </w:t>
            </w:r>
            <w:r w:rsidR="00BF0B1D" w:rsidRPr="00C4336E">
              <w:rPr>
                <w:rFonts w:ascii="Times New Roman" w:hAnsi="Times New Roman"/>
                <w:sz w:val="28"/>
                <w:szCs w:val="28"/>
              </w:rPr>
              <w:t>морская накладная</w:t>
            </w:r>
          </w:p>
        </w:tc>
        <w:tc>
          <w:tcPr>
            <w:tcW w:w="425" w:type="dxa"/>
          </w:tcPr>
          <w:p w14:paraId="3364320C" w14:textId="77777777" w:rsidR="00F05799" w:rsidRPr="00C4336E" w:rsidRDefault="00F05799" w:rsidP="00E30610">
            <w:pPr>
              <w:spacing w:after="0" w:line="240" w:lineRule="auto"/>
              <w:rPr>
                <w:rFonts w:ascii="Times New Roman" w:hAnsi="Times New Roman"/>
                <w:sz w:val="28"/>
                <w:szCs w:val="28"/>
              </w:rPr>
            </w:pPr>
          </w:p>
        </w:tc>
        <w:tc>
          <w:tcPr>
            <w:tcW w:w="6084" w:type="dxa"/>
          </w:tcPr>
          <w:p w14:paraId="25E0CDA7" w14:textId="0DA75857"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В) </w:t>
            </w:r>
            <w:r w:rsidR="00DC7964" w:rsidRPr="00C4336E">
              <w:rPr>
                <w:rFonts w:ascii="Times New Roman" w:hAnsi="Times New Roman"/>
                <w:sz w:val="28"/>
                <w:szCs w:val="28"/>
              </w:rPr>
              <w:t>это перевозочный документ единого образца, применяющийся при железнодорожных перевозках между странами-членами СМГС, а также в сообщении между странами-участниками СМГС и другими странами</w:t>
            </w:r>
          </w:p>
        </w:tc>
      </w:tr>
      <w:tr w:rsidR="002659AD" w:rsidRPr="00C4336E" w14:paraId="5F774566" w14:textId="77777777" w:rsidTr="00B45861">
        <w:tc>
          <w:tcPr>
            <w:tcW w:w="3686" w:type="dxa"/>
          </w:tcPr>
          <w:p w14:paraId="3CC09BA3" w14:textId="05D15948"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4) </w:t>
            </w:r>
            <w:r w:rsidR="00EA0446" w:rsidRPr="00C4336E">
              <w:rPr>
                <w:rFonts w:ascii="Times New Roman" w:hAnsi="Times New Roman"/>
                <w:sz w:val="28"/>
                <w:szCs w:val="28"/>
              </w:rPr>
              <w:t>накладная СМГС</w:t>
            </w:r>
          </w:p>
        </w:tc>
        <w:tc>
          <w:tcPr>
            <w:tcW w:w="425" w:type="dxa"/>
          </w:tcPr>
          <w:p w14:paraId="441F7DB4" w14:textId="77777777" w:rsidR="00F05799" w:rsidRPr="00C4336E" w:rsidRDefault="00F05799" w:rsidP="00E30610">
            <w:pPr>
              <w:spacing w:after="0" w:line="240" w:lineRule="auto"/>
              <w:rPr>
                <w:rFonts w:ascii="Times New Roman" w:hAnsi="Times New Roman"/>
                <w:sz w:val="28"/>
                <w:szCs w:val="28"/>
              </w:rPr>
            </w:pPr>
          </w:p>
        </w:tc>
        <w:tc>
          <w:tcPr>
            <w:tcW w:w="6084" w:type="dxa"/>
          </w:tcPr>
          <w:p w14:paraId="072632CB" w14:textId="520EEACE" w:rsidR="00F05799" w:rsidRPr="00C4336E" w:rsidRDefault="00F05799" w:rsidP="00E30610">
            <w:pPr>
              <w:spacing w:after="0" w:line="240" w:lineRule="auto"/>
              <w:rPr>
                <w:rFonts w:ascii="Times New Roman" w:hAnsi="Times New Roman"/>
                <w:sz w:val="28"/>
                <w:szCs w:val="28"/>
              </w:rPr>
            </w:pPr>
            <w:r w:rsidRPr="00C4336E">
              <w:rPr>
                <w:rFonts w:ascii="Times New Roman" w:hAnsi="Times New Roman"/>
                <w:sz w:val="28"/>
                <w:szCs w:val="28"/>
              </w:rPr>
              <w:t xml:space="preserve">Г) </w:t>
            </w:r>
            <w:r w:rsidR="00DB62D2" w:rsidRPr="00C4336E">
              <w:rPr>
                <w:rFonts w:ascii="Times New Roman" w:hAnsi="Times New Roman"/>
                <w:sz w:val="28"/>
                <w:szCs w:val="28"/>
              </w:rPr>
              <w:t>составляется при перевозке грузов автотранспортом между пунктами, находящимися на территории разных государств</w:t>
            </w:r>
          </w:p>
        </w:tc>
      </w:tr>
    </w:tbl>
    <w:p w14:paraId="7DAE47F9" w14:textId="77777777" w:rsidR="00F05799" w:rsidRPr="00C4336E" w:rsidRDefault="00F05799" w:rsidP="00F05799">
      <w:pPr>
        <w:spacing w:after="0" w:line="240" w:lineRule="auto"/>
        <w:rPr>
          <w:rFonts w:ascii="Times New Roman" w:hAnsi="Times New Roman"/>
          <w:sz w:val="28"/>
          <w:szCs w:val="28"/>
        </w:rPr>
      </w:pPr>
      <w:r w:rsidRPr="00C4336E">
        <w:rPr>
          <w:rFonts w:ascii="Times New Roman" w:hAnsi="Times New Roman"/>
          <w:sz w:val="28"/>
          <w:szCs w:val="28"/>
        </w:rPr>
        <w:t>Правильный ответ: 1Г, 2А, 3Б, 4В</w:t>
      </w:r>
    </w:p>
    <w:p w14:paraId="220C0735" w14:textId="1C5E20E7" w:rsidR="00F05799" w:rsidRPr="00C4336E" w:rsidRDefault="00F05799" w:rsidP="00F05799">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32027F89" w14:textId="476C8BC5" w:rsidR="00AE6472" w:rsidRPr="00C4336E" w:rsidRDefault="00AE6472" w:rsidP="00E20EBD">
      <w:pPr>
        <w:spacing w:after="0" w:line="240" w:lineRule="auto"/>
        <w:rPr>
          <w:rFonts w:ascii="Times New Roman" w:hAnsi="Times New Roman"/>
          <w:sz w:val="28"/>
          <w:szCs w:val="28"/>
        </w:rPr>
      </w:pPr>
    </w:p>
    <w:p w14:paraId="08F4FD51" w14:textId="646881BC" w:rsidR="00B32A1E" w:rsidRPr="00C4336E" w:rsidRDefault="00C0618D" w:rsidP="00D8054A">
      <w:pPr>
        <w:spacing w:after="0" w:line="240" w:lineRule="auto"/>
        <w:jc w:val="both"/>
        <w:rPr>
          <w:rFonts w:ascii="Times New Roman" w:hAnsi="Times New Roman"/>
          <w:b/>
          <w:bCs/>
          <w:sz w:val="28"/>
          <w:szCs w:val="28"/>
        </w:rPr>
      </w:pPr>
      <w:r w:rsidRPr="00C4336E">
        <w:rPr>
          <w:rFonts w:ascii="Times New Roman" w:hAnsi="Times New Roman"/>
          <w:b/>
          <w:bCs/>
          <w:sz w:val="28"/>
          <w:szCs w:val="28"/>
        </w:rPr>
        <w:t>Задания закрытого типа на установление правильной последовательности</w:t>
      </w:r>
    </w:p>
    <w:p w14:paraId="4B22E95A" w14:textId="77777777" w:rsidR="00B32A1E" w:rsidRPr="00C4336E" w:rsidRDefault="00B32A1E" w:rsidP="00E20EBD">
      <w:pPr>
        <w:spacing w:after="0" w:line="240" w:lineRule="auto"/>
        <w:rPr>
          <w:rFonts w:ascii="Times New Roman" w:hAnsi="Times New Roman"/>
          <w:sz w:val="28"/>
          <w:szCs w:val="28"/>
        </w:rPr>
      </w:pPr>
    </w:p>
    <w:p w14:paraId="77494F6C" w14:textId="0F1C3CB9" w:rsidR="00B32A1E" w:rsidRPr="008530BA" w:rsidRDefault="00B87C9C" w:rsidP="00E20EBD">
      <w:pPr>
        <w:spacing w:after="0" w:line="240" w:lineRule="auto"/>
        <w:rPr>
          <w:rFonts w:ascii="Times New Roman" w:hAnsi="Times New Roman"/>
          <w:i/>
          <w:iCs/>
          <w:sz w:val="28"/>
          <w:szCs w:val="28"/>
        </w:rPr>
      </w:pPr>
      <w:r w:rsidRPr="008530BA">
        <w:rPr>
          <w:rFonts w:ascii="Times New Roman" w:hAnsi="Times New Roman"/>
          <w:i/>
          <w:iCs/>
          <w:sz w:val="28"/>
          <w:szCs w:val="28"/>
        </w:rPr>
        <w:t>Укажите правильную последовательность.</w:t>
      </w:r>
    </w:p>
    <w:p w14:paraId="75CABB69" w14:textId="1DBA2930" w:rsidR="00B87C9C" w:rsidRPr="008530BA" w:rsidRDefault="00B87C9C" w:rsidP="00E20EBD">
      <w:pPr>
        <w:spacing w:after="0" w:line="240" w:lineRule="auto"/>
        <w:rPr>
          <w:rFonts w:ascii="Times New Roman" w:hAnsi="Times New Roman"/>
          <w:i/>
          <w:iCs/>
          <w:sz w:val="28"/>
          <w:szCs w:val="28"/>
        </w:rPr>
      </w:pPr>
      <w:r w:rsidRPr="008530BA">
        <w:rPr>
          <w:rFonts w:ascii="Times New Roman" w:hAnsi="Times New Roman"/>
          <w:i/>
          <w:iCs/>
          <w:sz w:val="28"/>
          <w:szCs w:val="28"/>
        </w:rPr>
        <w:t xml:space="preserve">Запишите правильную последовательность букв слева </w:t>
      </w:r>
      <w:r w:rsidR="00367D35" w:rsidRPr="008530BA">
        <w:rPr>
          <w:rFonts w:ascii="Times New Roman" w:hAnsi="Times New Roman"/>
          <w:i/>
          <w:iCs/>
          <w:sz w:val="28"/>
          <w:szCs w:val="28"/>
        </w:rPr>
        <w:t>направо.</w:t>
      </w:r>
    </w:p>
    <w:p w14:paraId="4609ACA7" w14:textId="77777777" w:rsidR="00367D35" w:rsidRPr="008530BA" w:rsidRDefault="00367D35" w:rsidP="00E20EBD">
      <w:pPr>
        <w:spacing w:after="0" w:line="240" w:lineRule="auto"/>
        <w:rPr>
          <w:rFonts w:ascii="Times New Roman" w:hAnsi="Times New Roman"/>
          <w:i/>
          <w:iCs/>
          <w:sz w:val="28"/>
          <w:szCs w:val="28"/>
        </w:rPr>
      </w:pPr>
    </w:p>
    <w:p w14:paraId="21AE73DC" w14:textId="1CD4C609" w:rsidR="00D36FB2" w:rsidRPr="00C4336E" w:rsidRDefault="009E776A" w:rsidP="00D36FB2">
      <w:pPr>
        <w:spacing w:after="0" w:line="240" w:lineRule="auto"/>
        <w:jc w:val="both"/>
        <w:rPr>
          <w:rFonts w:ascii="Times New Roman" w:hAnsi="Times New Roman"/>
          <w:sz w:val="28"/>
          <w:szCs w:val="28"/>
        </w:rPr>
      </w:pPr>
      <w:r w:rsidRPr="00C4336E">
        <w:rPr>
          <w:rFonts w:ascii="Times New Roman" w:hAnsi="Times New Roman"/>
          <w:sz w:val="28"/>
          <w:szCs w:val="28"/>
        </w:rPr>
        <w:lastRenderedPageBreak/>
        <w:t>1</w:t>
      </w:r>
      <w:r w:rsidR="009D16E0" w:rsidRPr="00C4336E">
        <w:rPr>
          <w:rFonts w:ascii="Times New Roman" w:hAnsi="Times New Roman"/>
          <w:sz w:val="28"/>
          <w:szCs w:val="28"/>
        </w:rPr>
        <w:t>.</w:t>
      </w:r>
      <w:r w:rsidR="00E3225F" w:rsidRPr="00C4336E">
        <w:rPr>
          <w:sz w:val="28"/>
          <w:szCs w:val="28"/>
        </w:rPr>
        <w:t xml:space="preserve"> </w:t>
      </w:r>
      <w:r w:rsidR="00E3225F" w:rsidRPr="00C4336E">
        <w:rPr>
          <w:rFonts w:ascii="Times New Roman" w:hAnsi="Times New Roman"/>
          <w:sz w:val="28"/>
          <w:szCs w:val="28"/>
        </w:rPr>
        <w:t>Установите последовательность действий декларанта по обеспечению защиты прав интеллектуальной собственности при подготовке к таможенному декларированию и его осуществлении</w:t>
      </w:r>
      <w:r w:rsidR="00D36FB2" w:rsidRPr="00C4336E">
        <w:rPr>
          <w:rFonts w:ascii="Times New Roman" w:hAnsi="Times New Roman"/>
          <w:sz w:val="28"/>
          <w:szCs w:val="28"/>
        </w:rPr>
        <w:t>:</w:t>
      </w:r>
    </w:p>
    <w:p w14:paraId="0AC9B18E" w14:textId="37ABFB9A" w:rsidR="00E3225F" w:rsidRPr="00C4336E" w:rsidRDefault="009D16E0" w:rsidP="00E3225F">
      <w:pPr>
        <w:spacing w:after="0" w:line="240" w:lineRule="auto"/>
        <w:jc w:val="both"/>
        <w:rPr>
          <w:rFonts w:ascii="Times New Roman" w:hAnsi="Times New Roman"/>
          <w:sz w:val="28"/>
          <w:szCs w:val="28"/>
        </w:rPr>
      </w:pPr>
      <w:r w:rsidRPr="00C4336E">
        <w:rPr>
          <w:rFonts w:ascii="Times New Roman" w:hAnsi="Times New Roman"/>
          <w:sz w:val="28"/>
          <w:szCs w:val="28"/>
        </w:rPr>
        <w:t>А)</w:t>
      </w:r>
      <w:r w:rsidR="006339CB" w:rsidRPr="00C4336E">
        <w:rPr>
          <w:rFonts w:ascii="Times New Roman" w:hAnsi="Times New Roman"/>
          <w:sz w:val="28"/>
          <w:szCs w:val="28"/>
        </w:rPr>
        <w:t xml:space="preserve"> </w:t>
      </w:r>
      <w:r w:rsidR="00C528E1" w:rsidRPr="00C4336E">
        <w:rPr>
          <w:rFonts w:ascii="Times New Roman" w:hAnsi="Times New Roman"/>
          <w:sz w:val="28"/>
          <w:szCs w:val="28"/>
        </w:rPr>
        <w:t>соблюдение требований законодательства в сфере охраны и защиты прав на объекты интеллектуальной собственности</w:t>
      </w:r>
    </w:p>
    <w:p w14:paraId="3B000F3D" w14:textId="77777777" w:rsidR="00642A01" w:rsidRPr="00C4336E" w:rsidRDefault="00C528E1" w:rsidP="00E3225F">
      <w:pPr>
        <w:spacing w:after="0" w:line="240" w:lineRule="auto"/>
        <w:jc w:val="both"/>
        <w:rPr>
          <w:rFonts w:ascii="Times New Roman" w:hAnsi="Times New Roman"/>
          <w:sz w:val="28"/>
          <w:szCs w:val="28"/>
        </w:rPr>
      </w:pPr>
      <w:r w:rsidRPr="00C4336E">
        <w:rPr>
          <w:rFonts w:ascii="Times New Roman" w:hAnsi="Times New Roman"/>
          <w:sz w:val="28"/>
          <w:szCs w:val="28"/>
        </w:rPr>
        <w:t>Б</w:t>
      </w:r>
      <w:r w:rsidR="00E3225F" w:rsidRPr="00C4336E">
        <w:rPr>
          <w:rFonts w:ascii="Times New Roman" w:hAnsi="Times New Roman"/>
          <w:sz w:val="28"/>
          <w:szCs w:val="28"/>
        </w:rPr>
        <w:t xml:space="preserve">) </w:t>
      </w:r>
      <w:r w:rsidRPr="00C4336E">
        <w:rPr>
          <w:rFonts w:ascii="Times New Roman" w:hAnsi="Times New Roman"/>
          <w:sz w:val="28"/>
          <w:szCs w:val="28"/>
        </w:rPr>
        <w:t>установление факта предоставления объекту интеллектуальной собственности  правовой  охраны  на  территории  Российской  Федерации и осуществления защиты таможенными органами</w:t>
      </w:r>
    </w:p>
    <w:p w14:paraId="1F7E4D6E" w14:textId="7F95D8BB" w:rsidR="00E3225F" w:rsidRPr="00C4336E" w:rsidRDefault="00C528E1" w:rsidP="00E3225F">
      <w:pPr>
        <w:spacing w:after="0" w:line="240" w:lineRule="auto"/>
        <w:jc w:val="both"/>
        <w:rPr>
          <w:rFonts w:ascii="Times New Roman" w:hAnsi="Times New Roman"/>
          <w:sz w:val="28"/>
          <w:szCs w:val="28"/>
        </w:rPr>
      </w:pPr>
      <w:r w:rsidRPr="00C4336E">
        <w:rPr>
          <w:rFonts w:ascii="Times New Roman" w:hAnsi="Times New Roman"/>
          <w:sz w:val="28"/>
          <w:szCs w:val="28"/>
        </w:rPr>
        <w:t>В</w:t>
      </w:r>
      <w:r w:rsidR="00642A01" w:rsidRPr="00C4336E">
        <w:rPr>
          <w:rFonts w:ascii="Times New Roman" w:hAnsi="Times New Roman"/>
          <w:sz w:val="28"/>
          <w:szCs w:val="28"/>
        </w:rPr>
        <w:t xml:space="preserve">) </w:t>
      </w:r>
      <w:r w:rsidR="00E3225F" w:rsidRPr="00C4336E">
        <w:rPr>
          <w:rFonts w:ascii="Times New Roman" w:hAnsi="Times New Roman"/>
          <w:sz w:val="28"/>
          <w:szCs w:val="28"/>
        </w:rPr>
        <w:t>подача участником внешнеэкономической деятельности ДТ.</w:t>
      </w:r>
    </w:p>
    <w:p w14:paraId="215463B5" w14:textId="450C410B" w:rsidR="009D16E0" w:rsidRPr="00C4336E" w:rsidRDefault="009D16E0" w:rsidP="00E3225F">
      <w:pPr>
        <w:spacing w:after="0" w:line="240" w:lineRule="auto"/>
        <w:jc w:val="both"/>
        <w:rPr>
          <w:rFonts w:ascii="Times New Roman" w:hAnsi="Times New Roman"/>
          <w:sz w:val="28"/>
          <w:szCs w:val="28"/>
        </w:rPr>
      </w:pPr>
      <w:r w:rsidRPr="00C4336E">
        <w:rPr>
          <w:rFonts w:ascii="Times New Roman" w:hAnsi="Times New Roman"/>
          <w:sz w:val="28"/>
          <w:szCs w:val="28"/>
        </w:rPr>
        <w:t xml:space="preserve">Правильный ответ: </w:t>
      </w:r>
      <w:r w:rsidR="00C528E1" w:rsidRPr="00C4336E">
        <w:rPr>
          <w:rFonts w:ascii="Times New Roman" w:hAnsi="Times New Roman"/>
          <w:sz w:val="28"/>
          <w:szCs w:val="28"/>
        </w:rPr>
        <w:t>Б,</w:t>
      </w:r>
      <w:r w:rsidR="00642A01" w:rsidRPr="00C4336E">
        <w:rPr>
          <w:rFonts w:ascii="Times New Roman" w:hAnsi="Times New Roman"/>
          <w:sz w:val="28"/>
          <w:szCs w:val="28"/>
        </w:rPr>
        <w:t xml:space="preserve"> А, В</w:t>
      </w:r>
    </w:p>
    <w:p w14:paraId="4AA820BA" w14:textId="29B3497F" w:rsidR="002B11C8" w:rsidRPr="00C4336E" w:rsidRDefault="002B11C8" w:rsidP="002B11C8">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1A35938B" w14:textId="77777777" w:rsidR="009D16E0" w:rsidRPr="00C4336E" w:rsidRDefault="009D16E0" w:rsidP="00E20EBD">
      <w:pPr>
        <w:spacing w:after="0" w:line="240" w:lineRule="auto"/>
        <w:rPr>
          <w:rFonts w:ascii="Times New Roman" w:hAnsi="Times New Roman"/>
          <w:sz w:val="28"/>
          <w:szCs w:val="28"/>
        </w:rPr>
      </w:pPr>
    </w:p>
    <w:p w14:paraId="12A041A0" w14:textId="0944965D" w:rsidR="00AC30CA" w:rsidRPr="00C4336E" w:rsidRDefault="006B0B85" w:rsidP="00AC30CA">
      <w:pPr>
        <w:spacing w:after="0" w:line="240" w:lineRule="auto"/>
        <w:jc w:val="both"/>
        <w:rPr>
          <w:rFonts w:ascii="Times New Roman" w:hAnsi="Times New Roman"/>
          <w:sz w:val="28"/>
          <w:szCs w:val="28"/>
        </w:rPr>
      </w:pPr>
      <w:r w:rsidRPr="00C4336E">
        <w:rPr>
          <w:rFonts w:ascii="Times New Roman" w:hAnsi="Times New Roman"/>
          <w:sz w:val="28"/>
          <w:szCs w:val="28"/>
        </w:rPr>
        <w:t>2</w:t>
      </w:r>
      <w:r w:rsidR="009D16E0" w:rsidRPr="00C4336E">
        <w:rPr>
          <w:rFonts w:ascii="Times New Roman" w:hAnsi="Times New Roman"/>
          <w:sz w:val="28"/>
          <w:szCs w:val="28"/>
        </w:rPr>
        <w:t>.</w:t>
      </w:r>
      <w:r w:rsidR="00CA2138" w:rsidRPr="00C4336E">
        <w:rPr>
          <w:sz w:val="28"/>
          <w:szCs w:val="28"/>
        </w:rPr>
        <w:t xml:space="preserve"> </w:t>
      </w:r>
      <w:r w:rsidR="00AC30CA" w:rsidRPr="00C4336E">
        <w:rPr>
          <w:rFonts w:ascii="Times New Roman" w:hAnsi="Times New Roman"/>
          <w:sz w:val="28"/>
          <w:szCs w:val="28"/>
        </w:rPr>
        <w:t>Установите последовательность мероприятий по обеспечению соблюдения законодательства в области экспортного контроля при таможенном декларировании вывозимых (ввозимых) товаров (продукции двойного назначения):</w:t>
      </w:r>
    </w:p>
    <w:p w14:paraId="290255C4" w14:textId="780FEF32" w:rsidR="00AC30CA" w:rsidRPr="00C4336E" w:rsidRDefault="00FE2AAE" w:rsidP="00AC30CA">
      <w:pPr>
        <w:spacing w:after="0" w:line="240" w:lineRule="auto"/>
        <w:jc w:val="both"/>
        <w:rPr>
          <w:rFonts w:ascii="Times New Roman" w:hAnsi="Times New Roman"/>
          <w:sz w:val="28"/>
          <w:szCs w:val="28"/>
        </w:rPr>
      </w:pPr>
      <w:r w:rsidRPr="00C4336E">
        <w:rPr>
          <w:rFonts w:ascii="Times New Roman" w:hAnsi="Times New Roman"/>
          <w:sz w:val="28"/>
          <w:szCs w:val="28"/>
        </w:rPr>
        <w:t>А) п</w:t>
      </w:r>
      <w:r w:rsidR="00AC30CA" w:rsidRPr="00C4336E">
        <w:rPr>
          <w:rFonts w:ascii="Times New Roman" w:hAnsi="Times New Roman"/>
          <w:sz w:val="28"/>
          <w:szCs w:val="28"/>
        </w:rPr>
        <w:t>одача участником внешнеэкономической деятельности декларации на товары</w:t>
      </w:r>
    </w:p>
    <w:p w14:paraId="59A11459" w14:textId="54C919CF" w:rsidR="00AC30CA" w:rsidRPr="00C4336E" w:rsidRDefault="00FE2AAE" w:rsidP="00AC30CA">
      <w:pPr>
        <w:spacing w:after="0" w:line="240" w:lineRule="auto"/>
        <w:jc w:val="both"/>
        <w:rPr>
          <w:rFonts w:ascii="Times New Roman" w:hAnsi="Times New Roman"/>
          <w:sz w:val="28"/>
          <w:szCs w:val="28"/>
        </w:rPr>
      </w:pPr>
      <w:r w:rsidRPr="00C4336E">
        <w:rPr>
          <w:rFonts w:ascii="Times New Roman" w:hAnsi="Times New Roman"/>
          <w:sz w:val="28"/>
          <w:szCs w:val="28"/>
        </w:rPr>
        <w:t>Б) п</w:t>
      </w:r>
      <w:r w:rsidR="00AC30CA" w:rsidRPr="00C4336E">
        <w:rPr>
          <w:rFonts w:ascii="Times New Roman" w:hAnsi="Times New Roman"/>
          <w:sz w:val="28"/>
          <w:szCs w:val="28"/>
        </w:rPr>
        <w:t>остановка лицензии на контроль в таможенном органе</w:t>
      </w:r>
    </w:p>
    <w:p w14:paraId="13967380" w14:textId="28DE76E3" w:rsidR="00AC30CA" w:rsidRPr="00C4336E" w:rsidRDefault="00FE2AAE" w:rsidP="00AC30CA">
      <w:pPr>
        <w:spacing w:after="0" w:line="240" w:lineRule="auto"/>
        <w:jc w:val="both"/>
        <w:rPr>
          <w:rFonts w:ascii="Times New Roman" w:hAnsi="Times New Roman"/>
          <w:sz w:val="28"/>
          <w:szCs w:val="28"/>
        </w:rPr>
      </w:pPr>
      <w:r w:rsidRPr="00C4336E">
        <w:rPr>
          <w:rFonts w:ascii="Times New Roman" w:hAnsi="Times New Roman"/>
          <w:sz w:val="28"/>
          <w:szCs w:val="28"/>
        </w:rPr>
        <w:t>В) получение лицензии ФСТЭК России</w:t>
      </w:r>
    </w:p>
    <w:p w14:paraId="627B0116" w14:textId="040BF133" w:rsidR="00AC30CA" w:rsidRPr="00C4336E" w:rsidRDefault="00FE2AAE" w:rsidP="00AC30CA">
      <w:pPr>
        <w:spacing w:after="0" w:line="240" w:lineRule="auto"/>
        <w:jc w:val="both"/>
        <w:rPr>
          <w:rFonts w:ascii="Times New Roman" w:hAnsi="Times New Roman"/>
          <w:sz w:val="28"/>
          <w:szCs w:val="28"/>
        </w:rPr>
      </w:pPr>
      <w:r w:rsidRPr="00C4336E">
        <w:rPr>
          <w:rFonts w:ascii="Times New Roman" w:hAnsi="Times New Roman"/>
          <w:sz w:val="28"/>
          <w:szCs w:val="28"/>
        </w:rPr>
        <w:t>Г) о</w:t>
      </w:r>
      <w:r w:rsidR="00AC30CA" w:rsidRPr="00C4336E">
        <w:rPr>
          <w:rFonts w:ascii="Times New Roman" w:hAnsi="Times New Roman"/>
          <w:sz w:val="28"/>
          <w:szCs w:val="28"/>
        </w:rPr>
        <w:t>тнесение декларируемых товаров к товарам, в отношении которых установлены запреты и ограничения в области экспортного контроля</w:t>
      </w:r>
    </w:p>
    <w:p w14:paraId="07336744" w14:textId="26B03256" w:rsidR="00CA2138" w:rsidRPr="00C4336E" w:rsidRDefault="00CA2138" w:rsidP="00AC30CA">
      <w:pPr>
        <w:spacing w:after="0" w:line="240" w:lineRule="auto"/>
        <w:jc w:val="both"/>
        <w:rPr>
          <w:rFonts w:ascii="Times New Roman" w:hAnsi="Times New Roman"/>
          <w:sz w:val="28"/>
          <w:szCs w:val="28"/>
        </w:rPr>
      </w:pPr>
      <w:r w:rsidRPr="00C4336E">
        <w:rPr>
          <w:rFonts w:ascii="Times New Roman" w:hAnsi="Times New Roman"/>
          <w:sz w:val="28"/>
          <w:szCs w:val="28"/>
        </w:rPr>
        <w:t xml:space="preserve">Правильный ответ: </w:t>
      </w:r>
      <w:r w:rsidR="00787886" w:rsidRPr="00C4336E">
        <w:rPr>
          <w:rFonts w:ascii="Times New Roman" w:hAnsi="Times New Roman"/>
          <w:sz w:val="28"/>
          <w:szCs w:val="28"/>
        </w:rPr>
        <w:t xml:space="preserve">А, Г, </w:t>
      </w:r>
      <w:r w:rsidR="00292951" w:rsidRPr="00C4336E">
        <w:rPr>
          <w:rFonts w:ascii="Times New Roman" w:hAnsi="Times New Roman"/>
          <w:sz w:val="28"/>
          <w:szCs w:val="28"/>
        </w:rPr>
        <w:t>В, Б</w:t>
      </w:r>
      <w:r w:rsidR="00787886" w:rsidRPr="00C4336E">
        <w:rPr>
          <w:rFonts w:ascii="Times New Roman" w:hAnsi="Times New Roman"/>
          <w:sz w:val="28"/>
          <w:szCs w:val="28"/>
        </w:rPr>
        <w:t xml:space="preserve"> </w:t>
      </w:r>
    </w:p>
    <w:p w14:paraId="32B34A79" w14:textId="406F322B" w:rsidR="003E5942" w:rsidRPr="00C4336E" w:rsidRDefault="003E5942" w:rsidP="00CA2138">
      <w:pPr>
        <w:spacing w:after="0" w:line="240" w:lineRule="auto"/>
        <w:jc w:val="both"/>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0AE1A706" w14:textId="77777777" w:rsidR="00856742" w:rsidRDefault="00856742" w:rsidP="00E20EBD">
      <w:pPr>
        <w:spacing w:after="0" w:line="240" w:lineRule="auto"/>
        <w:rPr>
          <w:rFonts w:ascii="Times New Roman" w:hAnsi="Times New Roman"/>
          <w:b/>
          <w:bCs/>
          <w:sz w:val="28"/>
          <w:szCs w:val="28"/>
        </w:rPr>
      </w:pPr>
    </w:p>
    <w:p w14:paraId="43A30EBA" w14:textId="77777777" w:rsidR="0038158D" w:rsidRPr="00C4336E" w:rsidRDefault="0038158D" w:rsidP="00E20EBD">
      <w:pPr>
        <w:spacing w:after="0" w:line="240" w:lineRule="auto"/>
        <w:rPr>
          <w:rFonts w:ascii="Times New Roman" w:hAnsi="Times New Roman"/>
          <w:b/>
          <w:bCs/>
          <w:sz w:val="28"/>
          <w:szCs w:val="28"/>
        </w:rPr>
      </w:pPr>
    </w:p>
    <w:p w14:paraId="62D03306" w14:textId="5A7D1028" w:rsidR="005B3567" w:rsidRPr="00C4336E" w:rsidRDefault="005B3567" w:rsidP="00E20EBD">
      <w:pPr>
        <w:spacing w:after="0" w:line="240" w:lineRule="auto"/>
        <w:rPr>
          <w:rFonts w:ascii="Times New Roman" w:hAnsi="Times New Roman"/>
          <w:b/>
          <w:bCs/>
          <w:sz w:val="28"/>
          <w:szCs w:val="28"/>
        </w:rPr>
      </w:pPr>
      <w:r w:rsidRPr="00C4336E">
        <w:rPr>
          <w:rFonts w:ascii="Times New Roman" w:hAnsi="Times New Roman"/>
          <w:b/>
          <w:bCs/>
          <w:sz w:val="28"/>
          <w:szCs w:val="28"/>
        </w:rPr>
        <w:t xml:space="preserve">Задания </w:t>
      </w:r>
      <w:r w:rsidR="00610400" w:rsidRPr="00C4336E">
        <w:rPr>
          <w:rFonts w:ascii="Times New Roman" w:hAnsi="Times New Roman"/>
          <w:b/>
          <w:bCs/>
          <w:sz w:val="28"/>
          <w:szCs w:val="28"/>
        </w:rPr>
        <w:t>открытого</w:t>
      </w:r>
      <w:r w:rsidRPr="00C4336E">
        <w:rPr>
          <w:rFonts w:ascii="Times New Roman" w:hAnsi="Times New Roman"/>
          <w:b/>
          <w:bCs/>
          <w:sz w:val="28"/>
          <w:szCs w:val="28"/>
        </w:rPr>
        <w:t xml:space="preserve"> типа</w:t>
      </w:r>
    </w:p>
    <w:p w14:paraId="688C3DAC" w14:textId="77777777" w:rsidR="00610400" w:rsidRPr="00C4336E" w:rsidRDefault="00610400" w:rsidP="00E20EBD">
      <w:pPr>
        <w:spacing w:after="0" w:line="240" w:lineRule="auto"/>
        <w:rPr>
          <w:rFonts w:ascii="Times New Roman" w:hAnsi="Times New Roman"/>
          <w:b/>
          <w:bCs/>
          <w:sz w:val="28"/>
          <w:szCs w:val="28"/>
        </w:rPr>
      </w:pPr>
    </w:p>
    <w:p w14:paraId="0C822A17" w14:textId="5828E1D9" w:rsidR="00E85DA7" w:rsidRPr="00C4336E" w:rsidRDefault="00E85DA7" w:rsidP="00D8054A">
      <w:pPr>
        <w:spacing w:after="0" w:line="240" w:lineRule="auto"/>
        <w:jc w:val="both"/>
        <w:rPr>
          <w:rFonts w:ascii="Times New Roman" w:hAnsi="Times New Roman"/>
          <w:b/>
          <w:bCs/>
          <w:sz w:val="28"/>
          <w:szCs w:val="28"/>
        </w:rPr>
      </w:pPr>
      <w:r w:rsidRPr="00C4336E">
        <w:rPr>
          <w:rFonts w:ascii="Times New Roman" w:hAnsi="Times New Roman"/>
          <w:b/>
          <w:bCs/>
          <w:sz w:val="28"/>
          <w:szCs w:val="28"/>
        </w:rPr>
        <w:t>Задания открытого типа на дополнение</w:t>
      </w:r>
    </w:p>
    <w:p w14:paraId="3A20AB77" w14:textId="77777777" w:rsidR="0038158D" w:rsidRDefault="0038158D" w:rsidP="00E20EBD">
      <w:pPr>
        <w:spacing w:after="0" w:line="240" w:lineRule="auto"/>
        <w:rPr>
          <w:rFonts w:ascii="Times New Roman" w:hAnsi="Times New Roman"/>
          <w:i/>
          <w:iCs/>
          <w:sz w:val="28"/>
          <w:szCs w:val="28"/>
        </w:rPr>
      </w:pPr>
    </w:p>
    <w:p w14:paraId="701CB9F8" w14:textId="17BC9EB1" w:rsidR="006F799A" w:rsidRPr="00E101A5" w:rsidRDefault="006F799A" w:rsidP="00E20EBD">
      <w:pPr>
        <w:spacing w:after="0" w:line="240" w:lineRule="auto"/>
        <w:rPr>
          <w:rFonts w:ascii="Times New Roman" w:hAnsi="Times New Roman"/>
          <w:i/>
          <w:iCs/>
          <w:sz w:val="28"/>
          <w:szCs w:val="28"/>
        </w:rPr>
      </w:pPr>
      <w:r w:rsidRPr="00E101A5">
        <w:rPr>
          <w:rFonts w:ascii="Times New Roman" w:hAnsi="Times New Roman"/>
          <w:i/>
          <w:iCs/>
          <w:sz w:val="28"/>
          <w:szCs w:val="28"/>
        </w:rPr>
        <w:t>Напишите пропущенное слово (словосочетание)</w:t>
      </w:r>
    </w:p>
    <w:p w14:paraId="3092F9A7" w14:textId="77777777" w:rsidR="006F799A" w:rsidRPr="00C4336E" w:rsidRDefault="006F799A" w:rsidP="00E20EBD">
      <w:pPr>
        <w:spacing w:after="0" w:line="240" w:lineRule="auto"/>
        <w:rPr>
          <w:rFonts w:ascii="Times New Roman" w:hAnsi="Times New Roman"/>
          <w:sz w:val="28"/>
          <w:szCs w:val="28"/>
        </w:rPr>
      </w:pPr>
    </w:p>
    <w:p w14:paraId="540B073B" w14:textId="433C21FF" w:rsidR="00534C89" w:rsidRPr="00C4336E" w:rsidRDefault="009E776A" w:rsidP="00534C89">
      <w:pPr>
        <w:spacing w:after="0" w:line="240" w:lineRule="auto"/>
        <w:jc w:val="both"/>
        <w:rPr>
          <w:rFonts w:ascii="Times New Roman" w:hAnsi="Times New Roman"/>
          <w:sz w:val="28"/>
          <w:szCs w:val="28"/>
        </w:rPr>
      </w:pPr>
      <w:r w:rsidRPr="00C4336E">
        <w:rPr>
          <w:rFonts w:ascii="Times New Roman" w:hAnsi="Times New Roman"/>
          <w:sz w:val="28"/>
          <w:szCs w:val="28"/>
        </w:rPr>
        <w:t>1</w:t>
      </w:r>
      <w:r w:rsidR="00525BA3" w:rsidRPr="00C4336E">
        <w:rPr>
          <w:rFonts w:ascii="Times New Roman" w:hAnsi="Times New Roman"/>
          <w:sz w:val="28"/>
          <w:szCs w:val="28"/>
        </w:rPr>
        <w:t xml:space="preserve">. </w:t>
      </w:r>
      <w:r w:rsidR="003A4854" w:rsidRPr="00C4336E">
        <w:rPr>
          <w:rFonts w:ascii="Times New Roman" w:hAnsi="Times New Roman"/>
          <w:sz w:val="28"/>
          <w:szCs w:val="28"/>
        </w:rPr>
        <w:t>Декларирование от лат. «</w:t>
      </w:r>
      <w:proofErr w:type="spellStart"/>
      <w:r w:rsidR="003A4854" w:rsidRPr="00C4336E">
        <w:rPr>
          <w:rFonts w:ascii="Times New Roman" w:hAnsi="Times New Roman"/>
          <w:sz w:val="28"/>
          <w:szCs w:val="28"/>
        </w:rPr>
        <w:t>declaratio</w:t>
      </w:r>
      <w:proofErr w:type="spellEnd"/>
      <w:r w:rsidR="003A4854" w:rsidRPr="00C4336E">
        <w:rPr>
          <w:rFonts w:ascii="Times New Roman" w:hAnsi="Times New Roman"/>
          <w:sz w:val="28"/>
          <w:szCs w:val="28"/>
        </w:rPr>
        <w:t xml:space="preserve">» означает </w:t>
      </w:r>
      <w:r w:rsidR="00BC200A" w:rsidRPr="00C4336E">
        <w:rPr>
          <w:rFonts w:ascii="Times New Roman" w:hAnsi="Times New Roman"/>
          <w:sz w:val="28"/>
          <w:szCs w:val="28"/>
        </w:rPr>
        <w:t>_______</w:t>
      </w:r>
      <w:r w:rsidR="003A4854" w:rsidRPr="00C4336E">
        <w:rPr>
          <w:rFonts w:ascii="Times New Roman" w:hAnsi="Times New Roman"/>
          <w:sz w:val="28"/>
          <w:szCs w:val="28"/>
        </w:rPr>
        <w:t>_____.</w:t>
      </w:r>
      <w:r w:rsidR="00EE3CF5" w:rsidRPr="00C4336E">
        <w:rPr>
          <w:rFonts w:ascii="Times New Roman" w:hAnsi="Times New Roman"/>
          <w:sz w:val="28"/>
          <w:szCs w:val="28"/>
        </w:rPr>
        <w:t xml:space="preserve"> </w:t>
      </w:r>
    </w:p>
    <w:p w14:paraId="2F0051BF" w14:textId="2F364732" w:rsidR="004862DB" w:rsidRPr="00C4336E" w:rsidRDefault="00F15F7D" w:rsidP="004862DB">
      <w:pPr>
        <w:spacing w:after="0" w:line="240" w:lineRule="auto"/>
        <w:rPr>
          <w:rFonts w:ascii="Times New Roman" w:hAnsi="Times New Roman"/>
          <w:sz w:val="28"/>
          <w:szCs w:val="28"/>
        </w:rPr>
      </w:pPr>
      <w:r w:rsidRPr="00C4336E">
        <w:rPr>
          <w:rFonts w:ascii="Times New Roman" w:hAnsi="Times New Roman"/>
          <w:sz w:val="28"/>
          <w:szCs w:val="28"/>
        </w:rPr>
        <w:t>Правильный ответ:</w:t>
      </w:r>
      <w:r w:rsidR="001C41C6" w:rsidRPr="00C4336E">
        <w:rPr>
          <w:rFonts w:ascii="Times New Roman" w:hAnsi="Times New Roman"/>
          <w:sz w:val="28"/>
          <w:szCs w:val="28"/>
        </w:rPr>
        <w:t xml:space="preserve"> </w:t>
      </w:r>
      <w:r w:rsidR="003A4854" w:rsidRPr="00C4336E">
        <w:rPr>
          <w:rFonts w:ascii="Times New Roman" w:hAnsi="Times New Roman"/>
          <w:sz w:val="28"/>
          <w:szCs w:val="28"/>
        </w:rPr>
        <w:t>заявление</w:t>
      </w:r>
    </w:p>
    <w:p w14:paraId="4213179E" w14:textId="4B588317" w:rsidR="00646690" w:rsidRPr="00C4336E" w:rsidRDefault="00646690" w:rsidP="00646690">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53599EA6" w14:textId="77777777" w:rsidR="00CD58D4" w:rsidRPr="00C4336E" w:rsidRDefault="00CD58D4" w:rsidP="00E20EBD">
      <w:pPr>
        <w:spacing w:after="0" w:line="240" w:lineRule="auto"/>
        <w:rPr>
          <w:rFonts w:ascii="Times New Roman" w:hAnsi="Times New Roman"/>
          <w:sz w:val="28"/>
          <w:szCs w:val="28"/>
        </w:rPr>
      </w:pPr>
    </w:p>
    <w:p w14:paraId="0FFDC461" w14:textId="5969C0FB" w:rsidR="00A405D2" w:rsidRPr="00C4336E" w:rsidRDefault="009E776A" w:rsidP="00752A7A">
      <w:pPr>
        <w:spacing w:after="0" w:line="240" w:lineRule="auto"/>
        <w:jc w:val="both"/>
        <w:rPr>
          <w:rFonts w:ascii="Times New Roman" w:hAnsi="Times New Roman"/>
          <w:sz w:val="28"/>
          <w:szCs w:val="28"/>
        </w:rPr>
      </w:pPr>
      <w:r w:rsidRPr="00C4336E">
        <w:rPr>
          <w:rFonts w:ascii="Times New Roman" w:hAnsi="Times New Roman"/>
          <w:sz w:val="28"/>
          <w:szCs w:val="28"/>
        </w:rPr>
        <w:t>2</w:t>
      </w:r>
      <w:r w:rsidR="00CD58D4" w:rsidRPr="00C4336E">
        <w:rPr>
          <w:rFonts w:ascii="Times New Roman" w:hAnsi="Times New Roman"/>
          <w:sz w:val="28"/>
          <w:szCs w:val="28"/>
        </w:rPr>
        <w:t>.</w:t>
      </w:r>
      <w:r w:rsidR="00334C9F" w:rsidRPr="00C4336E">
        <w:rPr>
          <w:rFonts w:ascii="Times New Roman" w:hAnsi="Times New Roman"/>
          <w:sz w:val="28"/>
          <w:szCs w:val="28"/>
        </w:rPr>
        <w:t xml:space="preserve"> ________________ – </w:t>
      </w:r>
      <w:r w:rsidR="00421A38" w:rsidRPr="00C4336E">
        <w:rPr>
          <w:rFonts w:ascii="Times New Roman" w:hAnsi="Times New Roman"/>
          <w:sz w:val="28"/>
          <w:szCs w:val="28"/>
        </w:rPr>
        <w:t xml:space="preserve">это </w:t>
      </w:r>
      <w:r w:rsidR="00B32BCB" w:rsidRPr="00C4336E">
        <w:rPr>
          <w:rFonts w:ascii="Times New Roman" w:hAnsi="Times New Roman"/>
          <w:sz w:val="28"/>
          <w:szCs w:val="28"/>
        </w:rPr>
        <w:t>действия, совершаемые лицами и таможенными органами в соответствии с международными договорами и актами в сфере таможенного регулирования и (или) законодательством государств-членов о таможенном регулировании</w:t>
      </w:r>
      <w:r w:rsidR="0085223D" w:rsidRPr="00C4336E">
        <w:rPr>
          <w:rFonts w:ascii="Times New Roman" w:hAnsi="Times New Roman"/>
          <w:sz w:val="28"/>
          <w:szCs w:val="28"/>
        </w:rPr>
        <w:t>.</w:t>
      </w:r>
    </w:p>
    <w:p w14:paraId="6676389C" w14:textId="3F5C6F8B" w:rsidR="001A1970" w:rsidRPr="00C4336E" w:rsidRDefault="001A1970" w:rsidP="00752A7A">
      <w:pPr>
        <w:spacing w:after="0" w:line="240" w:lineRule="auto"/>
        <w:jc w:val="both"/>
        <w:rPr>
          <w:rFonts w:ascii="Times New Roman" w:hAnsi="Times New Roman"/>
          <w:sz w:val="28"/>
          <w:szCs w:val="28"/>
        </w:rPr>
      </w:pPr>
      <w:r w:rsidRPr="00C4336E">
        <w:rPr>
          <w:rFonts w:ascii="Times New Roman" w:hAnsi="Times New Roman"/>
          <w:sz w:val="28"/>
          <w:szCs w:val="28"/>
        </w:rPr>
        <w:t xml:space="preserve">Правильный ответ: </w:t>
      </w:r>
      <w:r w:rsidR="00B32BCB" w:rsidRPr="00C4336E">
        <w:rPr>
          <w:rFonts w:ascii="Times New Roman" w:hAnsi="Times New Roman"/>
          <w:sz w:val="28"/>
          <w:szCs w:val="28"/>
        </w:rPr>
        <w:t>таможенн</w:t>
      </w:r>
      <w:r w:rsidR="0002592E" w:rsidRPr="00C4336E">
        <w:rPr>
          <w:rFonts w:ascii="Times New Roman" w:hAnsi="Times New Roman"/>
          <w:sz w:val="28"/>
          <w:szCs w:val="28"/>
        </w:rPr>
        <w:t>ые операции</w:t>
      </w:r>
    </w:p>
    <w:p w14:paraId="3F8E27FC" w14:textId="1B15F479" w:rsidR="00370194" w:rsidRPr="00C4336E" w:rsidRDefault="00370194" w:rsidP="00370194">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41931987" w14:textId="77777777" w:rsidR="00974CDB" w:rsidRPr="00C4336E" w:rsidRDefault="00974CDB" w:rsidP="00E20EBD">
      <w:pPr>
        <w:spacing w:after="0" w:line="240" w:lineRule="auto"/>
        <w:rPr>
          <w:rFonts w:ascii="Times New Roman" w:hAnsi="Times New Roman"/>
          <w:sz w:val="28"/>
          <w:szCs w:val="28"/>
        </w:rPr>
      </w:pPr>
    </w:p>
    <w:p w14:paraId="5B06D747" w14:textId="64BEF231" w:rsidR="00155BF8" w:rsidRPr="00C4336E" w:rsidRDefault="009E776A" w:rsidP="006D4C59">
      <w:pPr>
        <w:spacing w:after="0" w:line="240" w:lineRule="auto"/>
        <w:jc w:val="both"/>
        <w:rPr>
          <w:rFonts w:ascii="Times New Roman" w:hAnsi="Times New Roman"/>
          <w:sz w:val="28"/>
          <w:szCs w:val="28"/>
        </w:rPr>
      </w:pPr>
      <w:r w:rsidRPr="00C4336E">
        <w:rPr>
          <w:rFonts w:ascii="Times New Roman" w:hAnsi="Times New Roman"/>
          <w:sz w:val="28"/>
          <w:szCs w:val="28"/>
        </w:rPr>
        <w:t>3</w:t>
      </w:r>
      <w:r w:rsidR="00CD58D4" w:rsidRPr="00C4336E">
        <w:rPr>
          <w:rFonts w:ascii="Times New Roman" w:hAnsi="Times New Roman"/>
          <w:sz w:val="28"/>
          <w:szCs w:val="28"/>
        </w:rPr>
        <w:t>.</w:t>
      </w:r>
      <w:r w:rsidR="00974CDB" w:rsidRPr="00C4336E">
        <w:rPr>
          <w:rFonts w:ascii="Times New Roman" w:hAnsi="Times New Roman"/>
          <w:sz w:val="28"/>
          <w:szCs w:val="28"/>
        </w:rPr>
        <w:t xml:space="preserve"> </w:t>
      </w:r>
      <w:r w:rsidR="00C701C6" w:rsidRPr="00C4336E">
        <w:rPr>
          <w:rFonts w:ascii="Times New Roman" w:hAnsi="Times New Roman"/>
          <w:sz w:val="28"/>
          <w:szCs w:val="28"/>
        </w:rPr>
        <w:t>________________</w:t>
      </w:r>
      <w:r w:rsidR="00A439AF" w:rsidRPr="00C4336E">
        <w:rPr>
          <w:rFonts w:ascii="Times New Roman" w:hAnsi="Times New Roman"/>
          <w:sz w:val="28"/>
          <w:szCs w:val="28"/>
        </w:rPr>
        <w:t xml:space="preserve"> – </w:t>
      </w:r>
      <w:r w:rsidR="006D4C59" w:rsidRPr="00C4336E">
        <w:rPr>
          <w:rFonts w:ascii="Times New Roman" w:hAnsi="Times New Roman"/>
          <w:sz w:val="28"/>
          <w:szCs w:val="28"/>
        </w:rPr>
        <w:t xml:space="preserve">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w:t>
      </w:r>
      <w:r w:rsidR="006D4C59" w:rsidRPr="00C4336E">
        <w:rPr>
          <w:rFonts w:ascii="Times New Roman" w:hAnsi="Times New Roman"/>
          <w:sz w:val="28"/>
          <w:szCs w:val="28"/>
        </w:rPr>
        <w:lastRenderedPageBreak/>
        <w:t>отношении отдельных категорий товаров (рассмотрим далее), не подлежащих в соответствии с ТК ЕАЭС помещению под таможенные процедуры.</w:t>
      </w:r>
    </w:p>
    <w:p w14:paraId="6EB136F3" w14:textId="58FB1C53" w:rsidR="006059C9" w:rsidRPr="00C4336E" w:rsidRDefault="006059C9" w:rsidP="006D4C59">
      <w:pPr>
        <w:spacing w:after="0" w:line="240" w:lineRule="auto"/>
        <w:jc w:val="both"/>
        <w:rPr>
          <w:rFonts w:ascii="Times New Roman" w:hAnsi="Times New Roman"/>
          <w:sz w:val="28"/>
          <w:szCs w:val="28"/>
        </w:rPr>
      </w:pPr>
      <w:r w:rsidRPr="00C4336E">
        <w:rPr>
          <w:rFonts w:ascii="Times New Roman" w:hAnsi="Times New Roman"/>
          <w:sz w:val="28"/>
          <w:szCs w:val="28"/>
        </w:rPr>
        <w:t>Правильный ответ: выпуск товаров</w:t>
      </w:r>
    </w:p>
    <w:p w14:paraId="4CE02AFB" w14:textId="1288385F" w:rsidR="00096D42" w:rsidRPr="00C4336E" w:rsidRDefault="00096D42" w:rsidP="00096D42">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04154059" w14:textId="77777777" w:rsidR="00621F40" w:rsidRPr="00C4336E" w:rsidRDefault="00621F40" w:rsidP="00E20EBD">
      <w:pPr>
        <w:spacing w:after="0" w:line="240" w:lineRule="auto"/>
        <w:rPr>
          <w:rFonts w:ascii="Times New Roman" w:hAnsi="Times New Roman"/>
          <w:sz w:val="28"/>
          <w:szCs w:val="28"/>
        </w:rPr>
      </w:pPr>
    </w:p>
    <w:p w14:paraId="7AA4993E" w14:textId="41AF4A8D" w:rsidR="00CD58D4" w:rsidRPr="00C4336E" w:rsidRDefault="009E776A" w:rsidP="00BB00F3">
      <w:pPr>
        <w:spacing w:after="0" w:line="240" w:lineRule="auto"/>
        <w:jc w:val="both"/>
        <w:rPr>
          <w:rFonts w:ascii="Times New Roman" w:hAnsi="Times New Roman"/>
          <w:sz w:val="28"/>
          <w:szCs w:val="28"/>
        </w:rPr>
      </w:pPr>
      <w:r w:rsidRPr="00C4336E">
        <w:rPr>
          <w:rFonts w:ascii="Times New Roman" w:hAnsi="Times New Roman"/>
          <w:sz w:val="28"/>
          <w:szCs w:val="28"/>
        </w:rPr>
        <w:t>4</w:t>
      </w:r>
      <w:r w:rsidR="00CD58D4" w:rsidRPr="00C4336E">
        <w:rPr>
          <w:rFonts w:ascii="Times New Roman" w:hAnsi="Times New Roman"/>
          <w:sz w:val="28"/>
          <w:szCs w:val="28"/>
        </w:rPr>
        <w:t>.</w:t>
      </w:r>
      <w:r w:rsidR="00D1742B" w:rsidRPr="00C4336E">
        <w:rPr>
          <w:rFonts w:ascii="Times New Roman" w:hAnsi="Times New Roman"/>
          <w:sz w:val="28"/>
          <w:szCs w:val="28"/>
        </w:rPr>
        <w:t xml:space="preserve"> </w:t>
      </w:r>
      <w:r w:rsidR="00B44A10" w:rsidRPr="00C4336E">
        <w:rPr>
          <w:rFonts w:ascii="Times New Roman" w:hAnsi="Times New Roman"/>
          <w:sz w:val="28"/>
          <w:szCs w:val="28"/>
        </w:rPr>
        <w:t xml:space="preserve">Юридическое лицо, включенное в реестр таможенных представителей, совершающее таможенные операции от имени и по поручению декларанта или иного заинтересованного лица </w:t>
      </w:r>
      <w:r w:rsidR="00670AB8" w:rsidRPr="00C4336E">
        <w:rPr>
          <w:rFonts w:ascii="Times New Roman" w:hAnsi="Times New Roman"/>
          <w:sz w:val="28"/>
          <w:szCs w:val="28"/>
        </w:rPr>
        <w:t xml:space="preserve">– это </w:t>
      </w:r>
      <w:r w:rsidR="007F13DD" w:rsidRPr="00C4336E">
        <w:rPr>
          <w:rFonts w:ascii="Times New Roman" w:hAnsi="Times New Roman"/>
          <w:sz w:val="28"/>
          <w:szCs w:val="28"/>
        </w:rPr>
        <w:t>________________.</w:t>
      </w:r>
    </w:p>
    <w:p w14:paraId="6DDC093E" w14:textId="1A9FB443" w:rsidR="00155BF8" w:rsidRPr="00C4336E" w:rsidRDefault="00155BF8" w:rsidP="00E20EBD">
      <w:pPr>
        <w:spacing w:after="0" w:line="240" w:lineRule="auto"/>
        <w:rPr>
          <w:rFonts w:ascii="Times New Roman" w:hAnsi="Times New Roman"/>
          <w:sz w:val="28"/>
          <w:szCs w:val="28"/>
        </w:rPr>
      </w:pPr>
      <w:r w:rsidRPr="00C4336E">
        <w:rPr>
          <w:rFonts w:ascii="Times New Roman" w:hAnsi="Times New Roman"/>
          <w:sz w:val="28"/>
          <w:szCs w:val="28"/>
        </w:rPr>
        <w:t>Правильный ответ:</w:t>
      </w:r>
      <w:r w:rsidR="00B44A10" w:rsidRPr="00C4336E">
        <w:rPr>
          <w:rFonts w:ascii="Times New Roman" w:hAnsi="Times New Roman"/>
          <w:sz w:val="28"/>
          <w:szCs w:val="28"/>
        </w:rPr>
        <w:t xml:space="preserve"> таможенный представитель</w:t>
      </w:r>
    </w:p>
    <w:p w14:paraId="056D000B" w14:textId="5D311F02" w:rsidR="0031480F" w:rsidRPr="00C4336E" w:rsidRDefault="0031480F" w:rsidP="0031480F">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1A8F26BF" w14:textId="77777777" w:rsidR="000E795C" w:rsidRPr="00C4336E" w:rsidRDefault="000E795C" w:rsidP="00E20EBD">
      <w:pPr>
        <w:spacing w:after="0" w:line="240" w:lineRule="auto"/>
        <w:rPr>
          <w:rFonts w:ascii="Times New Roman" w:hAnsi="Times New Roman"/>
          <w:sz w:val="28"/>
          <w:szCs w:val="28"/>
        </w:rPr>
      </w:pPr>
    </w:p>
    <w:p w14:paraId="7F84A7CE" w14:textId="2C440237" w:rsidR="000E795C" w:rsidRPr="00C4336E" w:rsidRDefault="009E776A" w:rsidP="0069764C">
      <w:pPr>
        <w:spacing w:after="0" w:line="240" w:lineRule="auto"/>
        <w:jc w:val="both"/>
        <w:rPr>
          <w:rFonts w:ascii="Times New Roman" w:hAnsi="Times New Roman"/>
          <w:sz w:val="28"/>
          <w:szCs w:val="28"/>
        </w:rPr>
      </w:pPr>
      <w:r w:rsidRPr="00C4336E">
        <w:rPr>
          <w:rFonts w:ascii="Times New Roman" w:hAnsi="Times New Roman"/>
          <w:sz w:val="28"/>
          <w:szCs w:val="28"/>
        </w:rPr>
        <w:t>5</w:t>
      </w:r>
      <w:r w:rsidR="003E0533" w:rsidRPr="00C4336E">
        <w:rPr>
          <w:rFonts w:ascii="Times New Roman" w:hAnsi="Times New Roman"/>
          <w:sz w:val="28"/>
          <w:szCs w:val="28"/>
        </w:rPr>
        <w:t xml:space="preserve">. </w:t>
      </w:r>
      <w:r w:rsidR="008B5324" w:rsidRPr="00C4336E">
        <w:rPr>
          <w:rFonts w:ascii="Times New Roman" w:hAnsi="Times New Roman"/>
          <w:sz w:val="28"/>
          <w:szCs w:val="28"/>
        </w:rPr>
        <w:t>В случаях, определяемых Евразийской экономической комиссией, заполняется декларация________________,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p w14:paraId="6D7F3D0D" w14:textId="6C62DE8C" w:rsidR="007122DA" w:rsidRPr="00C4336E" w:rsidRDefault="0069764C" w:rsidP="0069764C">
      <w:pPr>
        <w:spacing w:after="0" w:line="240" w:lineRule="auto"/>
        <w:rPr>
          <w:rFonts w:ascii="Times New Roman" w:hAnsi="Times New Roman"/>
          <w:sz w:val="28"/>
          <w:szCs w:val="28"/>
        </w:rPr>
      </w:pPr>
      <w:r w:rsidRPr="00C4336E">
        <w:rPr>
          <w:rFonts w:ascii="Times New Roman" w:hAnsi="Times New Roman"/>
          <w:sz w:val="28"/>
          <w:szCs w:val="28"/>
        </w:rPr>
        <w:t xml:space="preserve">Правильный ответ: </w:t>
      </w:r>
      <w:r w:rsidR="008B5324" w:rsidRPr="00C4336E">
        <w:rPr>
          <w:rFonts w:ascii="Times New Roman" w:hAnsi="Times New Roman"/>
          <w:sz w:val="28"/>
          <w:szCs w:val="28"/>
        </w:rPr>
        <w:t>таможенной стоимости</w:t>
      </w:r>
    </w:p>
    <w:p w14:paraId="644D558B" w14:textId="73AE2996" w:rsidR="0031480F" w:rsidRPr="00C4336E" w:rsidRDefault="0031480F" w:rsidP="0031480F">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7FF61B56" w14:textId="63AB1ED5" w:rsidR="00FC7870" w:rsidRPr="00C4336E" w:rsidRDefault="00FC7870">
      <w:pPr>
        <w:spacing w:after="160" w:line="259" w:lineRule="auto"/>
        <w:rPr>
          <w:rFonts w:ascii="Times New Roman" w:hAnsi="Times New Roman"/>
          <w:sz w:val="28"/>
          <w:szCs w:val="28"/>
        </w:rPr>
      </w:pPr>
    </w:p>
    <w:p w14:paraId="7C5421FD" w14:textId="20DFA575" w:rsidR="002E124E" w:rsidRPr="00C4336E" w:rsidRDefault="00E20EBD" w:rsidP="00D8054A">
      <w:pPr>
        <w:spacing w:after="0" w:line="240" w:lineRule="auto"/>
        <w:jc w:val="both"/>
        <w:rPr>
          <w:rFonts w:ascii="Times New Roman" w:hAnsi="Times New Roman"/>
          <w:b/>
          <w:bCs/>
          <w:sz w:val="28"/>
          <w:szCs w:val="28"/>
        </w:rPr>
      </w:pPr>
      <w:r w:rsidRPr="00C4336E">
        <w:rPr>
          <w:rFonts w:ascii="Times New Roman" w:hAnsi="Times New Roman"/>
          <w:b/>
          <w:bCs/>
          <w:sz w:val="28"/>
          <w:szCs w:val="28"/>
        </w:rPr>
        <w:t>Задания открытого типа с кратким свободным ответом</w:t>
      </w:r>
    </w:p>
    <w:p w14:paraId="5AC97210" w14:textId="77777777" w:rsidR="0038158D" w:rsidRDefault="0038158D" w:rsidP="00E20EBD">
      <w:pPr>
        <w:spacing w:after="0" w:line="240" w:lineRule="auto"/>
        <w:rPr>
          <w:rFonts w:ascii="Times New Roman" w:hAnsi="Times New Roman"/>
          <w:i/>
          <w:iCs/>
          <w:sz w:val="28"/>
          <w:szCs w:val="28"/>
        </w:rPr>
      </w:pPr>
    </w:p>
    <w:p w14:paraId="7892B326" w14:textId="125ED2CB" w:rsidR="00E20EBD" w:rsidRPr="00E101A5" w:rsidRDefault="004978AD" w:rsidP="00E20EBD">
      <w:pPr>
        <w:spacing w:after="0" w:line="240" w:lineRule="auto"/>
        <w:rPr>
          <w:rFonts w:ascii="Times New Roman" w:hAnsi="Times New Roman"/>
          <w:i/>
          <w:iCs/>
          <w:sz w:val="28"/>
          <w:szCs w:val="28"/>
        </w:rPr>
      </w:pPr>
      <w:r w:rsidRPr="00E101A5">
        <w:rPr>
          <w:rFonts w:ascii="Times New Roman" w:hAnsi="Times New Roman"/>
          <w:i/>
          <w:iCs/>
          <w:sz w:val="28"/>
          <w:szCs w:val="28"/>
        </w:rPr>
        <w:t>Напишите пропущенн</w:t>
      </w:r>
      <w:r w:rsidR="0036487D" w:rsidRPr="00E101A5">
        <w:rPr>
          <w:rFonts w:ascii="Times New Roman" w:hAnsi="Times New Roman"/>
          <w:i/>
          <w:iCs/>
          <w:sz w:val="28"/>
          <w:szCs w:val="28"/>
        </w:rPr>
        <w:t xml:space="preserve">ые </w:t>
      </w:r>
      <w:r w:rsidRPr="00E101A5">
        <w:rPr>
          <w:rFonts w:ascii="Times New Roman" w:hAnsi="Times New Roman"/>
          <w:i/>
          <w:iCs/>
          <w:sz w:val="28"/>
          <w:szCs w:val="28"/>
        </w:rPr>
        <w:t>слов</w:t>
      </w:r>
      <w:r w:rsidR="00BC458C" w:rsidRPr="00E101A5">
        <w:rPr>
          <w:rFonts w:ascii="Times New Roman" w:hAnsi="Times New Roman"/>
          <w:i/>
          <w:iCs/>
          <w:sz w:val="28"/>
          <w:szCs w:val="28"/>
        </w:rPr>
        <w:t>о</w:t>
      </w:r>
      <w:r w:rsidRPr="00E101A5">
        <w:rPr>
          <w:rFonts w:ascii="Times New Roman" w:hAnsi="Times New Roman"/>
          <w:i/>
          <w:iCs/>
          <w:sz w:val="28"/>
          <w:szCs w:val="28"/>
        </w:rPr>
        <w:t xml:space="preserve"> (словосочетани</w:t>
      </w:r>
      <w:r w:rsidR="00BC458C" w:rsidRPr="00E101A5">
        <w:rPr>
          <w:rFonts w:ascii="Times New Roman" w:hAnsi="Times New Roman"/>
          <w:i/>
          <w:iCs/>
          <w:sz w:val="28"/>
          <w:szCs w:val="28"/>
        </w:rPr>
        <w:t>е</w:t>
      </w:r>
      <w:r w:rsidRPr="00E101A5">
        <w:rPr>
          <w:rFonts w:ascii="Times New Roman" w:hAnsi="Times New Roman"/>
          <w:i/>
          <w:iCs/>
          <w:sz w:val="28"/>
          <w:szCs w:val="28"/>
        </w:rPr>
        <w:t>)</w:t>
      </w:r>
    </w:p>
    <w:p w14:paraId="2A4DC774" w14:textId="77777777" w:rsidR="0036487D" w:rsidRPr="00C4336E" w:rsidRDefault="0036487D" w:rsidP="00E20EBD">
      <w:pPr>
        <w:spacing w:after="0" w:line="240" w:lineRule="auto"/>
        <w:rPr>
          <w:rFonts w:ascii="Times New Roman" w:hAnsi="Times New Roman"/>
          <w:sz w:val="28"/>
          <w:szCs w:val="28"/>
        </w:rPr>
      </w:pPr>
    </w:p>
    <w:p w14:paraId="7035AFBB" w14:textId="77777777" w:rsidR="00D345EA" w:rsidRPr="00C4336E" w:rsidRDefault="00976152" w:rsidP="00D345EA">
      <w:pPr>
        <w:spacing w:after="0" w:line="240" w:lineRule="auto"/>
        <w:jc w:val="both"/>
        <w:rPr>
          <w:rFonts w:ascii="Times New Roman" w:hAnsi="Times New Roman"/>
          <w:sz w:val="28"/>
          <w:szCs w:val="28"/>
        </w:rPr>
      </w:pPr>
      <w:r w:rsidRPr="00C4336E">
        <w:rPr>
          <w:rFonts w:ascii="Times New Roman" w:hAnsi="Times New Roman"/>
          <w:sz w:val="28"/>
          <w:szCs w:val="28"/>
        </w:rPr>
        <w:t>1</w:t>
      </w:r>
      <w:r w:rsidR="00D97066" w:rsidRPr="00C4336E">
        <w:rPr>
          <w:rFonts w:ascii="Times New Roman" w:hAnsi="Times New Roman"/>
          <w:sz w:val="28"/>
          <w:szCs w:val="28"/>
        </w:rPr>
        <w:t>.</w:t>
      </w:r>
      <w:r w:rsidR="00FB314F" w:rsidRPr="00C4336E">
        <w:rPr>
          <w:sz w:val="28"/>
          <w:szCs w:val="28"/>
        </w:rPr>
        <w:t xml:space="preserve"> </w:t>
      </w:r>
      <w:r w:rsidR="00D345EA" w:rsidRPr="00C4336E">
        <w:rPr>
          <w:rFonts w:ascii="Times New Roman" w:hAnsi="Times New Roman"/>
          <w:sz w:val="28"/>
          <w:szCs w:val="28"/>
        </w:rPr>
        <w:t>Таможенная декларация на товары, ввозимые на таможенную территорию Российской Федерации, подаётся не позднее _________________со дня предъявления товаров таможенным органам в месте их прибытия или со дня завершения внутреннего таможенного транзита, если декларирование производится не в месте их прибытия.</w:t>
      </w:r>
    </w:p>
    <w:p w14:paraId="0D6536A6" w14:textId="77777777" w:rsidR="00D345EA" w:rsidRPr="00C4336E" w:rsidRDefault="00D345EA" w:rsidP="00D345EA">
      <w:pPr>
        <w:spacing w:after="0" w:line="240" w:lineRule="auto"/>
        <w:jc w:val="both"/>
        <w:rPr>
          <w:rFonts w:ascii="Times New Roman" w:hAnsi="Times New Roman"/>
          <w:sz w:val="28"/>
          <w:szCs w:val="28"/>
        </w:rPr>
      </w:pPr>
      <w:r w:rsidRPr="00C4336E">
        <w:rPr>
          <w:rFonts w:ascii="Times New Roman" w:hAnsi="Times New Roman"/>
          <w:sz w:val="28"/>
          <w:szCs w:val="28"/>
        </w:rPr>
        <w:t xml:space="preserve">Правильный ответ: 15 дней / пятнадцати дней / 15 суток / 15 </w:t>
      </w:r>
      <w:proofErr w:type="spellStart"/>
      <w:r w:rsidRPr="00C4336E">
        <w:rPr>
          <w:rFonts w:ascii="Times New Roman" w:hAnsi="Times New Roman"/>
          <w:sz w:val="28"/>
          <w:szCs w:val="28"/>
        </w:rPr>
        <w:t>дн</w:t>
      </w:r>
      <w:proofErr w:type="spellEnd"/>
      <w:r w:rsidRPr="00C4336E">
        <w:rPr>
          <w:rFonts w:ascii="Times New Roman" w:hAnsi="Times New Roman"/>
          <w:sz w:val="28"/>
          <w:szCs w:val="28"/>
        </w:rPr>
        <w:t xml:space="preserve">. </w:t>
      </w:r>
    </w:p>
    <w:p w14:paraId="5184BF4D" w14:textId="601B2B9E" w:rsidR="00D11BA9" w:rsidRPr="00C4336E" w:rsidRDefault="00D11BA9" w:rsidP="00D345EA">
      <w:pPr>
        <w:spacing w:after="0" w:line="240" w:lineRule="auto"/>
        <w:jc w:val="both"/>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76D758DC" w14:textId="77777777" w:rsidR="00D0171C" w:rsidRPr="00C4336E" w:rsidRDefault="00D0171C" w:rsidP="00D0171C">
      <w:pPr>
        <w:spacing w:after="0" w:line="240" w:lineRule="auto"/>
        <w:rPr>
          <w:rFonts w:ascii="Times New Roman" w:hAnsi="Times New Roman"/>
          <w:sz w:val="28"/>
          <w:szCs w:val="28"/>
        </w:rPr>
      </w:pPr>
    </w:p>
    <w:p w14:paraId="273DBA45" w14:textId="77777777" w:rsidR="00F45C11" w:rsidRPr="00C4336E" w:rsidRDefault="009E776A" w:rsidP="00F45C11">
      <w:pPr>
        <w:spacing w:after="0" w:line="240" w:lineRule="auto"/>
        <w:jc w:val="both"/>
        <w:rPr>
          <w:rFonts w:ascii="Times New Roman" w:hAnsi="Times New Roman"/>
          <w:sz w:val="28"/>
          <w:szCs w:val="28"/>
        </w:rPr>
      </w:pPr>
      <w:r w:rsidRPr="00C4336E">
        <w:rPr>
          <w:rFonts w:ascii="Times New Roman" w:hAnsi="Times New Roman"/>
          <w:sz w:val="28"/>
          <w:szCs w:val="28"/>
        </w:rPr>
        <w:t>2</w:t>
      </w:r>
      <w:r w:rsidR="00FD3EFA" w:rsidRPr="00C4336E">
        <w:rPr>
          <w:rFonts w:ascii="Times New Roman" w:hAnsi="Times New Roman"/>
          <w:sz w:val="28"/>
          <w:szCs w:val="28"/>
        </w:rPr>
        <w:t xml:space="preserve">. </w:t>
      </w:r>
      <w:r w:rsidR="00F45C11" w:rsidRPr="00C4336E">
        <w:rPr>
          <w:rFonts w:ascii="Times New Roman" w:hAnsi="Times New Roman"/>
          <w:sz w:val="28"/>
          <w:szCs w:val="28"/>
        </w:rPr>
        <w:t>Центральный орган федеральной исполнительной власти, осуществляющий непосредственное руководство таможенным делом в Российской Федерации – это________________.</w:t>
      </w:r>
    </w:p>
    <w:p w14:paraId="1208831E" w14:textId="77777777" w:rsidR="00F45C11" w:rsidRPr="00C4336E" w:rsidRDefault="00F45C11" w:rsidP="00F45C11">
      <w:pPr>
        <w:spacing w:after="0" w:line="240" w:lineRule="auto"/>
        <w:jc w:val="both"/>
        <w:rPr>
          <w:rFonts w:ascii="Times New Roman" w:hAnsi="Times New Roman"/>
          <w:sz w:val="28"/>
          <w:szCs w:val="28"/>
        </w:rPr>
      </w:pPr>
      <w:r w:rsidRPr="00C4336E">
        <w:rPr>
          <w:rFonts w:ascii="Times New Roman" w:hAnsi="Times New Roman"/>
          <w:sz w:val="28"/>
          <w:szCs w:val="28"/>
        </w:rPr>
        <w:t>Правильный ответ: государственный таможенный комитет / ГТК / ГТК РФ</w:t>
      </w:r>
    </w:p>
    <w:p w14:paraId="7064FF77" w14:textId="2AC2E644" w:rsidR="00D11BA9" w:rsidRPr="00C4336E" w:rsidRDefault="00D11BA9" w:rsidP="00F45C11">
      <w:pPr>
        <w:spacing w:after="0" w:line="240" w:lineRule="auto"/>
        <w:jc w:val="both"/>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7A50E00C" w14:textId="77777777" w:rsidR="00D0171C" w:rsidRPr="00C4336E" w:rsidRDefault="00D0171C" w:rsidP="00D0171C">
      <w:pPr>
        <w:spacing w:after="0" w:line="240" w:lineRule="auto"/>
        <w:rPr>
          <w:rFonts w:ascii="Times New Roman" w:hAnsi="Times New Roman"/>
          <w:sz w:val="28"/>
          <w:szCs w:val="28"/>
        </w:rPr>
      </w:pPr>
    </w:p>
    <w:p w14:paraId="2B1484AC" w14:textId="77777777" w:rsidR="00950C03" w:rsidRPr="00C4336E" w:rsidRDefault="009E776A" w:rsidP="00950C03">
      <w:pPr>
        <w:spacing w:after="0" w:line="240" w:lineRule="auto"/>
        <w:jc w:val="both"/>
        <w:rPr>
          <w:rFonts w:ascii="Times New Roman" w:hAnsi="Times New Roman"/>
          <w:sz w:val="28"/>
          <w:szCs w:val="28"/>
        </w:rPr>
      </w:pPr>
      <w:r w:rsidRPr="00C4336E">
        <w:rPr>
          <w:rFonts w:ascii="Times New Roman" w:hAnsi="Times New Roman"/>
          <w:sz w:val="28"/>
          <w:szCs w:val="28"/>
        </w:rPr>
        <w:t>3</w:t>
      </w:r>
      <w:r w:rsidR="00D0171C" w:rsidRPr="00C4336E">
        <w:rPr>
          <w:rFonts w:ascii="Times New Roman" w:hAnsi="Times New Roman"/>
          <w:sz w:val="28"/>
          <w:szCs w:val="28"/>
        </w:rPr>
        <w:t xml:space="preserve">. </w:t>
      </w:r>
      <w:r w:rsidR="00950C03" w:rsidRPr="00C4336E">
        <w:rPr>
          <w:rFonts w:ascii="Times New Roman" w:hAnsi="Times New Roman"/>
          <w:sz w:val="28"/>
          <w:szCs w:val="28"/>
        </w:rPr>
        <w:t>Сроки хранения участниками ВЭД документов, необходимых для таможенного контроля составляют_____________ с момента выпуска.</w:t>
      </w:r>
    </w:p>
    <w:p w14:paraId="3EC1542E" w14:textId="77777777" w:rsidR="00950C03" w:rsidRPr="00C4336E" w:rsidRDefault="00950C03" w:rsidP="00950C03">
      <w:pPr>
        <w:spacing w:after="0" w:line="240" w:lineRule="auto"/>
        <w:jc w:val="both"/>
        <w:rPr>
          <w:rFonts w:ascii="Times New Roman" w:hAnsi="Times New Roman"/>
          <w:sz w:val="28"/>
          <w:szCs w:val="28"/>
        </w:rPr>
      </w:pPr>
      <w:r w:rsidRPr="00C4336E">
        <w:rPr>
          <w:rFonts w:ascii="Times New Roman" w:hAnsi="Times New Roman"/>
          <w:sz w:val="28"/>
          <w:szCs w:val="28"/>
        </w:rPr>
        <w:t>Правильный ответ: 5 лет / пять лет / 60 месяцев</w:t>
      </w:r>
    </w:p>
    <w:p w14:paraId="7148E6B9" w14:textId="025CD76E" w:rsidR="00FA23E6" w:rsidRPr="00C4336E" w:rsidRDefault="00FA23E6" w:rsidP="00950C03">
      <w:pPr>
        <w:spacing w:after="0" w:line="240" w:lineRule="auto"/>
        <w:jc w:val="both"/>
        <w:rPr>
          <w:rFonts w:ascii="Times New Roman" w:hAnsi="Times New Roman"/>
          <w:sz w:val="28"/>
          <w:szCs w:val="28"/>
        </w:rPr>
      </w:pPr>
      <w:r w:rsidRPr="00C4336E">
        <w:rPr>
          <w:rFonts w:ascii="Times New Roman" w:hAnsi="Times New Roman"/>
          <w:sz w:val="28"/>
          <w:szCs w:val="28"/>
        </w:rPr>
        <w:t>Компетенции (индикаторы): ОПК-2 (ОПК-2.1, ОПК-2.2), ПК-5 (ПК-5.1)</w:t>
      </w:r>
    </w:p>
    <w:p w14:paraId="11DFDBCB" w14:textId="77777777" w:rsidR="00D0171C" w:rsidRPr="00C4336E" w:rsidRDefault="00D0171C" w:rsidP="00D0171C">
      <w:pPr>
        <w:spacing w:after="0" w:line="240" w:lineRule="auto"/>
        <w:jc w:val="both"/>
        <w:rPr>
          <w:rFonts w:ascii="Times New Roman" w:hAnsi="Times New Roman"/>
          <w:sz w:val="28"/>
          <w:szCs w:val="28"/>
        </w:rPr>
      </w:pPr>
    </w:p>
    <w:p w14:paraId="03191110" w14:textId="363DD8B9" w:rsidR="00F560FF" w:rsidRPr="00C4336E" w:rsidRDefault="009E776A" w:rsidP="00F560FF">
      <w:pPr>
        <w:spacing w:after="0" w:line="240" w:lineRule="auto"/>
        <w:jc w:val="both"/>
        <w:rPr>
          <w:rFonts w:ascii="Times New Roman" w:hAnsi="Times New Roman"/>
          <w:sz w:val="28"/>
          <w:szCs w:val="28"/>
        </w:rPr>
      </w:pPr>
      <w:r w:rsidRPr="00C4336E">
        <w:rPr>
          <w:rFonts w:ascii="Times New Roman" w:hAnsi="Times New Roman"/>
          <w:sz w:val="28"/>
          <w:szCs w:val="28"/>
        </w:rPr>
        <w:lastRenderedPageBreak/>
        <w:t>4</w:t>
      </w:r>
      <w:r w:rsidR="00CE5606" w:rsidRPr="00C4336E">
        <w:rPr>
          <w:rFonts w:ascii="Times New Roman" w:hAnsi="Times New Roman"/>
          <w:sz w:val="28"/>
          <w:szCs w:val="28"/>
        </w:rPr>
        <w:t xml:space="preserve">. </w:t>
      </w:r>
      <w:r w:rsidR="004864E1" w:rsidRPr="00C4336E">
        <w:rPr>
          <w:rFonts w:ascii="Times New Roman" w:hAnsi="Times New Roman"/>
          <w:sz w:val="28"/>
          <w:szCs w:val="28"/>
        </w:rPr>
        <w:t>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предусмотренных_________________, – при таможенном декларировании припасов.</w:t>
      </w:r>
    </w:p>
    <w:p w14:paraId="5CEA494F" w14:textId="04EC87D1" w:rsidR="00D0171C" w:rsidRPr="00C4336E" w:rsidRDefault="00D0171C" w:rsidP="00D0171C">
      <w:pPr>
        <w:spacing w:after="0" w:line="240" w:lineRule="auto"/>
        <w:jc w:val="both"/>
        <w:rPr>
          <w:rFonts w:ascii="Times New Roman" w:hAnsi="Times New Roman"/>
          <w:sz w:val="28"/>
          <w:szCs w:val="28"/>
        </w:rPr>
      </w:pPr>
      <w:r w:rsidRPr="00C4336E">
        <w:rPr>
          <w:rFonts w:ascii="Times New Roman" w:hAnsi="Times New Roman"/>
          <w:sz w:val="28"/>
          <w:szCs w:val="28"/>
        </w:rPr>
        <w:t xml:space="preserve">Правильный ответ: </w:t>
      </w:r>
      <w:r w:rsidR="00336365" w:rsidRPr="00C4336E">
        <w:rPr>
          <w:rFonts w:ascii="Times New Roman" w:hAnsi="Times New Roman"/>
          <w:sz w:val="28"/>
          <w:szCs w:val="28"/>
        </w:rPr>
        <w:t>Таможенным кодексом Евразийского экономического союза</w:t>
      </w:r>
      <w:r w:rsidR="003F2440" w:rsidRPr="00C4336E">
        <w:rPr>
          <w:rFonts w:ascii="Times New Roman" w:hAnsi="Times New Roman"/>
          <w:sz w:val="28"/>
          <w:szCs w:val="28"/>
        </w:rPr>
        <w:t xml:space="preserve"> / </w:t>
      </w:r>
      <w:r w:rsidR="00336365" w:rsidRPr="00C4336E">
        <w:rPr>
          <w:rFonts w:ascii="Times New Roman" w:hAnsi="Times New Roman"/>
          <w:sz w:val="28"/>
          <w:szCs w:val="28"/>
        </w:rPr>
        <w:t>ТК ЕАЭС / таможенным кодексом Союза</w:t>
      </w:r>
    </w:p>
    <w:p w14:paraId="3FC0F720" w14:textId="19114443" w:rsidR="00D11BA9" w:rsidRPr="00C4336E" w:rsidRDefault="00D11BA9" w:rsidP="00D11BA9">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04FFA809" w14:textId="77777777" w:rsidR="00D0171C" w:rsidRPr="00C4336E" w:rsidRDefault="00D0171C" w:rsidP="00D0171C">
      <w:pPr>
        <w:spacing w:after="0" w:line="240" w:lineRule="auto"/>
        <w:rPr>
          <w:rFonts w:ascii="Times New Roman" w:hAnsi="Times New Roman"/>
          <w:sz w:val="28"/>
          <w:szCs w:val="28"/>
        </w:rPr>
      </w:pPr>
    </w:p>
    <w:p w14:paraId="067D589A" w14:textId="7ED5373B" w:rsidR="00841F69" w:rsidRPr="00C4336E" w:rsidRDefault="00841F69" w:rsidP="00D8054A">
      <w:pPr>
        <w:spacing w:after="0" w:line="240" w:lineRule="auto"/>
        <w:jc w:val="both"/>
        <w:rPr>
          <w:rFonts w:ascii="Times New Roman" w:hAnsi="Times New Roman"/>
          <w:b/>
          <w:bCs/>
          <w:sz w:val="28"/>
          <w:szCs w:val="28"/>
        </w:rPr>
      </w:pPr>
      <w:r w:rsidRPr="00C4336E">
        <w:rPr>
          <w:rFonts w:ascii="Times New Roman" w:hAnsi="Times New Roman"/>
          <w:b/>
          <w:bCs/>
          <w:sz w:val="28"/>
          <w:szCs w:val="28"/>
        </w:rPr>
        <w:t>Задания открытого типа с развернутым ответом</w:t>
      </w:r>
    </w:p>
    <w:p w14:paraId="7384F5E6" w14:textId="77777777" w:rsidR="006C19A5" w:rsidRPr="00C4336E" w:rsidRDefault="006C19A5" w:rsidP="00E20EBD">
      <w:pPr>
        <w:spacing w:after="0" w:line="240" w:lineRule="auto"/>
        <w:rPr>
          <w:rFonts w:ascii="Times New Roman" w:hAnsi="Times New Roman"/>
          <w:sz w:val="28"/>
          <w:szCs w:val="28"/>
        </w:rPr>
      </w:pPr>
    </w:p>
    <w:p w14:paraId="0F3A9CC2" w14:textId="3F26DF68" w:rsidR="009E6CD2" w:rsidRPr="00E101A5" w:rsidRDefault="009E6CD2" w:rsidP="009E6CD2">
      <w:pPr>
        <w:spacing w:after="0" w:line="240" w:lineRule="auto"/>
        <w:rPr>
          <w:rFonts w:ascii="Times New Roman" w:hAnsi="Times New Roman"/>
          <w:i/>
          <w:iCs/>
          <w:sz w:val="28"/>
          <w:szCs w:val="28"/>
        </w:rPr>
      </w:pPr>
      <w:r w:rsidRPr="00E101A5">
        <w:rPr>
          <w:rFonts w:ascii="Times New Roman" w:hAnsi="Times New Roman"/>
          <w:i/>
          <w:iCs/>
          <w:sz w:val="28"/>
          <w:szCs w:val="28"/>
        </w:rPr>
        <w:t>Дать развернутый ответ на вопрос</w:t>
      </w:r>
    </w:p>
    <w:p w14:paraId="5C87D2D8" w14:textId="77777777" w:rsidR="00534EC5" w:rsidRPr="00C4336E" w:rsidRDefault="00534EC5" w:rsidP="00E20EBD">
      <w:pPr>
        <w:spacing w:after="0" w:line="240" w:lineRule="auto"/>
        <w:rPr>
          <w:rFonts w:ascii="Times New Roman" w:hAnsi="Times New Roman"/>
          <w:sz w:val="28"/>
          <w:szCs w:val="28"/>
        </w:rPr>
      </w:pPr>
    </w:p>
    <w:p w14:paraId="52B92869" w14:textId="1375123D" w:rsidR="005A5457" w:rsidRPr="00C4336E" w:rsidRDefault="009E776A" w:rsidP="005A5457">
      <w:pPr>
        <w:spacing w:after="0" w:line="240" w:lineRule="auto"/>
        <w:jc w:val="both"/>
        <w:rPr>
          <w:rFonts w:ascii="Times New Roman" w:hAnsi="Times New Roman"/>
          <w:sz w:val="28"/>
          <w:szCs w:val="28"/>
        </w:rPr>
      </w:pPr>
      <w:r w:rsidRPr="00C4336E">
        <w:rPr>
          <w:rFonts w:ascii="Times New Roman" w:hAnsi="Times New Roman"/>
          <w:sz w:val="28"/>
          <w:szCs w:val="28"/>
        </w:rPr>
        <w:t>1</w:t>
      </w:r>
      <w:r w:rsidR="00820056" w:rsidRPr="00C4336E">
        <w:rPr>
          <w:rFonts w:ascii="Times New Roman" w:hAnsi="Times New Roman"/>
          <w:sz w:val="28"/>
          <w:szCs w:val="28"/>
        </w:rPr>
        <w:t>.</w:t>
      </w:r>
      <w:r w:rsidR="00F171FE" w:rsidRPr="00C4336E">
        <w:rPr>
          <w:rFonts w:ascii="Times New Roman" w:hAnsi="Times New Roman"/>
          <w:sz w:val="28"/>
          <w:szCs w:val="28"/>
        </w:rPr>
        <w:t xml:space="preserve"> </w:t>
      </w:r>
      <w:r w:rsidR="004F7231" w:rsidRPr="00C4336E">
        <w:rPr>
          <w:rFonts w:ascii="Times New Roman" w:hAnsi="Times New Roman"/>
          <w:sz w:val="28"/>
          <w:szCs w:val="28"/>
        </w:rPr>
        <w:t xml:space="preserve">Организация ввезла металл из </w:t>
      </w:r>
      <w:r w:rsidR="00A4649F" w:rsidRPr="00C4336E">
        <w:rPr>
          <w:rFonts w:ascii="Times New Roman" w:hAnsi="Times New Roman"/>
          <w:sz w:val="28"/>
          <w:szCs w:val="28"/>
        </w:rPr>
        <w:t>Турции</w:t>
      </w:r>
      <w:r w:rsidR="004F7231" w:rsidRPr="00C4336E">
        <w:rPr>
          <w:rFonts w:ascii="Times New Roman" w:hAnsi="Times New Roman"/>
          <w:sz w:val="28"/>
          <w:szCs w:val="28"/>
        </w:rPr>
        <w:t xml:space="preserve"> и намерена поместить его под таможенную процедуру переработки на таможенной территории. Возможно ли произвести выпуск товара в соответствии с таможенной процедурой переработки на таможенной территории до подачи декларации на товары? Необходимо ли предоставлять обеспечение исполнения обязанности по уплате таможенных пошлин, налогов, специальных, антидемпинговых, компенсационных пошлин?</w:t>
      </w:r>
    </w:p>
    <w:p w14:paraId="34CB5B05" w14:textId="106F1469" w:rsidR="00777585" w:rsidRPr="00C4336E" w:rsidRDefault="008C0ADF" w:rsidP="00777585">
      <w:pPr>
        <w:spacing w:after="0" w:line="240" w:lineRule="auto"/>
        <w:jc w:val="both"/>
        <w:rPr>
          <w:rFonts w:ascii="Times New Roman" w:hAnsi="Times New Roman"/>
          <w:sz w:val="28"/>
          <w:szCs w:val="28"/>
        </w:rPr>
      </w:pPr>
      <w:r w:rsidRPr="00C4336E">
        <w:rPr>
          <w:rFonts w:ascii="Times New Roman" w:hAnsi="Times New Roman"/>
          <w:sz w:val="28"/>
          <w:szCs w:val="28"/>
        </w:rPr>
        <w:t>Пример ответа</w:t>
      </w:r>
      <w:r w:rsidR="00CD65A3" w:rsidRPr="00C4336E">
        <w:rPr>
          <w:rFonts w:ascii="Times New Roman" w:hAnsi="Times New Roman"/>
          <w:sz w:val="28"/>
          <w:szCs w:val="28"/>
        </w:rPr>
        <w:t>:</w:t>
      </w:r>
      <w:r w:rsidR="00CD65A3" w:rsidRPr="00C4336E">
        <w:rPr>
          <w:sz w:val="28"/>
          <w:szCs w:val="28"/>
        </w:rPr>
        <w:t xml:space="preserve"> </w:t>
      </w:r>
      <w:r w:rsidR="004F7231" w:rsidRPr="00C4336E">
        <w:rPr>
          <w:sz w:val="28"/>
          <w:szCs w:val="28"/>
        </w:rPr>
        <w:t>о</w:t>
      </w:r>
      <w:r w:rsidR="004F7231" w:rsidRPr="00C4336E">
        <w:rPr>
          <w:rFonts w:ascii="Times New Roman" w:hAnsi="Times New Roman"/>
          <w:sz w:val="28"/>
          <w:szCs w:val="28"/>
        </w:rPr>
        <w:t>рганизация вправе произвести выпуск этого товара в соответствии с таможенной процедурой переработки на таможенной территории до подачи декларации на товары без предоставления обеспечения исполнения обязанности по уплате таможенных пошлин, налогов, специальных, антидемпинговых, компенсационных пошлин. Перечень категорий товаров, которые могут быть заявлены к выпуску до подачи декларации на товары в соответствии с таможенной процедурой переработки на таможенной территории в настоящее время отсутствует</w:t>
      </w:r>
      <w:r w:rsidR="00452ECC" w:rsidRPr="00C4336E">
        <w:rPr>
          <w:rFonts w:ascii="Times New Roman" w:hAnsi="Times New Roman"/>
          <w:sz w:val="28"/>
          <w:szCs w:val="28"/>
        </w:rPr>
        <w:t>»</w:t>
      </w:r>
      <w:r w:rsidR="004F7231" w:rsidRPr="00C4336E">
        <w:rPr>
          <w:rFonts w:ascii="Times New Roman" w:hAnsi="Times New Roman"/>
          <w:sz w:val="28"/>
          <w:szCs w:val="28"/>
        </w:rPr>
        <w:t>.</w:t>
      </w:r>
    </w:p>
    <w:p w14:paraId="1EA6B2C7" w14:textId="77777777" w:rsidR="001E2F0F" w:rsidRPr="00C4336E" w:rsidRDefault="001E2F0F" w:rsidP="001E2F0F">
      <w:pPr>
        <w:spacing w:after="0" w:line="240" w:lineRule="auto"/>
        <w:jc w:val="both"/>
        <w:rPr>
          <w:rFonts w:ascii="Times New Roman" w:hAnsi="Times New Roman"/>
          <w:sz w:val="28"/>
          <w:szCs w:val="28"/>
        </w:rPr>
      </w:pPr>
      <w:r w:rsidRPr="00C4336E">
        <w:rPr>
          <w:rFonts w:ascii="Times New Roman" w:hAnsi="Times New Roman"/>
          <w:sz w:val="28"/>
          <w:szCs w:val="28"/>
        </w:rPr>
        <w:t>Время выполнения – 15 мин.</w:t>
      </w:r>
    </w:p>
    <w:p w14:paraId="2DCDC8F0" w14:textId="77777777" w:rsidR="00CD0879" w:rsidRPr="00C4336E" w:rsidRDefault="00CD0879" w:rsidP="00CD0879">
      <w:pPr>
        <w:spacing w:after="0" w:line="240" w:lineRule="auto"/>
        <w:jc w:val="both"/>
        <w:rPr>
          <w:rFonts w:ascii="Times New Roman" w:hAnsi="Times New Roman"/>
          <w:sz w:val="28"/>
          <w:szCs w:val="28"/>
        </w:rPr>
      </w:pPr>
      <w:r w:rsidRPr="00C4336E">
        <w:rPr>
          <w:rFonts w:ascii="Times New Roman" w:hAnsi="Times New Roman"/>
          <w:sz w:val="28"/>
          <w:szCs w:val="28"/>
        </w:rPr>
        <w:t>Критерий оценивания: наличие в ответе содержательной единицы «</w:t>
      </w:r>
      <w:r w:rsidRPr="00C4336E">
        <w:rPr>
          <w:sz w:val="28"/>
          <w:szCs w:val="28"/>
        </w:rPr>
        <w:t>о</w:t>
      </w:r>
      <w:r w:rsidRPr="00C4336E">
        <w:rPr>
          <w:rFonts w:ascii="Times New Roman" w:hAnsi="Times New Roman"/>
          <w:sz w:val="28"/>
          <w:szCs w:val="28"/>
        </w:rPr>
        <w:t>рганизация может произвести выпуск этого товара. Перечень категорий товаров, которые могут быть заявлены к выпуску до подачи декларации на товары в соответствии с таможенной процедурой переработки на таможенной территории отсутствует»</w:t>
      </w:r>
    </w:p>
    <w:p w14:paraId="50DCF8BA" w14:textId="7CFCE80F" w:rsidR="00D11BA9" w:rsidRPr="00C4336E" w:rsidRDefault="00D11BA9" w:rsidP="006C5312">
      <w:pPr>
        <w:spacing w:after="0" w:line="240" w:lineRule="auto"/>
        <w:jc w:val="both"/>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030FD63C" w14:textId="77777777" w:rsidR="00B46BBB" w:rsidRPr="00C4336E" w:rsidRDefault="00B46BBB" w:rsidP="00A67E35">
      <w:pPr>
        <w:spacing w:after="0" w:line="240" w:lineRule="auto"/>
        <w:jc w:val="both"/>
        <w:rPr>
          <w:rFonts w:ascii="Times New Roman" w:hAnsi="Times New Roman"/>
          <w:sz w:val="28"/>
          <w:szCs w:val="28"/>
        </w:rPr>
      </w:pPr>
    </w:p>
    <w:p w14:paraId="2763ED35" w14:textId="0185BF7D" w:rsidR="00506A7B" w:rsidRPr="00C4336E" w:rsidRDefault="00976152" w:rsidP="00A67E35">
      <w:pPr>
        <w:spacing w:after="0" w:line="240" w:lineRule="auto"/>
        <w:jc w:val="both"/>
        <w:rPr>
          <w:rFonts w:ascii="Times New Roman" w:hAnsi="Times New Roman"/>
          <w:sz w:val="28"/>
          <w:szCs w:val="28"/>
        </w:rPr>
      </w:pPr>
      <w:r w:rsidRPr="00C4336E">
        <w:rPr>
          <w:rFonts w:ascii="Times New Roman" w:hAnsi="Times New Roman"/>
          <w:sz w:val="28"/>
          <w:szCs w:val="28"/>
        </w:rPr>
        <w:t>2</w:t>
      </w:r>
      <w:r w:rsidR="00820056" w:rsidRPr="00C4336E">
        <w:rPr>
          <w:rFonts w:ascii="Times New Roman" w:hAnsi="Times New Roman"/>
          <w:sz w:val="28"/>
          <w:szCs w:val="28"/>
        </w:rPr>
        <w:t>.</w:t>
      </w:r>
      <w:r w:rsidR="00FA57F8" w:rsidRPr="00C4336E">
        <w:rPr>
          <w:rFonts w:ascii="Times New Roman" w:hAnsi="Times New Roman"/>
          <w:sz w:val="28"/>
          <w:szCs w:val="28"/>
        </w:rPr>
        <w:t xml:space="preserve"> </w:t>
      </w:r>
      <w:r w:rsidR="00173F2F" w:rsidRPr="00C4336E">
        <w:rPr>
          <w:rFonts w:ascii="Times New Roman" w:hAnsi="Times New Roman"/>
          <w:sz w:val="28"/>
          <w:szCs w:val="28"/>
        </w:rPr>
        <w:t>Организация поместила иностранные товары, прибывшие в российский морской порт, под процедуру выпуска для внутреннего потребления. До выпуска товаров таможенный орган назначил их таможенную экспертизу. Каковы особенности выпуска товаров?</w:t>
      </w:r>
    </w:p>
    <w:p w14:paraId="570E1F00" w14:textId="299BEA19" w:rsidR="00397939" w:rsidRPr="00C4336E" w:rsidRDefault="001E3AB9" w:rsidP="003C3223">
      <w:pPr>
        <w:spacing w:after="0" w:line="240" w:lineRule="auto"/>
        <w:jc w:val="both"/>
        <w:rPr>
          <w:rFonts w:ascii="Times New Roman" w:hAnsi="Times New Roman"/>
          <w:sz w:val="28"/>
          <w:szCs w:val="28"/>
        </w:rPr>
      </w:pPr>
      <w:r w:rsidRPr="00C4336E">
        <w:rPr>
          <w:rFonts w:ascii="Times New Roman" w:hAnsi="Times New Roman"/>
          <w:sz w:val="28"/>
          <w:szCs w:val="28"/>
        </w:rPr>
        <w:t xml:space="preserve">Пример ответа: </w:t>
      </w:r>
      <w:r w:rsidR="003C3223" w:rsidRPr="00C4336E">
        <w:rPr>
          <w:rFonts w:ascii="Times New Roman" w:hAnsi="Times New Roman"/>
          <w:sz w:val="28"/>
          <w:szCs w:val="28"/>
        </w:rPr>
        <w:t xml:space="preserve">при назначении таможенной экспертизы декларант может добиться выпуска товаров до получения результатов экспертизы при условии предоставления обеспечения уплаты таможенных платежей. При этом декларант вправе отказаться от предоставления обеспечения, что приведет к увеличению срока выпуска товаров на срок проведения таможенной экспертизы. В этом случае товары могут находиться на временном хранении на территории морского порта либо могут быть перемещены с территории морского порта на </w:t>
      </w:r>
      <w:r w:rsidR="00397939" w:rsidRPr="00C4336E">
        <w:rPr>
          <w:rFonts w:ascii="Times New Roman" w:hAnsi="Times New Roman"/>
          <w:sz w:val="28"/>
          <w:szCs w:val="28"/>
        </w:rPr>
        <w:t>склад временного хранения.</w:t>
      </w:r>
    </w:p>
    <w:p w14:paraId="69184319" w14:textId="42A1DFA9" w:rsidR="00284EC5" w:rsidRPr="00C4336E" w:rsidRDefault="00284EC5" w:rsidP="003C3223">
      <w:pPr>
        <w:spacing w:after="0" w:line="240" w:lineRule="auto"/>
        <w:jc w:val="both"/>
        <w:rPr>
          <w:rFonts w:ascii="Times New Roman" w:hAnsi="Times New Roman"/>
          <w:sz w:val="28"/>
          <w:szCs w:val="28"/>
        </w:rPr>
      </w:pPr>
      <w:r w:rsidRPr="00C4336E">
        <w:rPr>
          <w:rFonts w:ascii="Times New Roman" w:hAnsi="Times New Roman"/>
          <w:sz w:val="28"/>
          <w:szCs w:val="28"/>
        </w:rPr>
        <w:t>Время выполнения – 15 мин.</w:t>
      </w:r>
    </w:p>
    <w:p w14:paraId="62D30619" w14:textId="57A427FE" w:rsidR="00284EC5" w:rsidRPr="00C4336E" w:rsidRDefault="00603523" w:rsidP="00284EC5">
      <w:pPr>
        <w:spacing w:after="0" w:line="240" w:lineRule="auto"/>
        <w:jc w:val="both"/>
        <w:rPr>
          <w:rFonts w:ascii="Times New Roman" w:hAnsi="Times New Roman"/>
          <w:sz w:val="28"/>
          <w:szCs w:val="28"/>
        </w:rPr>
      </w:pPr>
      <w:r w:rsidRPr="00C4336E">
        <w:rPr>
          <w:rFonts w:ascii="Times New Roman" w:hAnsi="Times New Roman"/>
          <w:sz w:val="28"/>
          <w:szCs w:val="28"/>
        </w:rPr>
        <w:lastRenderedPageBreak/>
        <w:t>Критерий оценивания: наличие в ответе содержательной единицы «</w:t>
      </w:r>
      <w:r w:rsidR="00FB6059" w:rsidRPr="00C4336E">
        <w:rPr>
          <w:rFonts w:ascii="Times New Roman" w:hAnsi="Times New Roman"/>
          <w:sz w:val="28"/>
          <w:szCs w:val="28"/>
        </w:rPr>
        <w:t>декларант может добиться выпуска товаров при условии предоставления обеспечения уплаты таможенных платежей. При этом декларант вправе отказаться от предоставления обеспечения</w:t>
      </w:r>
      <w:r w:rsidR="00852160" w:rsidRPr="00C4336E">
        <w:rPr>
          <w:rFonts w:ascii="Times New Roman" w:hAnsi="Times New Roman"/>
          <w:sz w:val="28"/>
          <w:szCs w:val="28"/>
        </w:rPr>
        <w:t>»</w:t>
      </w:r>
      <w:r w:rsidR="00575A16" w:rsidRPr="00C4336E">
        <w:rPr>
          <w:rFonts w:ascii="Times New Roman" w:hAnsi="Times New Roman"/>
          <w:sz w:val="28"/>
          <w:szCs w:val="28"/>
        </w:rPr>
        <w:t>.</w:t>
      </w:r>
    </w:p>
    <w:p w14:paraId="317EBFC3" w14:textId="244E6A24" w:rsidR="00E323BE" w:rsidRPr="00C4336E" w:rsidRDefault="00E323BE" w:rsidP="00E323BE">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64E6100A" w14:textId="77777777" w:rsidR="00F16285" w:rsidRPr="00C4336E" w:rsidRDefault="00F16285" w:rsidP="003F40A7">
      <w:pPr>
        <w:spacing w:after="0" w:line="240" w:lineRule="auto"/>
        <w:jc w:val="both"/>
        <w:rPr>
          <w:rFonts w:ascii="Times New Roman" w:hAnsi="Times New Roman"/>
          <w:sz w:val="28"/>
          <w:szCs w:val="28"/>
        </w:rPr>
      </w:pPr>
    </w:p>
    <w:p w14:paraId="28E0CB23" w14:textId="2E5C265F" w:rsidR="000B7122" w:rsidRPr="00C4336E" w:rsidRDefault="009F2423" w:rsidP="003F40A7">
      <w:pPr>
        <w:spacing w:after="0" w:line="240" w:lineRule="auto"/>
        <w:jc w:val="both"/>
        <w:rPr>
          <w:rFonts w:ascii="Times New Roman" w:hAnsi="Times New Roman"/>
          <w:sz w:val="28"/>
          <w:szCs w:val="28"/>
        </w:rPr>
      </w:pPr>
      <w:r w:rsidRPr="00C4336E">
        <w:rPr>
          <w:rFonts w:ascii="Times New Roman" w:hAnsi="Times New Roman"/>
          <w:sz w:val="28"/>
          <w:szCs w:val="28"/>
        </w:rPr>
        <w:t>3</w:t>
      </w:r>
      <w:r w:rsidR="00820056" w:rsidRPr="00C4336E">
        <w:rPr>
          <w:rFonts w:ascii="Times New Roman" w:hAnsi="Times New Roman"/>
          <w:sz w:val="28"/>
          <w:szCs w:val="28"/>
        </w:rPr>
        <w:t>.</w:t>
      </w:r>
      <w:r w:rsidR="000B7122" w:rsidRPr="00C4336E">
        <w:rPr>
          <w:rFonts w:ascii="Times New Roman" w:hAnsi="Times New Roman"/>
          <w:sz w:val="28"/>
          <w:szCs w:val="28"/>
        </w:rPr>
        <w:t xml:space="preserve"> </w:t>
      </w:r>
      <w:r w:rsidR="00902B8E" w:rsidRPr="00C4336E">
        <w:rPr>
          <w:rFonts w:ascii="Times New Roman" w:hAnsi="Times New Roman"/>
          <w:sz w:val="28"/>
          <w:szCs w:val="28"/>
        </w:rPr>
        <w:t>На основании чего осуществляется</w:t>
      </w:r>
      <w:r w:rsidR="000B6DF5" w:rsidRPr="00C4336E">
        <w:rPr>
          <w:rFonts w:ascii="Times New Roman" w:hAnsi="Times New Roman"/>
          <w:sz w:val="28"/>
          <w:szCs w:val="28"/>
        </w:rPr>
        <w:t xml:space="preserve"> </w:t>
      </w:r>
      <w:r w:rsidR="00FE53D6" w:rsidRPr="00C4336E">
        <w:rPr>
          <w:rFonts w:ascii="Times New Roman" w:hAnsi="Times New Roman"/>
          <w:sz w:val="28"/>
          <w:szCs w:val="28"/>
        </w:rPr>
        <w:t>внесение изменений (дополнений) в сведения, заявленные в декларации на товары, после выпуска товаров по инициативе декларанта</w:t>
      </w:r>
      <w:r w:rsidR="000B6DF5" w:rsidRPr="00C4336E">
        <w:rPr>
          <w:rFonts w:ascii="Times New Roman" w:hAnsi="Times New Roman"/>
          <w:sz w:val="28"/>
          <w:szCs w:val="28"/>
        </w:rPr>
        <w:t>?</w:t>
      </w:r>
    </w:p>
    <w:p w14:paraId="7ADD43CB" w14:textId="2038D405" w:rsidR="00585D0A" w:rsidRPr="00C4336E" w:rsidRDefault="00585D0A" w:rsidP="00320FD5">
      <w:pPr>
        <w:spacing w:after="0" w:line="240" w:lineRule="auto"/>
        <w:jc w:val="both"/>
        <w:rPr>
          <w:rFonts w:ascii="Times New Roman" w:hAnsi="Times New Roman"/>
          <w:sz w:val="28"/>
          <w:szCs w:val="28"/>
        </w:rPr>
      </w:pPr>
      <w:r w:rsidRPr="00C4336E">
        <w:rPr>
          <w:rFonts w:ascii="Times New Roman" w:hAnsi="Times New Roman"/>
          <w:sz w:val="28"/>
          <w:szCs w:val="28"/>
        </w:rPr>
        <w:t>Пример</w:t>
      </w:r>
      <w:r w:rsidR="00320FD5" w:rsidRPr="00C4336E">
        <w:rPr>
          <w:rFonts w:ascii="Times New Roman" w:hAnsi="Times New Roman"/>
          <w:sz w:val="28"/>
          <w:szCs w:val="28"/>
        </w:rPr>
        <w:t xml:space="preserve"> ответа:</w:t>
      </w:r>
      <w:r w:rsidRPr="00C4336E">
        <w:rPr>
          <w:rFonts w:ascii="Times New Roman" w:hAnsi="Times New Roman"/>
          <w:sz w:val="28"/>
          <w:szCs w:val="28"/>
        </w:rPr>
        <w:t xml:space="preserve"> </w:t>
      </w:r>
      <w:r w:rsidR="0046276B" w:rsidRPr="00C4336E">
        <w:rPr>
          <w:rFonts w:ascii="Times New Roman" w:hAnsi="Times New Roman"/>
          <w:sz w:val="28"/>
          <w:szCs w:val="28"/>
        </w:rPr>
        <w:t>внесение изменений (дополнений) в сведения, заявленные в декларации на товары, после выпуска товаров по инициативе декларанта осуществляется на основании поданного в таможенный орган обращения о внесении изменений (дополнений) в сведения, заявленные в декларации на товары, или документов, предусмотренных международными договорами и актами в сфере таможенного регулирования, если обращение о внесении изменений (дополнений) в сведения, заявленные в декларации на товары, не предоставляется.</w:t>
      </w:r>
    </w:p>
    <w:p w14:paraId="3AF66403" w14:textId="77777777" w:rsidR="00284EC5" w:rsidRPr="00C4336E" w:rsidRDefault="00284EC5" w:rsidP="00E20EBD">
      <w:pPr>
        <w:spacing w:after="0" w:line="240" w:lineRule="auto"/>
        <w:rPr>
          <w:rFonts w:ascii="Times New Roman" w:hAnsi="Times New Roman"/>
          <w:sz w:val="28"/>
          <w:szCs w:val="28"/>
        </w:rPr>
      </w:pPr>
      <w:r w:rsidRPr="00C4336E">
        <w:rPr>
          <w:rFonts w:ascii="Times New Roman" w:hAnsi="Times New Roman"/>
          <w:sz w:val="28"/>
          <w:szCs w:val="28"/>
        </w:rPr>
        <w:t>Время выполнения – 15 мин.</w:t>
      </w:r>
    </w:p>
    <w:p w14:paraId="1C91F9BE" w14:textId="77777777" w:rsidR="00E155EE" w:rsidRPr="00C4336E" w:rsidRDefault="00284EC5" w:rsidP="00E20EBD">
      <w:pPr>
        <w:spacing w:after="0" w:line="240" w:lineRule="auto"/>
        <w:rPr>
          <w:rFonts w:ascii="Times New Roman" w:hAnsi="Times New Roman"/>
          <w:sz w:val="28"/>
          <w:szCs w:val="28"/>
        </w:rPr>
      </w:pPr>
      <w:r w:rsidRPr="00C4336E">
        <w:rPr>
          <w:rFonts w:ascii="Times New Roman" w:hAnsi="Times New Roman"/>
          <w:sz w:val="28"/>
          <w:szCs w:val="28"/>
        </w:rPr>
        <w:t>Критери</w:t>
      </w:r>
      <w:r w:rsidR="00791651" w:rsidRPr="00C4336E">
        <w:rPr>
          <w:rFonts w:ascii="Times New Roman" w:hAnsi="Times New Roman"/>
          <w:sz w:val="28"/>
          <w:szCs w:val="28"/>
        </w:rPr>
        <w:t xml:space="preserve">й оценивания: </w:t>
      </w:r>
      <w:r w:rsidRPr="00C4336E">
        <w:rPr>
          <w:rFonts w:ascii="Times New Roman" w:hAnsi="Times New Roman"/>
          <w:sz w:val="28"/>
          <w:szCs w:val="28"/>
        </w:rPr>
        <w:t xml:space="preserve">наличие в ответе содержательной единицы </w:t>
      </w:r>
      <w:r w:rsidR="00791651" w:rsidRPr="00C4336E">
        <w:rPr>
          <w:rFonts w:ascii="Times New Roman" w:hAnsi="Times New Roman"/>
          <w:sz w:val="28"/>
          <w:szCs w:val="28"/>
        </w:rPr>
        <w:t>«</w:t>
      </w:r>
      <w:r w:rsidR="00E155EE" w:rsidRPr="00C4336E">
        <w:rPr>
          <w:rFonts w:ascii="Times New Roman" w:hAnsi="Times New Roman"/>
          <w:sz w:val="28"/>
          <w:szCs w:val="28"/>
        </w:rPr>
        <w:t>осуществляется на основании поданного в таможенный орган обращения о внесении изменений (дополнений) в сведения, заявленные в декларации на товары»</w:t>
      </w:r>
    </w:p>
    <w:p w14:paraId="667796DB" w14:textId="6B00E65A" w:rsidR="003446AC" w:rsidRPr="00C4336E" w:rsidRDefault="00E323BE" w:rsidP="00E20EBD">
      <w:pPr>
        <w:spacing w:after="0" w:line="240" w:lineRule="auto"/>
        <w:rPr>
          <w:rFonts w:ascii="Times New Roman" w:hAnsi="Times New Roman"/>
          <w:sz w:val="28"/>
          <w:szCs w:val="28"/>
        </w:rPr>
      </w:pPr>
      <w:r w:rsidRPr="00C4336E">
        <w:rPr>
          <w:rFonts w:ascii="Times New Roman" w:hAnsi="Times New Roman"/>
          <w:sz w:val="28"/>
          <w:szCs w:val="28"/>
        </w:rPr>
        <w:t xml:space="preserve">Компетенции (индикаторы): </w:t>
      </w:r>
      <w:r w:rsidR="00CD503D" w:rsidRPr="00C4336E">
        <w:rPr>
          <w:rFonts w:ascii="Times New Roman" w:hAnsi="Times New Roman"/>
          <w:sz w:val="28"/>
          <w:szCs w:val="28"/>
        </w:rPr>
        <w:t>ПК-2 (ПК-2.2, ПК-2.3)</w:t>
      </w:r>
    </w:p>
    <w:p w14:paraId="4B5BF3DE" w14:textId="77777777" w:rsidR="003446AC" w:rsidRPr="00C4336E" w:rsidRDefault="003446AC">
      <w:pPr>
        <w:spacing w:after="160" w:line="259" w:lineRule="auto"/>
        <w:rPr>
          <w:rFonts w:ascii="Times New Roman" w:hAnsi="Times New Roman"/>
          <w:sz w:val="28"/>
          <w:szCs w:val="28"/>
        </w:rPr>
      </w:pPr>
      <w:r w:rsidRPr="00C4336E">
        <w:rPr>
          <w:rFonts w:ascii="Times New Roman" w:hAnsi="Times New Roman"/>
          <w:sz w:val="28"/>
          <w:szCs w:val="28"/>
        </w:rPr>
        <w:br w:type="page"/>
      </w:r>
    </w:p>
    <w:p w14:paraId="27C9100D" w14:textId="77777777" w:rsidR="00595BAB" w:rsidRPr="00C4336E" w:rsidRDefault="00595BAB" w:rsidP="00595BAB">
      <w:pPr>
        <w:pageBreakBefore/>
        <w:spacing w:after="0" w:line="240" w:lineRule="auto"/>
        <w:jc w:val="center"/>
        <w:outlineLvl w:val="0"/>
        <w:rPr>
          <w:rFonts w:ascii="Times New Roman" w:eastAsia="Aptos" w:hAnsi="Times New Roman"/>
          <w:b/>
          <w:bCs/>
          <w:kern w:val="2"/>
          <w:sz w:val="28"/>
          <w:szCs w:val="28"/>
          <w14:ligatures w14:val="standardContextual"/>
        </w:rPr>
      </w:pPr>
      <w:r w:rsidRPr="00C4336E">
        <w:rPr>
          <w:rFonts w:ascii="Times New Roman" w:eastAsia="Aptos" w:hAnsi="Times New Roman"/>
          <w:b/>
          <w:bCs/>
          <w:kern w:val="2"/>
          <w:sz w:val="28"/>
          <w:szCs w:val="28"/>
          <w14:ligatures w14:val="standardContextual"/>
        </w:rPr>
        <w:lastRenderedPageBreak/>
        <w:t>Экспертное заключение</w:t>
      </w:r>
    </w:p>
    <w:p w14:paraId="67797DC4" w14:textId="77777777"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p>
    <w:p w14:paraId="3ADAA723" w14:textId="1D9EDAA6"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Представленный фонд оценочных средств (далее – ФОС) по дисциплине «</w:t>
      </w:r>
      <w:r w:rsidR="003446AC" w:rsidRPr="00C4336E">
        <w:rPr>
          <w:rFonts w:ascii="Times New Roman" w:eastAsia="Aptos" w:hAnsi="Times New Roman"/>
          <w:kern w:val="2"/>
          <w:sz w:val="28"/>
          <w:szCs w:val="28"/>
          <w14:ligatures w14:val="standardContextual"/>
        </w:rPr>
        <w:t>Декларирование товаров и транспортных средств</w:t>
      </w:r>
      <w:r w:rsidRPr="00C4336E">
        <w:rPr>
          <w:rFonts w:ascii="Times New Roman" w:eastAsia="Aptos" w:hAnsi="Times New Roman"/>
          <w:kern w:val="2"/>
          <w:sz w:val="28"/>
          <w:szCs w:val="28"/>
          <w14:ligatures w14:val="standardContextual"/>
        </w:rPr>
        <w:t>» соответствует требованиям ФГОС ВО.</w:t>
      </w:r>
    </w:p>
    <w:p w14:paraId="714AC8DF" w14:textId="3958AE08"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38.0</w:t>
      </w:r>
      <w:r w:rsidR="00302D96" w:rsidRPr="00C4336E">
        <w:rPr>
          <w:rFonts w:ascii="Times New Roman" w:eastAsia="Aptos" w:hAnsi="Times New Roman"/>
          <w:kern w:val="2"/>
          <w:sz w:val="28"/>
          <w:szCs w:val="28"/>
          <w14:ligatures w14:val="standardContextual"/>
        </w:rPr>
        <w:t>4</w:t>
      </w:r>
      <w:r w:rsidRPr="00C4336E">
        <w:rPr>
          <w:rFonts w:ascii="Times New Roman" w:eastAsia="Aptos" w:hAnsi="Times New Roman"/>
          <w:kern w:val="2"/>
          <w:sz w:val="28"/>
          <w:szCs w:val="28"/>
          <w14:ligatures w14:val="standardContextual"/>
        </w:rPr>
        <w:t>.07 Товароведение.</w:t>
      </w:r>
    </w:p>
    <w:p w14:paraId="5D090713" w14:textId="77777777"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Оценочные средства для текущего контроля успеваемости, промежуточной аттестации по итогам освоения дисциплины представлены в полном объеме.</w:t>
      </w:r>
    </w:p>
    <w:p w14:paraId="3E614BAE" w14:textId="77777777"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Виды оценочных средств, включенные в представленный фонд, отвечают основным принципам формирования ФОС.</w:t>
      </w:r>
    </w:p>
    <w:p w14:paraId="35A11BA4" w14:textId="565BE879"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38.0</w:t>
      </w:r>
      <w:r w:rsidR="00302D96" w:rsidRPr="00C4336E">
        <w:rPr>
          <w:rFonts w:ascii="Times New Roman" w:eastAsia="Aptos" w:hAnsi="Times New Roman"/>
          <w:kern w:val="2"/>
          <w:sz w:val="28"/>
          <w:szCs w:val="28"/>
          <w14:ligatures w14:val="standardContextual"/>
        </w:rPr>
        <w:t>4</w:t>
      </w:r>
      <w:r w:rsidRPr="00C4336E">
        <w:rPr>
          <w:rFonts w:ascii="Times New Roman" w:eastAsia="Aptos" w:hAnsi="Times New Roman"/>
          <w:kern w:val="2"/>
          <w:sz w:val="28"/>
          <w:szCs w:val="28"/>
          <w14:ligatures w14:val="standardContextual"/>
        </w:rPr>
        <w:t>.07</w:t>
      </w:r>
      <w:r w:rsidR="00416CEC" w:rsidRPr="00C4336E">
        <w:rPr>
          <w:rFonts w:ascii="Times New Roman" w:eastAsia="Aptos" w:hAnsi="Times New Roman"/>
          <w:kern w:val="2"/>
          <w:sz w:val="28"/>
          <w:szCs w:val="28"/>
          <w14:ligatures w14:val="standardContextual"/>
        </w:rPr>
        <w:t> </w:t>
      </w:r>
      <w:r w:rsidRPr="00C4336E">
        <w:rPr>
          <w:rFonts w:ascii="Times New Roman" w:eastAsia="Aptos" w:hAnsi="Times New Roman"/>
          <w:kern w:val="2"/>
          <w:sz w:val="28"/>
          <w:szCs w:val="28"/>
          <w14:ligatures w14:val="standardContextual"/>
        </w:rPr>
        <w:t xml:space="preserve"> Товароведение.</w:t>
      </w:r>
    </w:p>
    <w:p w14:paraId="00AE3CB9" w14:textId="77777777"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p>
    <w:p w14:paraId="375C2607" w14:textId="77777777" w:rsidR="00595BAB" w:rsidRPr="00C4336E" w:rsidRDefault="00595BAB" w:rsidP="00595BAB">
      <w:pPr>
        <w:spacing w:after="0" w:line="240" w:lineRule="auto"/>
        <w:ind w:firstLine="709"/>
        <w:jc w:val="both"/>
        <w:rPr>
          <w:rFonts w:ascii="Times New Roman" w:eastAsia="Aptos" w:hAnsi="Times New Roman"/>
          <w:kern w:val="2"/>
          <w:sz w:val="28"/>
          <w:szCs w:val="28"/>
          <w14:ligatures w14:val="standardContextual"/>
        </w:rPr>
      </w:pPr>
    </w:p>
    <w:p w14:paraId="652BA373" w14:textId="77777777" w:rsidR="00595BAB" w:rsidRPr="00C4336E" w:rsidRDefault="00595BAB" w:rsidP="00595BAB">
      <w:pPr>
        <w:spacing w:after="0" w:line="240" w:lineRule="auto"/>
        <w:jc w:val="both"/>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Председатель учебно-методической комиссии</w:t>
      </w:r>
    </w:p>
    <w:p w14:paraId="562A4DF7" w14:textId="409C287B" w:rsidR="00595BAB" w:rsidRPr="00C4336E" w:rsidRDefault="00595BAB" w:rsidP="00595BAB">
      <w:pPr>
        <w:spacing w:after="0" w:line="240" w:lineRule="auto"/>
        <w:rPr>
          <w:rFonts w:ascii="Times New Roman" w:eastAsia="Aptos" w:hAnsi="Times New Roman"/>
          <w:kern w:val="2"/>
          <w:sz w:val="28"/>
          <w:szCs w:val="28"/>
          <w14:ligatures w14:val="standardContextual"/>
        </w:rPr>
      </w:pPr>
      <w:r w:rsidRPr="00C4336E">
        <w:rPr>
          <w:rFonts w:ascii="Times New Roman" w:eastAsia="Aptos" w:hAnsi="Times New Roman"/>
          <w:kern w:val="2"/>
          <w:sz w:val="28"/>
          <w:szCs w:val="28"/>
          <w14:ligatures w14:val="standardContextual"/>
        </w:rPr>
        <w:t>Экономического института</w:t>
      </w:r>
      <w:r w:rsidR="00C528E1" w:rsidRPr="00C4336E">
        <w:rPr>
          <w:rFonts w:ascii="Times New Roman" w:eastAsia="Aptos" w:hAnsi="Times New Roman"/>
          <w:kern w:val="2"/>
          <w:sz w:val="28"/>
          <w:szCs w:val="28"/>
          <w14:ligatures w14:val="standardContextual"/>
        </w:rPr>
        <w:t xml:space="preserve">            </w:t>
      </w:r>
      <w:r w:rsidRPr="00C4336E">
        <w:rPr>
          <w:rFonts w:ascii="Times New Roman" w:eastAsia="Aptos" w:hAnsi="Times New Roman"/>
          <w:kern w:val="2"/>
          <w:sz w:val="28"/>
          <w:szCs w:val="28"/>
          <w14:ligatures w14:val="standardContextual"/>
        </w:rPr>
        <w:t>_____________ Шаповалова Е.Н.</w:t>
      </w:r>
    </w:p>
    <w:p w14:paraId="1E34E2A1" w14:textId="77777777" w:rsidR="00D013BD" w:rsidRPr="00C4336E" w:rsidRDefault="00D013BD" w:rsidP="00E20EBD">
      <w:pPr>
        <w:spacing w:after="0" w:line="240" w:lineRule="auto"/>
        <w:rPr>
          <w:rFonts w:ascii="Times New Roman" w:eastAsia="Aptos" w:hAnsi="Times New Roman"/>
          <w:kern w:val="2"/>
          <w:sz w:val="28"/>
          <w:szCs w:val="28"/>
          <w14:ligatures w14:val="standardContextual"/>
        </w:rPr>
      </w:pPr>
    </w:p>
    <w:p w14:paraId="1EDC4232" w14:textId="37630EF1" w:rsidR="00D013BD" w:rsidRPr="00C4336E" w:rsidRDefault="00D013BD" w:rsidP="00E20EBD">
      <w:pPr>
        <w:spacing w:after="0" w:line="240" w:lineRule="auto"/>
        <w:rPr>
          <w:rFonts w:ascii="Times New Roman" w:hAnsi="Times New Roman"/>
          <w:sz w:val="28"/>
          <w:szCs w:val="28"/>
        </w:rPr>
      </w:pPr>
      <w:r w:rsidRPr="00C4336E">
        <w:rPr>
          <w:rFonts w:ascii="Times New Roman" w:hAnsi="Times New Roman"/>
          <w:sz w:val="28"/>
          <w:szCs w:val="28"/>
        </w:rPr>
        <w:br w:type="page"/>
      </w:r>
    </w:p>
    <w:p w14:paraId="51CAFA11" w14:textId="77777777" w:rsidR="00D013BD" w:rsidRPr="00C4336E" w:rsidRDefault="00D013BD" w:rsidP="00E20EBD">
      <w:pPr>
        <w:pStyle w:val="1"/>
        <w:rPr>
          <w:rFonts w:cs="Times New Roman"/>
          <w:szCs w:val="28"/>
        </w:rPr>
      </w:pPr>
      <w:r w:rsidRPr="00C4336E">
        <w:rPr>
          <w:rFonts w:cs="Times New Roman"/>
          <w:szCs w:val="28"/>
        </w:rPr>
        <w:lastRenderedPageBreak/>
        <w:t>Лист изменений и дополнений</w:t>
      </w:r>
    </w:p>
    <w:p w14:paraId="72E8419A" w14:textId="77777777" w:rsidR="00D013BD" w:rsidRPr="00C4336E" w:rsidRDefault="00D013BD" w:rsidP="00E20EBD">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965"/>
        <w:gridCol w:w="2965"/>
        <w:gridCol w:w="2966"/>
      </w:tblGrid>
      <w:tr w:rsidR="002659AD" w:rsidRPr="00C4336E" w14:paraId="6677E96A" w14:textId="77777777" w:rsidTr="00372D15">
        <w:tc>
          <w:tcPr>
            <w:tcW w:w="675" w:type="dxa"/>
            <w:vAlign w:val="center"/>
          </w:tcPr>
          <w:p w14:paraId="5329B292" w14:textId="77777777" w:rsidR="00D013BD" w:rsidRPr="00C4336E" w:rsidRDefault="00D013BD" w:rsidP="00E20EBD">
            <w:pPr>
              <w:pStyle w:val="a0"/>
              <w:jc w:val="center"/>
              <w:rPr>
                <w:rFonts w:cs="Times New Roman"/>
                <w:szCs w:val="28"/>
              </w:rPr>
            </w:pPr>
            <w:r w:rsidRPr="00C4336E">
              <w:rPr>
                <w:rFonts w:cs="Times New Roman"/>
                <w:szCs w:val="28"/>
              </w:rPr>
              <w:t>№</w:t>
            </w:r>
          </w:p>
          <w:p w14:paraId="01B46E2C" w14:textId="77777777" w:rsidR="00D013BD" w:rsidRPr="00C4336E" w:rsidRDefault="00D013BD" w:rsidP="00E20EBD">
            <w:pPr>
              <w:pStyle w:val="a0"/>
              <w:jc w:val="center"/>
              <w:rPr>
                <w:rFonts w:cs="Times New Roman"/>
                <w:szCs w:val="28"/>
              </w:rPr>
            </w:pPr>
            <w:r w:rsidRPr="00C4336E">
              <w:rPr>
                <w:rFonts w:cs="Times New Roman"/>
                <w:szCs w:val="28"/>
              </w:rPr>
              <w:t>п/п</w:t>
            </w:r>
          </w:p>
        </w:tc>
        <w:tc>
          <w:tcPr>
            <w:tcW w:w="2965" w:type="dxa"/>
            <w:vAlign w:val="center"/>
          </w:tcPr>
          <w:p w14:paraId="01F34D61" w14:textId="77777777" w:rsidR="00D013BD" w:rsidRPr="00C4336E" w:rsidRDefault="00D013BD" w:rsidP="00E20EBD">
            <w:pPr>
              <w:pStyle w:val="a0"/>
              <w:jc w:val="center"/>
              <w:rPr>
                <w:rFonts w:cs="Times New Roman"/>
                <w:szCs w:val="28"/>
              </w:rPr>
            </w:pPr>
            <w:r w:rsidRPr="00C4336E">
              <w:rPr>
                <w:rFonts w:cs="Times New Roman"/>
                <w:szCs w:val="28"/>
              </w:rPr>
              <w:t>Виды дополнений и изменений</w:t>
            </w:r>
          </w:p>
        </w:tc>
        <w:tc>
          <w:tcPr>
            <w:tcW w:w="2965" w:type="dxa"/>
            <w:vAlign w:val="center"/>
          </w:tcPr>
          <w:p w14:paraId="6DEC28FA" w14:textId="77777777" w:rsidR="00D013BD" w:rsidRPr="00C4336E" w:rsidRDefault="00D013BD" w:rsidP="00E20EBD">
            <w:pPr>
              <w:pStyle w:val="a0"/>
              <w:jc w:val="center"/>
              <w:rPr>
                <w:rFonts w:cs="Times New Roman"/>
                <w:szCs w:val="28"/>
              </w:rPr>
            </w:pPr>
            <w:r w:rsidRPr="00C4336E">
              <w:rPr>
                <w:rFonts w:cs="Times New Roman"/>
                <w:szCs w:val="28"/>
              </w:rPr>
              <w:t>Дата и номер протокола заседания кафедры (кафедр), на котором были рассмотрены и одобрены изменения и дополнения</w:t>
            </w:r>
          </w:p>
        </w:tc>
        <w:tc>
          <w:tcPr>
            <w:tcW w:w="2966" w:type="dxa"/>
            <w:vAlign w:val="center"/>
          </w:tcPr>
          <w:p w14:paraId="17ECEC24" w14:textId="77777777" w:rsidR="00D013BD" w:rsidRPr="00C4336E" w:rsidRDefault="00D013BD" w:rsidP="00E20EBD">
            <w:pPr>
              <w:pStyle w:val="a0"/>
              <w:jc w:val="center"/>
              <w:rPr>
                <w:rFonts w:cs="Times New Roman"/>
                <w:szCs w:val="28"/>
              </w:rPr>
            </w:pPr>
            <w:r w:rsidRPr="00C4336E">
              <w:rPr>
                <w:rFonts w:cs="Times New Roman"/>
                <w:szCs w:val="28"/>
              </w:rPr>
              <w:t>Подпись</w:t>
            </w:r>
          </w:p>
          <w:p w14:paraId="772BCD82" w14:textId="77777777" w:rsidR="00D013BD" w:rsidRPr="00C4336E" w:rsidRDefault="00D013BD" w:rsidP="00E20EBD">
            <w:pPr>
              <w:pStyle w:val="a0"/>
              <w:jc w:val="center"/>
              <w:rPr>
                <w:rFonts w:cs="Times New Roman"/>
                <w:szCs w:val="28"/>
              </w:rPr>
            </w:pPr>
            <w:r w:rsidRPr="00C4336E">
              <w:rPr>
                <w:rFonts w:cs="Times New Roman"/>
                <w:szCs w:val="28"/>
              </w:rPr>
              <w:t>(с расшифровкой) заведующего кафедрой (заведующих кафедрами)</w:t>
            </w:r>
          </w:p>
        </w:tc>
      </w:tr>
      <w:tr w:rsidR="002659AD" w:rsidRPr="00C4336E" w14:paraId="4FF59B98" w14:textId="77777777" w:rsidTr="00372D15">
        <w:tc>
          <w:tcPr>
            <w:tcW w:w="675" w:type="dxa"/>
          </w:tcPr>
          <w:p w14:paraId="214264A5" w14:textId="77777777" w:rsidR="00D013BD" w:rsidRPr="00C4336E" w:rsidRDefault="00D013BD" w:rsidP="00E20EBD">
            <w:pPr>
              <w:pStyle w:val="a0"/>
              <w:rPr>
                <w:rFonts w:cs="Times New Roman"/>
                <w:szCs w:val="28"/>
              </w:rPr>
            </w:pPr>
          </w:p>
        </w:tc>
        <w:tc>
          <w:tcPr>
            <w:tcW w:w="2965" w:type="dxa"/>
          </w:tcPr>
          <w:p w14:paraId="0B1BDF51" w14:textId="77777777" w:rsidR="00D013BD" w:rsidRPr="00C4336E" w:rsidRDefault="00D013BD" w:rsidP="00E20EBD">
            <w:pPr>
              <w:pStyle w:val="a0"/>
              <w:rPr>
                <w:rFonts w:cs="Times New Roman"/>
                <w:szCs w:val="28"/>
              </w:rPr>
            </w:pPr>
          </w:p>
        </w:tc>
        <w:tc>
          <w:tcPr>
            <w:tcW w:w="2965" w:type="dxa"/>
          </w:tcPr>
          <w:p w14:paraId="4752E3F1" w14:textId="77777777" w:rsidR="00D013BD" w:rsidRPr="00C4336E" w:rsidRDefault="00D013BD" w:rsidP="00E20EBD">
            <w:pPr>
              <w:pStyle w:val="a0"/>
              <w:rPr>
                <w:rFonts w:cs="Times New Roman"/>
                <w:szCs w:val="28"/>
              </w:rPr>
            </w:pPr>
          </w:p>
        </w:tc>
        <w:tc>
          <w:tcPr>
            <w:tcW w:w="2966" w:type="dxa"/>
          </w:tcPr>
          <w:p w14:paraId="51FF7342" w14:textId="77777777" w:rsidR="00D013BD" w:rsidRPr="00C4336E" w:rsidRDefault="00D013BD" w:rsidP="00E20EBD">
            <w:pPr>
              <w:pStyle w:val="a0"/>
              <w:rPr>
                <w:rFonts w:cs="Times New Roman"/>
                <w:szCs w:val="28"/>
              </w:rPr>
            </w:pPr>
          </w:p>
        </w:tc>
      </w:tr>
      <w:tr w:rsidR="002659AD" w:rsidRPr="00C4336E" w14:paraId="01AEE585" w14:textId="77777777" w:rsidTr="00372D15">
        <w:tc>
          <w:tcPr>
            <w:tcW w:w="675" w:type="dxa"/>
          </w:tcPr>
          <w:p w14:paraId="1C5EF049" w14:textId="77777777" w:rsidR="00D013BD" w:rsidRPr="00C4336E" w:rsidRDefault="00D013BD" w:rsidP="00E20EBD">
            <w:pPr>
              <w:pStyle w:val="a0"/>
              <w:rPr>
                <w:rFonts w:cs="Times New Roman"/>
                <w:szCs w:val="28"/>
              </w:rPr>
            </w:pPr>
          </w:p>
        </w:tc>
        <w:tc>
          <w:tcPr>
            <w:tcW w:w="2965" w:type="dxa"/>
          </w:tcPr>
          <w:p w14:paraId="0134E0BD" w14:textId="77777777" w:rsidR="00D013BD" w:rsidRPr="00C4336E" w:rsidRDefault="00D013BD" w:rsidP="00E20EBD">
            <w:pPr>
              <w:pStyle w:val="a0"/>
              <w:rPr>
                <w:rFonts w:cs="Times New Roman"/>
                <w:szCs w:val="28"/>
              </w:rPr>
            </w:pPr>
          </w:p>
        </w:tc>
        <w:tc>
          <w:tcPr>
            <w:tcW w:w="2965" w:type="dxa"/>
          </w:tcPr>
          <w:p w14:paraId="649E5952" w14:textId="77777777" w:rsidR="00D013BD" w:rsidRPr="00C4336E" w:rsidRDefault="00D013BD" w:rsidP="00E20EBD">
            <w:pPr>
              <w:pStyle w:val="a0"/>
              <w:rPr>
                <w:rFonts w:cs="Times New Roman"/>
                <w:szCs w:val="28"/>
              </w:rPr>
            </w:pPr>
          </w:p>
        </w:tc>
        <w:tc>
          <w:tcPr>
            <w:tcW w:w="2966" w:type="dxa"/>
          </w:tcPr>
          <w:p w14:paraId="29D59481" w14:textId="77777777" w:rsidR="00D013BD" w:rsidRPr="00C4336E" w:rsidRDefault="00D013BD" w:rsidP="00E20EBD">
            <w:pPr>
              <w:pStyle w:val="a0"/>
              <w:rPr>
                <w:rFonts w:cs="Times New Roman"/>
                <w:szCs w:val="28"/>
              </w:rPr>
            </w:pPr>
          </w:p>
        </w:tc>
      </w:tr>
      <w:tr w:rsidR="002659AD" w:rsidRPr="00C4336E" w14:paraId="0909D28D" w14:textId="77777777" w:rsidTr="00372D15">
        <w:tc>
          <w:tcPr>
            <w:tcW w:w="675" w:type="dxa"/>
          </w:tcPr>
          <w:p w14:paraId="2DA7CBD3" w14:textId="77777777" w:rsidR="00D013BD" w:rsidRPr="00C4336E" w:rsidRDefault="00D013BD" w:rsidP="00E20EBD">
            <w:pPr>
              <w:pStyle w:val="a0"/>
              <w:rPr>
                <w:rFonts w:cs="Times New Roman"/>
                <w:szCs w:val="28"/>
              </w:rPr>
            </w:pPr>
          </w:p>
        </w:tc>
        <w:tc>
          <w:tcPr>
            <w:tcW w:w="2965" w:type="dxa"/>
          </w:tcPr>
          <w:p w14:paraId="19433373" w14:textId="77777777" w:rsidR="00D013BD" w:rsidRPr="00C4336E" w:rsidRDefault="00D013BD" w:rsidP="00E20EBD">
            <w:pPr>
              <w:pStyle w:val="a0"/>
              <w:rPr>
                <w:rFonts w:cs="Times New Roman"/>
                <w:szCs w:val="28"/>
              </w:rPr>
            </w:pPr>
          </w:p>
        </w:tc>
        <w:tc>
          <w:tcPr>
            <w:tcW w:w="2965" w:type="dxa"/>
          </w:tcPr>
          <w:p w14:paraId="42198C6F" w14:textId="77777777" w:rsidR="00D013BD" w:rsidRPr="00C4336E" w:rsidRDefault="00D013BD" w:rsidP="00E20EBD">
            <w:pPr>
              <w:pStyle w:val="a0"/>
              <w:rPr>
                <w:rFonts w:cs="Times New Roman"/>
                <w:szCs w:val="28"/>
              </w:rPr>
            </w:pPr>
          </w:p>
        </w:tc>
        <w:tc>
          <w:tcPr>
            <w:tcW w:w="2966" w:type="dxa"/>
          </w:tcPr>
          <w:p w14:paraId="692D4701" w14:textId="77777777" w:rsidR="00D013BD" w:rsidRPr="00C4336E" w:rsidRDefault="00D013BD" w:rsidP="00E20EBD">
            <w:pPr>
              <w:pStyle w:val="a0"/>
              <w:rPr>
                <w:rFonts w:cs="Times New Roman"/>
                <w:szCs w:val="28"/>
              </w:rPr>
            </w:pPr>
          </w:p>
        </w:tc>
      </w:tr>
      <w:tr w:rsidR="00D013BD" w:rsidRPr="00C4336E" w14:paraId="7524EF5C" w14:textId="77777777" w:rsidTr="00372D15">
        <w:tc>
          <w:tcPr>
            <w:tcW w:w="675" w:type="dxa"/>
          </w:tcPr>
          <w:p w14:paraId="58DF0EE3" w14:textId="77777777" w:rsidR="00D013BD" w:rsidRPr="00C4336E" w:rsidRDefault="00D013BD" w:rsidP="00E20EBD">
            <w:pPr>
              <w:pStyle w:val="a0"/>
              <w:rPr>
                <w:rFonts w:cs="Times New Roman"/>
                <w:szCs w:val="28"/>
              </w:rPr>
            </w:pPr>
          </w:p>
        </w:tc>
        <w:tc>
          <w:tcPr>
            <w:tcW w:w="2965" w:type="dxa"/>
          </w:tcPr>
          <w:p w14:paraId="004B05FE" w14:textId="77777777" w:rsidR="00D013BD" w:rsidRPr="00C4336E" w:rsidRDefault="00D013BD" w:rsidP="00E20EBD">
            <w:pPr>
              <w:pStyle w:val="a0"/>
              <w:rPr>
                <w:rFonts w:cs="Times New Roman"/>
                <w:szCs w:val="28"/>
              </w:rPr>
            </w:pPr>
          </w:p>
        </w:tc>
        <w:tc>
          <w:tcPr>
            <w:tcW w:w="2965" w:type="dxa"/>
          </w:tcPr>
          <w:p w14:paraId="5931877C" w14:textId="77777777" w:rsidR="00D013BD" w:rsidRPr="00C4336E" w:rsidRDefault="00D013BD" w:rsidP="00E20EBD">
            <w:pPr>
              <w:pStyle w:val="a0"/>
              <w:rPr>
                <w:rFonts w:cs="Times New Roman"/>
                <w:szCs w:val="28"/>
              </w:rPr>
            </w:pPr>
          </w:p>
        </w:tc>
        <w:tc>
          <w:tcPr>
            <w:tcW w:w="2966" w:type="dxa"/>
          </w:tcPr>
          <w:p w14:paraId="5C279250" w14:textId="77777777" w:rsidR="00D013BD" w:rsidRPr="00C4336E" w:rsidRDefault="00D013BD" w:rsidP="00E20EBD">
            <w:pPr>
              <w:pStyle w:val="a0"/>
              <w:rPr>
                <w:rFonts w:cs="Times New Roman"/>
                <w:szCs w:val="28"/>
              </w:rPr>
            </w:pPr>
          </w:p>
        </w:tc>
      </w:tr>
    </w:tbl>
    <w:p w14:paraId="24FF96A2" w14:textId="77777777" w:rsidR="00D013BD" w:rsidRPr="00C4336E" w:rsidRDefault="00D013BD" w:rsidP="00E20EBD">
      <w:pPr>
        <w:spacing w:after="0" w:line="240" w:lineRule="auto"/>
        <w:rPr>
          <w:rFonts w:ascii="Times New Roman" w:hAnsi="Times New Roman"/>
          <w:sz w:val="28"/>
          <w:szCs w:val="28"/>
        </w:rPr>
      </w:pPr>
    </w:p>
    <w:p w14:paraId="7C428237" w14:textId="77777777" w:rsidR="00D013BD" w:rsidRPr="00C4336E" w:rsidRDefault="00D013BD" w:rsidP="00E20EBD">
      <w:pPr>
        <w:spacing w:after="0" w:line="240" w:lineRule="auto"/>
        <w:rPr>
          <w:rFonts w:ascii="Times New Roman" w:hAnsi="Times New Roman"/>
          <w:sz w:val="28"/>
          <w:szCs w:val="28"/>
        </w:rPr>
      </w:pPr>
    </w:p>
    <w:p w14:paraId="6E4114E1" w14:textId="77777777" w:rsidR="00D013BD" w:rsidRPr="00C4336E" w:rsidRDefault="00D013BD" w:rsidP="00E20EBD">
      <w:pPr>
        <w:spacing w:after="0" w:line="240" w:lineRule="auto"/>
        <w:rPr>
          <w:rFonts w:ascii="Times New Roman" w:hAnsi="Times New Roman"/>
          <w:sz w:val="28"/>
          <w:szCs w:val="28"/>
        </w:rPr>
      </w:pPr>
    </w:p>
    <w:sectPr w:rsidR="00D013BD" w:rsidRPr="00C4336E" w:rsidSect="008233B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609"/>
    <w:multiLevelType w:val="multilevel"/>
    <w:tmpl w:val="2A4033E0"/>
    <w:lvl w:ilvl="0">
      <w:start w:val="1"/>
      <w:numFmt w:val="decimal"/>
      <w:lvlText w:val="%1"/>
      <w:lvlJc w:val="left"/>
      <w:pPr>
        <w:ind w:left="1061" w:hanging="21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val="0"/>
        <w:bCs w:val="0"/>
        <w:i w:val="0"/>
        <w:iCs w:val="0"/>
        <w:spacing w:val="-1"/>
        <w:w w:val="99"/>
        <w:sz w:val="28"/>
        <w:szCs w:val="28"/>
        <w:lang w:val="ru-RU" w:eastAsia="en-US" w:bidi="ar-SA"/>
      </w:rPr>
    </w:lvl>
    <w:lvl w:ilvl="2">
      <w:numFmt w:val="bullet"/>
      <w:lvlText w:val="•"/>
      <w:lvlJc w:val="left"/>
      <w:pPr>
        <w:ind w:left="1280" w:hanging="420"/>
      </w:pPr>
      <w:rPr>
        <w:rFonts w:hint="default"/>
        <w:lang w:val="ru-RU" w:eastAsia="en-US" w:bidi="ar-SA"/>
      </w:rPr>
    </w:lvl>
    <w:lvl w:ilvl="3">
      <w:numFmt w:val="bullet"/>
      <w:lvlText w:val="•"/>
      <w:lvlJc w:val="left"/>
      <w:pPr>
        <w:ind w:left="2431" w:hanging="420"/>
      </w:pPr>
      <w:rPr>
        <w:rFonts w:hint="default"/>
        <w:lang w:val="ru-RU" w:eastAsia="en-US" w:bidi="ar-SA"/>
      </w:rPr>
    </w:lvl>
    <w:lvl w:ilvl="4">
      <w:numFmt w:val="bullet"/>
      <w:lvlText w:val="•"/>
      <w:lvlJc w:val="left"/>
      <w:pPr>
        <w:ind w:left="3582" w:hanging="420"/>
      </w:pPr>
      <w:rPr>
        <w:rFonts w:hint="default"/>
        <w:lang w:val="ru-RU" w:eastAsia="en-US" w:bidi="ar-SA"/>
      </w:rPr>
    </w:lvl>
    <w:lvl w:ilvl="5">
      <w:numFmt w:val="bullet"/>
      <w:lvlText w:val="•"/>
      <w:lvlJc w:val="left"/>
      <w:pPr>
        <w:ind w:left="4733" w:hanging="420"/>
      </w:pPr>
      <w:rPr>
        <w:rFonts w:hint="default"/>
        <w:lang w:val="ru-RU" w:eastAsia="en-US" w:bidi="ar-SA"/>
      </w:rPr>
    </w:lvl>
    <w:lvl w:ilvl="6">
      <w:numFmt w:val="bullet"/>
      <w:lvlText w:val="•"/>
      <w:lvlJc w:val="left"/>
      <w:pPr>
        <w:ind w:left="5884" w:hanging="420"/>
      </w:pPr>
      <w:rPr>
        <w:rFonts w:hint="default"/>
        <w:lang w:val="ru-RU" w:eastAsia="en-US" w:bidi="ar-SA"/>
      </w:rPr>
    </w:lvl>
    <w:lvl w:ilvl="7">
      <w:numFmt w:val="bullet"/>
      <w:lvlText w:val="•"/>
      <w:lvlJc w:val="left"/>
      <w:pPr>
        <w:ind w:left="7035" w:hanging="420"/>
      </w:pPr>
      <w:rPr>
        <w:rFonts w:hint="default"/>
        <w:lang w:val="ru-RU" w:eastAsia="en-US" w:bidi="ar-SA"/>
      </w:rPr>
    </w:lvl>
    <w:lvl w:ilvl="8">
      <w:numFmt w:val="bullet"/>
      <w:lvlText w:val="•"/>
      <w:lvlJc w:val="left"/>
      <w:pPr>
        <w:ind w:left="8187" w:hanging="420"/>
      </w:pPr>
      <w:rPr>
        <w:rFonts w:hint="default"/>
        <w:lang w:val="ru-RU" w:eastAsia="en-US" w:bidi="ar-SA"/>
      </w:rPr>
    </w:lvl>
  </w:abstractNum>
  <w:abstractNum w:abstractNumId="1" w15:restartNumberingAfterBreak="0">
    <w:nsid w:val="279F481D"/>
    <w:multiLevelType w:val="hybridMultilevel"/>
    <w:tmpl w:val="5A5CE45E"/>
    <w:lvl w:ilvl="0" w:tplc="A4EED294">
      <w:start w:val="1"/>
      <w:numFmt w:val="bullet"/>
      <w:lvlText w:val=""/>
      <w:lvlJc w:val="left"/>
      <w:pPr>
        <w:ind w:left="1429" w:hanging="360"/>
      </w:pPr>
      <w:rPr>
        <w:rFonts w:ascii="Symbol" w:hAnsi="Symbol"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5D47A26"/>
    <w:multiLevelType w:val="hybridMultilevel"/>
    <w:tmpl w:val="2266F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562DE7"/>
    <w:multiLevelType w:val="hybridMultilevel"/>
    <w:tmpl w:val="4E6E4EB2"/>
    <w:lvl w:ilvl="0" w:tplc="527E29A2">
      <w:start w:val="2"/>
      <w:numFmt w:val="decimal"/>
      <w:lvlText w:val="%1."/>
      <w:lvlJc w:val="left"/>
      <w:pPr>
        <w:ind w:left="474" w:hanging="227"/>
        <w:jc w:val="left"/>
      </w:pPr>
      <w:rPr>
        <w:rFonts w:ascii="Times New Roman" w:eastAsia="Times New Roman" w:hAnsi="Times New Roman" w:cs="Times New Roman" w:hint="default"/>
        <w:b w:val="0"/>
        <w:bCs w:val="0"/>
        <w:i w:val="0"/>
        <w:iCs w:val="0"/>
        <w:spacing w:val="0"/>
        <w:w w:val="101"/>
        <w:sz w:val="19"/>
        <w:szCs w:val="19"/>
        <w:lang w:val="ru-RU" w:eastAsia="en-US" w:bidi="ar-SA"/>
      </w:rPr>
    </w:lvl>
    <w:lvl w:ilvl="1" w:tplc="B232A484">
      <w:numFmt w:val="bullet"/>
      <w:lvlText w:val="•"/>
      <w:lvlJc w:val="left"/>
      <w:pPr>
        <w:ind w:left="1169" w:hanging="227"/>
      </w:pPr>
      <w:rPr>
        <w:rFonts w:hint="default"/>
        <w:lang w:val="ru-RU" w:eastAsia="en-US" w:bidi="ar-SA"/>
      </w:rPr>
    </w:lvl>
    <w:lvl w:ilvl="2" w:tplc="D214D768">
      <w:numFmt w:val="bullet"/>
      <w:lvlText w:val="•"/>
      <w:lvlJc w:val="left"/>
      <w:pPr>
        <w:ind w:left="1858" w:hanging="227"/>
      </w:pPr>
      <w:rPr>
        <w:rFonts w:hint="default"/>
        <w:lang w:val="ru-RU" w:eastAsia="en-US" w:bidi="ar-SA"/>
      </w:rPr>
    </w:lvl>
    <w:lvl w:ilvl="3" w:tplc="4E8000DA">
      <w:numFmt w:val="bullet"/>
      <w:lvlText w:val="•"/>
      <w:lvlJc w:val="left"/>
      <w:pPr>
        <w:ind w:left="2547" w:hanging="227"/>
      </w:pPr>
      <w:rPr>
        <w:rFonts w:hint="default"/>
        <w:lang w:val="ru-RU" w:eastAsia="en-US" w:bidi="ar-SA"/>
      </w:rPr>
    </w:lvl>
    <w:lvl w:ilvl="4" w:tplc="ED546770">
      <w:numFmt w:val="bullet"/>
      <w:lvlText w:val="•"/>
      <w:lvlJc w:val="left"/>
      <w:pPr>
        <w:ind w:left="3236" w:hanging="227"/>
      </w:pPr>
      <w:rPr>
        <w:rFonts w:hint="default"/>
        <w:lang w:val="ru-RU" w:eastAsia="en-US" w:bidi="ar-SA"/>
      </w:rPr>
    </w:lvl>
    <w:lvl w:ilvl="5" w:tplc="A5FC1F94">
      <w:numFmt w:val="bullet"/>
      <w:lvlText w:val="•"/>
      <w:lvlJc w:val="left"/>
      <w:pPr>
        <w:ind w:left="3925" w:hanging="227"/>
      </w:pPr>
      <w:rPr>
        <w:rFonts w:hint="default"/>
        <w:lang w:val="ru-RU" w:eastAsia="en-US" w:bidi="ar-SA"/>
      </w:rPr>
    </w:lvl>
    <w:lvl w:ilvl="6" w:tplc="B0B46466">
      <w:numFmt w:val="bullet"/>
      <w:lvlText w:val="•"/>
      <w:lvlJc w:val="left"/>
      <w:pPr>
        <w:ind w:left="4614" w:hanging="227"/>
      </w:pPr>
      <w:rPr>
        <w:rFonts w:hint="default"/>
        <w:lang w:val="ru-RU" w:eastAsia="en-US" w:bidi="ar-SA"/>
      </w:rPr>
    </w:lvl>
    <w:lvl w:ilvl="7" w:tplc="35B4BC9C">
      <w:numFmt w:val="bullet"/>
      <w:lvlText w:val="•"/>
      <w:lvlJc w:val="left"/>
      <w:pPr>
        <w:ind w:left="5303" w:hanging="227"/>
      </w:pPr>
      <w:rPr>
        <w:rFonts w:hint="default"/>
        <w:lang w:val="ru-RU" w:eastAsia="en-US" w:bidi="ar-SA"/>
      </w:rPr>
    </w:lvl>
    <w:lvl w:ilvl="8" w:tplc="3E7EDB68">
      <w:numFmt w:val="bullet"/>
      <w:lvlText w:val="•"/>
      <w:lvlJc w:val="left"/>
      <w:pPr>
        <w:ind w:left="5992" w:hanging="227"/>
      </w:pPr>
      <w:rPr>
        <w:rFonts w:hint="default"/>
        <w:lang w:val="ru-RU"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D1"/>
    <w:rsid w:val="000003EF"/>
    <w:rsid w:val="000026B2"/>
    <w:rsid w:val="00002B76"/>
    <w:rsid w:val="00005067"/>
    <w:rsid w:val="000050FC"/>
    <w:rsid w:val="00006D52"/>
    <w:rsid w:val="000115F6"/>
    <w:rsid w:val="00013E69"/>
    <w:rsid w:val="00015BBD"/>
    <w:rsid w:val="00020EC7"/>
    <w:rsid w:val="000249B3"/>
    <w:rsid w:val="0002592E"/>
    <w:rsid w:val="00025A00"/>
    <w:rsid w:val="000322BF"/>
    <w:rsid w:val="0003363D"/>
    <w:rsid w:val="00034FBC"/>
    <w:rsid w:val="00036D4E"/>
    <w:rsid w:val="00037168"/>
    <w:rsid w:val="000372AB"/>
    <w:rsid w:val="00046D23"/>
    <w:rsid w:val="000478D4"/>
    <w:rsid w:val="00047B24"/>
    <w:rsid w:val="0005068B"/>
    <w:rsid w:val="00053F91"/>
    <w:rsid w:val="00054A95"/>
    <w:rsid w:val="00055B5E"/>
    <w:rsid w:val="0006047B"/>
    <w:rsid w:val="0006149A"/>
    <w:rsid w:val="000632CD"/>
    <w:rsid w:val="00063D8F"/>
    <w:rsid w:val="00066ACE"/>
    <w:rsid w:val="000676F6"/>
    <w:rsid w:val="00067D77"/>
    <w:rsid w:val="000707C4"/>
    <w:rsid w:val="00072984"/>
    <w:rsid w:val="00075C0C"/>
    <w:rsid w:val="00076005"/>
    <w:rsid w:val="00076066"/>
    <w:rsid w:val="00076E30"/>
    <w:rsid w:val="00077131"/>
    <w:rsid w:val="000808BC"/>
    <w:rsid w:val="00082EB1"/>
    <w:rsid w:val="0008549A"/>
    <w:rsid w:val="00095301"/>
    <w:rsid w:val="00096D42"/>
    <w:rsid w:val="000A0CBB"/>
    <w:rsid w:val="000A42CE"/>
    <w:rsid w:val="000A42F6"/>
    <w:rsid w:val="000A48BE"/>
    <w:rsid w:val="000A681F"/>
    <w:rsid w:val="000B1DE6"/>
    <w:rsid w:val="000B43BE"/>
    <w:rsid w:val="000B6DF5"/>
    <w:rsid w:val="000B6E6C"/>
    <w:rsid w:val="000B7122"/>
    <w:rsid w:val="000C2329"/>
    <w:rsid w:val="000C3BA3"/>
    <w:rsid w:val="000C41DB"/>
    <w:rsid w:val="000C448B"/>
    <w:rsid w:val="000C4FF2"/>
    <w:rsid w:val="000D3F67"/>
    <w:rsid w:val="000D408B"/>
    <w:rsid w:val="000D5793"/>
    <w:rsid w:val="000E2C0D"/>
    <w:rsid w:val="000E5C8F"/>
    <w:rsid w:val="000E6C49"/>
    <w:rsid w:val="000E795C"/>
    <w:rsid w:val="000F120B"/>
    <w:rsid w:val="000F1947"/>
    <w:rsid w:val="000F21CD"/>
    <w:rsid w:val="000F2740"/>
    <w:rsid w:val="000F29EA"/>
    <w:rsid w:val="001053E1"/>
    <w:rsid w:val="00106F7F"/>
    <w:rsid w:val="00107C36"/>
    <w:rsid w:val="00107D61"/>
    <w:rsid w:val="00110466"/>
    <w:rsid w:val="00111AD2"/>
    <w:rsid w:val="0011293A"/>
    <w:rsid w:val="00117F09"/>
    <w:rsid w:val="00122030"/>
    <w:rsid w:val="00126227"/>
    <w:rsid w:val="00126358"/>
    <w:rsid w:val="00126C25"/>
    <w:rsid w:val="00127094"/>
    <w:rsid w:val="001277CB"/>
    <w:rsid w:val="00127C40"/>
    <w:rsid w:val="00127F1D"/>
    <w:rsid w:val="001311CC"/>
    <w:rsid w:val="0013305F"/>
    <w:rsid w:val="00133D04"/>
    <w:rsid w:val="001373EA"/>
    <w:rsid w:val="00145605"/>
    <w:rsid w:val="00146773"/>
    <w:rsid w:val="00146AE8"/>
    <w:rsid w:val="0015598E"/>
    <w:rsid w:val="00155BF8"/>
    <w:rsid w:val="00155D4D"/>
    <w:rsid w:val="00165C15"/>
    <w:rsid w:val="0016669C"/>
    <w:rsid w:val="00166B31"/>
    <w:rsid w:val="00166BB8"/>
    <w:rsid w:val="00172E36"/>
    <w:rsid w:val="00173F2F"/>
    <w:rsid w:val="00175C45"/>
    <w:rsid w:val="00181F64"/>
    <w:rsid w:val="00183573"/>
    <w:rsid w:val="001843F0"/>
    <w:rsid w:val="00185A99"/>
    <w:rsid w:val="00187EDD"/>
    <w:rsid w:val="00187F1A"/>
    <w:rsid w:val="00193143"/>
    <w:rsid w:val="00193EA9"/>
    <w:rsid w:val="00197FC5"/>
    <w:rsid w:val="001A0500"/>
    <w:rsid w:val="001A1970"/>
    <w:rsid w:val="001A3580"/>
    <w:rsid w:val="001A425E"/>
    <w:rsid w:val="001A597E"/>
    <w:rsid w:val="001A6233"/>
    <w:rsid w:val="001A7963"/>
    <w:rsid w:val="001B1433"/>
    <w:rsid w:val="001B62C3"/>
    <w:rsid w:val="001B6BCE"/>
    <w:rsid w:val="001B7D3C"/>
    <w:rsid w:val="001C177A"/>
    <w:rsid w:val="001C41C6"/>
    <w:rsid w:val="001C4714"/>
    <w:rsid w:val="001C4F0E"/>
    <w:rsid w:val="001C5F36"/>
    <w:rsid w:val="001D0374"/>
    <w:rsid w:val="001D1870"/>
    <w:rsid w:val="001D2FB2"/>
    <w:rsid w:val="001D5DBD"/>
    <w:rsid w:val="001D652B"/>
    <w:rsid w:val="001D721C"/>
    <w:rsid w:val="001D796A"/>
    <w:rsid w:val="001E2F0F"/>
    <w:rsid w:val="001E3AB9"/>
    <w:rsid w:val="001E4AC8"/>
    <w:rsid w:val="001E7803"/>
    <w:rsid w:val="001F09A0"/>
    <w:rsid w:val="001F0E62"/>
    <w:rsid w:val="001F268C"/>
    <w:rsid w:val="001F5E84"/>
    <w:rsid w:val="00203202"/>
    <w:rsid w:val="00206D3D"/>
    <w:rsid w:val="00216DDC"/>
    <w:rsid w:val="00217791"/>
    <w:rsid w:val="00221ACC"/>
    <w:rsid w:val="002256C3"/>
    <w:rsid w:val="00227909"/>
    <w:rsid w:val="002302BE"/>
    <w:rsid w:val="0023276C"/>
    <w:rsid w:val="002517FD"/>
    <w:rsid w:val="0025439C"/>
    <w:rsid w:val="002547FD"/>
    <w:rsid w:val="00255E53"/>
    <w:rsid w:val="0025799D"/>
    <w:rsid w:val="00260235"/>
    <w:rsid w:val="0026186B"/>
    <w:rsid w:val="00262F6E"/>
    <w:rsid w:val="002630A6"/>
    <w:rsid w:val="002659AD"/>
    <w:rsid w:val="00266CEC"/>
    <w:rsid w:val="00271D2D"/>
    <w:rsid w:val="00281F1C"/>
    <w:rsid w:val="002845FE"/>
    <w:rsid w:val="00284EC5"/>
    <w:rsid w:val="00287930"/>
    <w:rsid w:val="002907A9"/>
    <w:rsid w:val="00291A7F"/>
    <w:rsid w:val="00292951"/>
    <w:rsid w:val="0029607D"/>
    <w:rsid w:val="002968C1"/>
    <w:rsid w:val="00297355"/>
    <w:rsid w:val="002A2916"/>
    <w:rsid w:val="002A31EB"/>
    <w:rsid w:val="002A3AEE"/>
    <w:rsid w:val="002B0CA5"/>
    <w:rsid w:val="002B11C8"/>
    <w:rsid w:val="002B160A"/>
    <w:rsid w:val="002B6516"/>
    <w:rsid w:val="002C3B5D"/>
    <w:rsid w:val="002C6885"/>
    <w:rsid w:val="002C6C8A"/>
    <w:rsid w:val="002D0A15"/>
    <w:rsid w:val="002D304E"/>
    <w:rsid w:val="002D67A5"/>
    <w:rsid w:val="002D7238"/>
    <w:rsid w:val="002D7423"/>
    <w:rsid w:val="002E0200"/>
    <w:rsid w:val="002E124E"/>
    <w:rsid w:val="002E15D9"/>
    <w:rsid w:val="002E215A"/>
    <w:rsid w:val="002E224C"/>
    <w:rsid w:val="002E397F"/>
    <w:rsid w:val="002E79D6"/>
    <w:rsid w:val="002F0E9A"/>
    <w:rsid w:val="002F4B16"/>
    <w:rsid w:val="002F6239"/>
    <w:rsid w:val="00302D96"/>
    <w:rsid w:val="003044A6"/>
    <w:rsid w:val="003067F6"/>
    <w:rsid w:val="0031088F"/>
    <w:rsid w:val="00312120"/>
    <w:rsid w:val="00314490"/>
    <w:rsid w:val="003146A4"/>
    <w:rsid w:val="0031480F"/>
    <w:rsid w:val="00316E6D"/>
    <w:rsid w:val="00316F16"/>
    <w:rsid w:val="00317C6D"/>
    <w:rsid w:val="00320FD5"/>
    <w:rsid w:val="003214D3"/>
    <w:rsid w:val="00324EEC"/>
    <w:rsid w:val="00325AD8"/>
    <w:rsid w:val="00331151"/>
    <w:rsid w:val="0033194B"/>
    <w:rsid w:val="0033414A"/>
    <w:rsid w:val="00334C9F"/>
    <w:rsid w:val="0033508E"/>
    <w:rsid w:val="00336365"/>
    <w:rsid w:val="0034168C"/>
    <w:rsid w:val="00341863"/>
    <w:rsid w:val="00341C13"/>
    <w:rsid w:val="0034206C"/>
    <w:rsid w:val="003446AC"/>
    <w:rsid w:val="00345C98"/>
    <w:rsid w:val="00347728"/>
    <w:rsid w:val="003619DD"/>
    <w:rsid w:val="00362EC5"/>
    <w:rsid w:val="0036332F"/>
    <w:rsid w:val="00364068"/>
    <w:rsid w:val="0036487D"/>
    <w:rsid w:val="00366959"/>
    <w:rsid w:val="00367D35"/>
    <w:rsid w:val="00370194"/>
    <w:rsid w:val="00377042"/>
    <w:rsid w:val="00377AF1"/>
    <w:rsid w:val="00380ECD"/>
    <w:rsid w:val="00381163"/>
    <w:rsid w:val="0038158D"/>
    <w:rsid w:val="003817A3"/>
    <w:rsid w:val="003846DF"/>
    <w:rsid w:val="003851F0"/>
    <w:rsid w:val="00386D0E"/>
    <w:rsid w:val="0039282A"/>
    <w:rsid w:val="00392F8A"/>
    <w:rsid w:val="0039558C"/>
    <w:rsid w:val="0039615A"/>
    <w:rsid w:val="00397939"/>
    <w:rsid w:val="00397C20"/>
    <w:rsid w:val="003A0236"/>
    <w:rsid w:val="003A1015"/>
    <w:rsid w:val="003A230F"/>
    <w:rsid w:val="003A4854"/>
    <w:rsid w:val="003B0A64"/>
    <w:rsid w:val="003B1020"/>
    <w:rsid w:val="003B1BC1"/>
    <w:rsid w:val="003B24C9"/>
    <w:rsid w:val="003B2CCC"/>
    <w:rsid w:val="003B5897"/>
    <w:rsid w:val="003B6509"/>
    <w:rsid w:val="003C253A"/>
    <w:rsid w:val="003C3223"/>
    <w:rsid w:val="003C7697"/>
    <w:rsid w:val="003C7C33"/>
    <w:rsid w:val="003D2E6E"/>
    <w:rsid w:val="003D2F67"/>
    <w:rsid w:val="003E012A"/>
    <w:rsid w:val="003E0533"/>
    <w:rsid w:val="003E17B0"/>
    <w:rsid w:val="003E1C0E"/>
    <w:rsid w:val="003E5942"/>
    <w:rsid w:val="003F1873"/>
    <w:rsid w:val="003F2440"/>
    <w:rsid w:val="003F40A7"/>
    <w:rsid w:val="003F7C51"/>
    <w:rsid w:val="0040376D"/>
    <w:rsid w:val="0040391C"/>
    <w:rsid w:val="00404ABF"/>
    <w:rsid w:val="00407633"/>
    <w:rsid w:val="004077E7"/>
    <w:rsid w:val="00410818"/>
    <w:rsid w:val="00411134"/>
    <w:rsid w:val="0041116B"/>
    <w:rsid w:val="00414480"/>
    <w:rsid w:val="00416C2C"/>
    <w:rsid w:val="00416CEC"/>
    <w:rsid w:val="00417E03"/>
    <w:rsid w:val="00421A38"/>
    <w:rsid w:val="0042274A"/>
    <w:rsid w:val="00423ABE"/>
    <w:rsid w:val="004256CD"/>
    <w:rsid w:val="00425DF8"/>
    <w:rsid w:val="00427F50"/>
    <w:rsid w:val="00427F5B"/>
    <w:rsid w:val="00430645"/>
    <w:rsid w:val="00430E71"/>
    <w:rsid w:val="00433CAE"/>
    <w:rsid w:val="00435560"/>
    <w:rsid w:val="00436762"/>
    <w:rsid w:val="004375F1"/>
    <w:rsid w:val="00446A76"/>
    <w:rsid w:val="00450E95"/>
    <w:rsid w:val="00452ECC"/>
    <w:rsid w:val="004620EF"/>
    <w:rsid w:val="0046276B"/>
    <w:rsid w:val="00462CAB"/>
    <w:rsid w:val="00462E86"/>
    <w:rsid w:val="00463D96"/>
    <w:rsid w:val="00473574"/>
    <w:rsid w:val="00473638"/>
    <w:rsid w:val="0047561D"/>
    <w:rsid w:val="0047674D"/>
    <w:rsid w:val="00476DB5"/>
    <w:rsid w:val="004802A6"/>
    <w:rsid w:val="004810DD"/>
    <w:rsid w:val="00481E00"/>
    <w:rsid w:val="004822FC"/>
    <w:rsid w:val="00485A4E"/>
    <w:rsid w:val="004862DB"/>
    <w:rsid w:val="004864E1"/>
    <w:rsid w:val="00486845"/>
    <w:rsid w:val="0048793E"/>
    <w:rsid w:val="00487F6A"/>
    <w:rsid w:val="0049418D"/>
    <w:rsid w:val="004978AD"/>
    <w:rsid w:val="004A028A"/>
    <w:rsid w:val="004A2A9E"/>
    <w:rsid w:val="004A3B2E"/>
    <w:rsid w:val="004A6C78"/>
    <w:rsid w:val="004A6DD9"/>
    <w:rsid w:val="004B0663"/>
    <w:rsid w:val="004B1145"/>
    <w:rsid w:val="004B6189"/>
    <w:rsid w:val="004B766D"/>
    <w:rsid w:val="004C0D1F"/>
    <w:rsid w:val="004C3BE1"/>
    <w:rsid w:val="004C66BE"/>
    <w:rsid w:val="004C7C4C"/>
    <w:rsid w:val="004C7C84"/>
    <w:rsid w:val="004D2CCA"/>
    <w:rsid w:val="004D3387"/>
    <w:rsid w:val="004D58D7"/>
    <w:rsid w:val="004D7B42"/>
    <w:rsid w:val="004E30D5"/>
    <w:rsid w:val="004E676F"/>
    <w:rsid w:val="004E7787"/>
    <w:rsid w:val="004F0781"/>
    <w:rsid w:val="004F07F4"/>
    <w:rsid w:val="004F3FE8"/>
    <w:rsid w:val="004F699B"/>
    <w:rsid w:val="004F7231"/>
    <w:rsid w:val="00500118"/>
    <w:rsid w:val="00506A7B"/>
    <w:rsid w:val="005158D3"/>
    <w:rsid w:val="00515F53"/>
    <w:rsid w:val="00521C13"/>
    <w:rsid w:val="00522A2A"/>
    <w:rsid w:val="00524138"/>
    <w:rsid w:val="00525BA3"/>
    <w:rsid w:val="00530ACB"/>
    <w:rsid w:val="00532886"/>
    <w:rsid w:val="0053456F"/>
    <w:rsid w:val="00534C89"/>
    <w:rsid w:val="00534EC5"/>
    <w:rsid w:val="00544D40"/>
    <w:rsid w:val="005477E8"/>
    <w:rsid w:val="0055195C"/>
    <w:rsid w:val="00554581"/>
    <w:rsid w:val="00554C98"/>
    <w:rsid w:val="00555E85"/>
    <w:rsid w:val="00557030"/>
    <w:rsid w:val="00561AEA"/>
    <w:rsid w:val="00567CCC"/>
    <w:rsid w:val="00575A16"/>
    <w:rsid w:val="00581866"/>
    <w:rsid w:val="005822CA"/>
    <w:rsid w:val="00585D0A"/>
    <w:rsid w:val="005862F0"/>
    <w:rsid w:val="00587832"/>
    <w:rsid w:val="005902EC"/>
    <w:rsid w:val="00591F15"/>
    <w:rsid w:val="00594144"/>
    <w:rsid w:val="00594956"/>
    <w:rsid w:val="00594D94"/>
    <w:rsid w:val="00595BAB"/>
    <w:rsid w:val="0059758F"/>
    <w:rsid w:val="005A5457"/>
    <w:rsid w:val="005B3567"/>
    <w:rsid w:val="005B66CF"/>
    <w:rsid w:val="005C4B54"/>
    <w:rsid w:val="005C7296"/>
    <w:rsid w:val="005D652E"/>
    <w:rsid w:val="005E0394"/>
    <w:rsid w:val="005E0602"/>
    <w:rsid w:val="005E2B61"/>
    <w:rsid w:val="005E4600"/>
    <w:rsid w:val="005E4AF0"/>
    <w:rsid w:val="005E57F7"/>
    <w:rsid w:val="005E5C47"/>
    <w:rsid w:val="005E7F6A"/>
    <w:rsid w:val="005F1D4D"/>
    <w:rsid w:val="005F309D"/>
    <w:rsid w:val="005F43E7"/>
    <w:rsid w:val="005F6F06"/>
    <w:rsid w:val="006000FA"/>
    <w:rsid w:val="00600CE0"/>
    <w:rsid w:val="00603523"/>
    <w:rsid w:val="006059C9"/>
    <w:rsid w:val="00606913"/>
    <w:rsid w:val="0060698B"/>
    <w:rsid w:val="00606DAF"/>
    <w:rsid w:val="00607163"/>
    <w:rsid w:val="00610400"/>
    <w:rsid w:val="00610FA1"/>
    <w:rsid w:val="00611D71"/>
    <w:rsid w:val="00615049"/>
    <w:rsid w:val="00617E68"/>
    <w:rsid w:val="00621F40"/>
    <w:rsid w:val="00622AFC"/>
    <w:rsid w:val="00626B02"/>
    <w:rsid w:val="00627F78"/>
    <w:rsid w:val="006339CB"/>
    <w:rsid w:val="0063711F"/>
    <w:rsid w:val="00637530"/>
    <w:rsid w:val="00640668"/>
    <w:rsid w:val="006410A9"/>
    <w:rsid w:val="0064137B"/>
    <w:rsid w:val="00642A01"/>
    <w:rsid w:val="00645B1D"/>
    <w:rsid w:val="00645DEA"/>
    <w:rsid w:val="00646690"/>
    <w:rsid w:val="00646D40"/>
    <w:rsid w:val="006474F7"/>
    <w:rsid w:val="006543A3"/>
    <w:rsid w:val="00656C96"/>
    <w:rsid w:val="00656F40"/>
    <w:rsid w:val="00663067"/>
    <w:rsid w:val="00664D62"/>
    <w:rsid w:val="00670AB8"/>
    <w:rsid w:val="00671CED"/>
    <w:rsid w:val="00673903"/>
    <w:rsid w:val="006764B5"/>
    <w:rsid w:val="00681B67"/>
    <w:rsid w:val="00683C4E"/>
    <w:rsid w:val="006840AC"/>
    <w:rsid w:val="00685ABC"/>
    <w:rsid w:val="00686968"/>
    <w:rsid w:val="00691761"/>
    <w:rsid w:val="00693743"/>
    <w:rsid w:val="0069764C"/>
    <w:rsid w:val="00697921"/>
    <w:rsid w:val="006A24E3"/>
    <w:rsid w:val="006A438E"/>
    <w:rsid w:val="006A5213"/>
    <w:rsid w:val="006A653A"/>
    <w:rsid w:val="006B0B85"/>
    <w:rsid w:val="006B727A"/>
    <w:rsid w:val="006B72CF"/>
    <w:rsid w:val="006C19A5"/>
    <w:rsid w:val="006C5312"/>
    <w:rsid w:val="006C634B"/>
    <w:rsid w:val="006C7B88"/>
    <w:rsid w:val="006D190E"/>
    <w:rsid w:val="006D26A0"/>
    <w:rsid w:val="006D4C59"/>
    <w:rsid w:val="006D67C7"/>
    <w:rsid w:val="006E6CFD"/>
    <w:rsid w:val="006F49B3"/>
    <w:rsid w:val="006F5D88"/>
    <w:rsid w:val="006F799A"/>
    <w:rsid w:val="00702AD2"/>
    <w:rsid w:val="00710578"/>
    <w:rsid w:val="007122DA"/>
    <w:rsid w:val="00713E52"/>
    <w:rsid w:val="007145E4"/>
    <w:rsid w:val="00714A3A"/>
    <w:rsid w:val="0071687E"/>
    <w:rsid w:val="00723EF9"/>
    <w:rsid w:val="00735677"/>
    <w:rsid w:val="00737014"/>
    <w:rsid w:val="00752A7A"/>
    <w:rsid w:val="00753DF4"/>
    <w:rsid w:val="0075484A"/>
    <w:rsid w:val="007548DD"/>
    <w:rsid w:val="00756823"/>
    <w:rsid w:val="00760210"/>
    <w:rsid w:val="007609B5"/>
    <w:rsid w:val="00762885"/>
    <w:rsid w:val="0076486E"/>
    <w:rsid w:val="0076545D"/>
    <w:rsid w:val="007658B2"/>
    <w:rsid w:val="00770237"/>
    <w:rsid w:val="007710A2"/>
    <w:rsid w:val="00774D97"/>
    <w:rsid w:val="00777585"/>
    <w:rsid w:val="00777971"/>
    <w:rsid w:val="00787886"/>
    <w:rsid w:val="0079144A"/>
    <w:rsid w:val="00791651"/>
    <w:rsid w:val="00793C55"/>
    <w:rsid w:val="00797084"/>
    <w:rsid w:val="007A0B16"/>
    <w:rsid w:val="007A7ADC"/>
    <w:rsid w:val="007A7AFE"/>
    <w:rsid w:val="007B139A"/>
    <w:rsid w:val="007B2FFA"/>
    <w:rsid w:val="007B565D"/>
    <w:rsid w:val="007B62BD"/>
    <w:rsid w:val="007C2696"/>
    <w:rsid w:val="007C4F4F"/>
    <w:rsid w:val="007C5193"/>
    <w:rsid w:val="007C71AD"/>
    <w:rsid w:val="007D1C80"/>
    <w:rsid w:val="007D3240"/>
    <w:rsid w:val="007D3805"/>
    <w:rsid w:val="007D58FF"/>
    <w:rsid w:val="007E498B"/>
    <w:rsid w:val="007E4B5F"/>
    <w:rsid w:val="007F0D13"/>
    <w:rsid w:val="007F0FDF"/>
    <w:rsid w:val="007F13DD"/>
    <w:rsid w:val="007F3C9D"/>
    <w:rsid w:val="007F5BB5"/>
    <w:rsid w:val="00803380"/>
    <w:rsid w:val="008056C7"/>
    <w:rsid w:val="008073FD"/>
    <w:rsid w:val="008078CE"/>
    <w:rsid w:val="008117FD"/>
    <w:rsid w:val="0081247D"/>
    <w:rsid w:val="008145B2"/>
    <w:rsid w:val="008146B7"/>
    <w:rsid w:val="00816FE2"/>
    <w:rsid w:val="00820056"/>
    <w:rsid w:val="00820955"/>
    <w:rsid w:val="008224C9"/>
    <w:rsid w:val="008233B9"/>
    <w:rsid w:val="00823CC1"/>
    <w:rsid w:val="008347D8"/>
    <w:rsid w:val="00834F53"/>
    <w:rsid w:val="008419BE"/>
    <w:rsid w:val="00841F69"/>
    <w:rsid w:val="0084492A"/>
    <w:rsid w:val="008459C3"/>
    <w:rsid w:val="00845D43"/>
    <w:rsid w:val="0085138B"/>
    <w:rsid w:val="00852160"/>
    <w:rsid w:val="0085223D"/>
    <w:rsid w:val="008530BA"/>
    <w:rsid w:val="00854757"/>
    <w:rsid w:val="00855C71"/>
    <w:rsid w:val="00856742"/>
    <w:rsid w:val="008570C8"/>
    <w:rsid w:val="008602FD"/>
    <w:rsid w:val="00860674"/>
    <w:rsid w:val="00861525"/>
    <w:rsid w:val="008671E5"/>
    <w:rsid w:val="00867E5D"/>
    <w:rsid w:val="00867FDA"/>
    <w:rsid w:val="008737A6"/>
    <w:rsid w:val="0088057E"/>
    <w:rsid w:val="00881AF2"/>
    <w:rsid w:val="00886ED4"/>
    <w:rsid w:val="00887745"/>
    <w:rsid w:val="0089065F"/>
    <w:rsid w:val="00890C60"/>
    <w:rsid w:val="00892789"/>
    <w:rsid w:val="00892E5E"/>
    <w:rsid w:val="0089391F"/>
    <w:rsid w:val="0089501D"/>
    <w:rsid w:val="00896954"/>
    <w:rsid w:val="008A3869"/>
    <w:rsid w:val="008A5AF2"/>
    <w:rsid w:val="008B1AF0"/>
    <w:rsid w:val="008B21DA"/>
    <w:rsid w:val="008B2A8A"/>
    <w:rsid w:val="008B33C6"/>
    <w:rsid w:val="008B5324"/>
    <w:rsid w:val="008B612D"/>
    <w:rsid w:val="008C0ADF"/>
    <w:rsid w:val="008C234F"/>
    <w:rsid w:val="008C4093"/>
    <w:rsid w:val="008C5DC3"/>
    <w:rsid w:val="008C7F61"/>
    <w:rsid w:val="008D1377"/>
    <w:rsid w:val="008D3C78"/>
    <w:rsid w:val="008D3E95"/>
    <w:rsid w:val="008D414A"/>
    <w:rsid w:val="008D4826"/>
    <w:rsid w:val="008D561F"/>
    <w:rsid w:val="008E0BA2"/>
    <w:rsid w:val="008E1404"/>
    <w:rsid w:val="008E4D0C"/>
    <w:rsid w:val="008E78F2"/>
    <w:rsid w:val="008F1BED"/>
    <w:rsid w:val="008F294C"/>
    <w:rsid w:val="008F5375"/>
    <w:rsid w:val="00902B8E"/>
    <w:rsid w:val="00913290"/>
    <w:rsid w:val="00915223"/>
    <w:rsid w:val="00916D04"/>
    <w:rsid w:val="009171C1"/>
    <w:rsid w:val="00930308"/>
    <w:rsid w:val="00932476"/>
    <w:rsid w:val="009325AA"/>
    <w:rsid w:val="00933DC1"/>
    <w:rsid w:val="00940D70"/>
    <w:rsid w:val="00941E05"/>
    <w:rsid w:val="0094514F"/>
    <w:rsid w:val="00946A47"/>
    <w:rsid w:val="00947C1A"/>
    <w:rsid w:val="00950C03"/>
    <w:rsid w:val="00951DFA"/>
    <w:rsid w:val="009527E1"/>
    <w:rsid w:val="00954150"/>
    <w:rsid w:val="00957BE6"/>
    <w:rsid w:val="009612A3"/>
    <w:rsid w:val="0096187A"/>
    <w:rsid w:val="00963F54"/>
    <w:rsid w:val="00964D27"/>
    <w:rsid w:val="00965C0F"/>
    <w:rsid w:val="00965E92"/>
    <w:rsid w:val="00970267"/>
    <w:rsid w:val="00972931"/>
    <w:rsid w:val="00973465"/>
    <w:rsid w:val="009749B4"/>
    <w:rsid w:val="00974CDB"/>
    <w:rsid w:val="00976152"/>
    <w:rsid w:val="0098426C"/>
    <w:rsid w:val="00991F06"/>
    <w:rsid w:val="00992585"/>
    <w:rsid w:val="00992BA4"/>
    <w:rsid w:val="00994948"/>
    <w:rsid w:val="00996378"/>
    <w:rsid w:val="00996EFF"/>
    <w:rsid w:val="00997538"/>
    <w:rsid w:val="009A0BF9"/>
    <w:rsid w:val="009A121D"/>
    <w:rsid w:val="009A15D8"/>
    <w:rsid w:val="009A508E"/>
    <w:rsid w:val="009A5680"/>
    <w:rsid w:val="009A7A6D"/>
    <w:rsid w:val="009B2E5A"/>
    <w:rsid w:val="009C0102"/>
    <w:rsid w:val="009C10CA"/>
    <w:rsid w:val="009C59A1"/>
    <w:rsid w:val="009D12BA"/>
    <w:rsid w:val="009D16E0"/>
    <w:rsid w:val="009D186E"/>
    <w:rsid w:val="009D3410"/>
    <w:rsid w:val="009D430B"/>
    <w:rsid w:val="009D4332"/>
    <w:rsid w:val="009D655B"/>
    <w:rsid w:val="009D716A"/>
    <w:rsid w:val="009E130F"/>
    <w:rsid w:val="009E680A"/>
    <w:rsid w:val="009E6CD2"/>
    <w:rsid w:val="009E776A"/>
    <w:rsid w:val="009F0B3E"/>
    <w:rsid w:val="009F1D83"/>
    <w:rsid w:val="009F2423"/>
    <w:rsid w:val="009F27F2"/>
    <w:rsid w:val="009F55F1"/>
    <w:rsid w:val="009F6187"/>
    <w:rsid w:val="00A019A6"/>
    <w:rsid w:val="00A0338C"/>
    <w:rsid w:val="00A04D7E"/>
    <w:rsid w:val="00A05E2F"/>
    <w:rsid w:val="00A117BA"/>
    <w:rsid w:val="00A12EBC"/>
    <w:rsid w:val="00A148D0"/>
    <w:rsid w:val="00A2109D"/>
    <w:rsid w:val="00A22983"/>
    <w:rsid w:val="00A22B1D"/>
    <w:rsid w:val="00A25DA1"/>
    <w:rsid w:val="00A27C68"/>
    <w:rsid w:val="00A27FB9"/>
    <w:rsid w:val="00A30A6D"/>
    <w:rsid w:val="00A32B70"/>
    <w:rsid w:val="00A33EEF"/>
    <w:rsid w:val="00A33FCB"/>
    <w:rsid w:val="00A34011"/>
    <w:rsid w:val="00A405D2"/>
    <w:rsid w:val="00A41DBC"/>
    <w:rsid w:val="00A439AF"/>
    <w:rsid w:val="00A443B9"/>
    <w:rsid w:val="00A44CE9"/>
    <w:rsid w:val="00A4649F"/>
    <w:rsid w:val="00A46DBB"/>
    <w:rsid w:val="00A476C2"/>
    <w:rsid w:val="00A47887"/>
    <w:rsid w:val="00A520E0"/>
    <w:rsid w:val="00A55F49"/>
    <w:rsid w:val="00A63B97"/>
    <w:rsid w:val="00A65180"/>
    <w:rsid w:val="00A67E35"/>
    <w:rsid w:val="00A7327C"/>
    <w:rsid w:val="00A74E70"/>
    <w:rsid w:val="00A75A65"/>
    <w:rsid w:val="00A76AD3"/>
    <w:rsid w:val="00A8226C"/>
    <w:rsid w:val="00A82DCB"/>
    <w:rsid w:val="00A908DF"/>
    <w:rsid w:val="00A91F51"/>
    <w:rsid w:val="00A9315E"/>
    <w:rsid w:val="00A94031"/>
    <w:rsid w:val="00A959D1"/>
    <w:rsid w:val="00A97830"/>
    <w:rsid w:val="00A97A65"/>
    <w:rsid w:val="00AA2B44"/>
    <w:rsid w:val="00AB05D9"/>
    <w:rsid w:val="00AB1AA9"/>
    <w:rsid w:val="00AB456D"/>
    <w:rsid w:val="00AB7D38"/>
    <w:rsid w:val="00AC3059"/>
    <w:rsid w:val="00AC30CA"/>
    <w:rsid w:val="00AC4450"/>
    <w:rsid w:val="00AC66E9"/>
    <w:rsid w:val="00AC7CAD"/>
    <w:rsid w:val="00AD0B90"/>
    <w:rsid w:val="00AD0F85"/>
    <w:rsid w:val="00AD64CB"/>
    <w:rsid w:val="00AD70E0"/>
    <w:rsid w:val="00AE072A"/>
    <w:rsid w:val="00AE2F17"/>
    <w:rsid w:val="00AE3A1F"/>
    <w:rsid w:val="00AE46DE"/>
    <w:rsid w:val="00AE544B"/>
    <w:rsid w:val="00AE6472"/>
    <w:rsid w:val="00AE76A7"/>
    <w:rsid w:val="00AE7C75"/>
    <w:rsid w:val="00AF2C68"/>
    <w:rsid w:val="00AF5F21"/>
    <w:rsid w:val="00B011EB"/>
    <w:rsid w:val="00B03F59"/>
    <w:rsid w:val="00B05B15"/>
    <w:rsid w:val="00B0687A"/>
    <w:rsid w:val="00B06C3B"/>
    <w:rsid w:val="00B07A89"/>
    <w:rsid w:val="00B12852"/>
    <w:rsid w:val="00B20360"/>
    <w:rsid w:val="00B22151"/>
    <w:rsid w:val="00B247F0"/>
    <w:rsid w:val="00B24E9C"/>
    <w:rsid w:val="00B27539"/>
    <w:rsid w:val="00B27CD5"/>
    <w:rsid w:val="00B30A6E"/>
    <w:rsid w:val="00B30E40"/>
    <w:rsid w:val="00B32117"/>
    <w:rsid w:val="00B32A1E"/>
    <w:rsid w:val="00B32BCB"/>
    <w:rsid w:val="00B337E6"/>
    <w:rsid w:val="00B367A6"/>
    <w:rsid w:val="00B37EDC"/>
    <w:rsid w:val="00B42B15"/>
    <w:rsid w:val="00B44A10"/>
    <w:rsid w:val="00B45861"/>
    <w:rsid w:val="00B46BBB"/>
    <w:rsid w:val="00B50C85"/>
    <w:rsid w:val="00B50D0C"/>
    <w:rsid w:val="00B54B61"/>
    <w:rsid w:val="00B54DEA"/>
    <w:rsid w:val="00B5645C"/>
    <w:rsid w:val="00B5685C"/>
    <w:rsid w:val="00B57F9F"/>
    <w:rsid w:val="00B620CB"/>
    <w:rsid w:val="00B62276"/>
    <w:rsid w:val="00B6286C"/>
    <w:rsid w:val="00B633A8"/>
    <w:rsid w:val="00B64D07"/>
    <w:rsid w:val="00B65E5C"/>
    <w:rsid w:val="00B67706"/>
    <w:rsid w:val="00B70307"/>
    <w:rsid w:val="00B763F9"/>
    <w:rsid w:val="00B81B99"/>
    <w:rsid w:val="00B83D9E"/>
    <w:rsid w:val="00B842E4"/>
    <w:rsid w:val="00B84C97"/>
    <w:rsid w:val="00B857C3"/>
    <w:rsid w:val="00B87C9C"/>
    <w:rsid w:val="00B90498"/>
    <w:rsid w:val="00B922D7"/>
    <w:rsid w:val="00B92CFD"/>
    <w:rsid w:val="00B949D8"/>
    <w:rsid w:val="00BA02D8"/>
    <w:rsid w:val="00BA07DE"/>
    <w:rsid w:val="00BA3D19"/>
    <w:rsid w:val="00BA48EF"/>
    <w:rsid w:val="00BB00F3"/>
    <w:rsid w:val="00BB053C"/>
    <w:rsid w:val="00BB2F6F"/>
    <w:rsid w:val="00BC0883"/>
    <w:rsid w:val="00BC08E3"/>
    <w:rsid w:val="00BC200A"/>
    <w:rsid w:val="00BC20C4"/>
    <w:rsid w:val="00BC458C"/>
    <w:rsid w:val="00BC494D"/>
    <w:rsid w:val="00BC76D1"/>
    <w:rsid w:val="00BC7819"/>
    <w:rsid w:val="00BD0DAD"/>
    <w:rsid w:val="00BD387B"/>
    <w:rsid w:val="00BD3B5C"/>
    <w:rsid w:val="00BD46BD"/>
    <w:rsid w:val="00BD5C5A"/>
    <w:rsid w:val="00BD64BD"/>
    <w:rsid w:val="00BE3F5B"/>
    <w:rsid w:val="00BE41C6"/>
    <w:rsid w:val="00BE7BE5"/>
    <w:rsid w:val="00BE7E53"/>
    <w:rsid w:val="00BF0770"/>
    <w:rsid w:val="00BF0B1D"/>
    <w:rsid w:val="00BF277A"/>
    <w:rsid w:val="00BF3369"/>
    <w:rsid w:val="00BF3CFB"/>
    <w:rsid w:val="00BF7B37"/>
    <w:rsid w:val="00C016D4"/>
    <w:rsid w:val="00C0618D"/>
    <w:rsid w:val="00C06F32"/>
    <w:rsid w:val="00C07755"/>
    <w:rsid w:val="00C12BE8"/>
    <w:rsid w:val="00C16904"/>
    <w:rsid w:val="00C2312A"/>
    <w:rsid w:val="00C24089"/>
    <w:rsid w:val="00C24D62"/>
    <w:rsid w:val="00C344CC"/>
    <w:rsid w:val="00C37575"/>
    <w:rsid w:val="00C40ACA"/>
    <w:rsid w:val="00C4336E"/>
    <w:rsid w:val="00C43D36"/>
    <w:rsid w:val="00C451C0"/>
    <w:rsid w:val="00C46080"/>
    <w:rsid w:val="00C47416"/>
    <w:rsid w:val="00C50568"/>
    <w:rsid w:val="00C528E1"/>
    <w:rsid w:val="00C55BD0"/>
    <w:rsid w:val="00C56913"/>
    <w:rsid w:val="00C56AEE"/>
    <w:rsid w:val="00C5705A"/>
    <w:rsid w:val="00C61CBE"/>
    <w:rsid w:val="00C63715"/>
    <w:rsid w:val="00C63C52"/>
    <w:rsid w:val="00C66344"/>
    <w:rsid w:val="00C669EA"/>
    <w:rsid w:val="00C70075"/>
    <w:rsid w:val="00C701C6"/>
    <w:rsid w:val="00C714AA"/>
    <w:rsid w:val="00C7223A"/>
    <w:rsid w:val="00C773A9"/>
    <w:rsid w:val="00C8154D"/>
    <w:rsid w:val="00C821A3"/>
    <w:rsid w:val="00C90093"/>
    <w:rsid w:val="00C945C6"/>
    <w:rsid w:val="00C96053"/>
    <w:rsid w:val="00C9746A"/>
    <w:rsid w:val="00CA2138"/>
    <w:rsid w:val="00CB0FC7"/>
    <w:rsid w:val="00CB2A3F"/>
    <w:rsid w:val="00CB786B"/>
    <w:rsid w:val="00CC081E"/>
    <w:rsid w:val="00CC13FF"/>
    <w:rsid w:val="00CC5B0E"/>
    <w:rsid w:val="00CD0879"/>
    <w:rsid w:val="00CD1D7C"/>
    <w:rsid w:val="00CD2267"/>
    <w:rsid w:val="00CD3CE8"/>
    <w:rsid w:val="00CD4CCA"/>
    <w:rsid w:val="00CD503D"/>
    <w:rsid w:val="00CD58D4"/>
    <w:rsid w:val="00CD65A3"/>
    <w:rsid w:val="00CD7D1E"/>
    <w:rsid w:val="00CD7FB9"/>
    <w:rsid w:val="00CE034A"/>
    <w:rsid w:val="00CE0459"/>
    <w:rsid w:val="00CE1890"/>
    <w:rsid w:val="00CE31D6"/>
    <w:rsid w:val="00CE4D76"/>
    <w:rsid w:val="00CE5606"/>
    <w:rsid w:val="00CF01B6"/>
    <w:rsid w:val="00CF53F6"/>
    <w:rsid w:val="00D009F5"/>
    <w:rsid w:val="00D013BD"/>
    <w:rsid w:val="00D0171C"/>
    <w:rsid w:val="00D02EAF"/>
    <w:rsid w:val="00D0372B"/>
    <w:rsid w:val="00D1135A"/>
    <w:rsid w:val="00D11BA9"/>
    <w:rsid w:val="00D147E7"/>
    <w:rsid w:val="00D155EA"/>
    <w:rsid w:val="00D1742B"/>
    <w:rsid w:val="00D2012A"/>
    <w:rsid w:val="00D25E5E"/>
    <w:rsid w:val="00D32EE5"/>
    <w:rsid w:val="00D33214"/>
    <w:rsid w:val="00D345EA"/>
    <w:rsid w:val="00D36974"/>
    <w:rsid w:val="00D36FB2"/>
    <w:rsid w:val="00D410FB"/>
    <w:rsid w:val="00D41E7F"/>
    <w:rsid w:val="00D42F1D"/>
    <w:rsid w:val="00D46CCF"/>
    <w:rsid w:val="00D470F7"/>
    <w:rsid w:val="00D5118C"/>
    <w:rsid w:val="00D56827"/>
    <w:rsid w:val="00D5700B"/>
    <w:rsid w:val="00D6068E"/>
    <w:rsid w:val="00D62D62"/>
    <w:rsid w:val="00D63FE3"/>
    <w:rsid w:val="00D6520E"/>
    <w:rsid w:val="00D66113"/>
    <w:rsid w:val="00D66625"/>
    <w:rsid w:val="00D66C4B"/>
    <w:rsid w:val="00D676DA"/>
    <w:rsid w:val="00D707E0"/>
    <w:rsid w:val="00D70D2F"/>
    <w:rsid w:val="00D70D85"/>
    <w:rsid w:val="00D76DFC"/>
    <w:rsid w:val="00D8054A"/>
    <w:rsid w:val="00D80AEE"/>
    <w:rsid w:val="00D81F9D"/>
    <w:rsid w:val="00D87AC3"/>
    <w:rsid w:val="00D91684"/>
    <w:rsid w:val="00D935EC"/>
    <w:rsid w:val="00D962AD"/>
    <w:rsid w:val="00D96AB3"/>
    <w:rsid w:val="00D97066"/>
    <w:rsid w:val="00DA1C2C"/>
    <w:rsid w:val="00DA5D95"/>
    <w:rsid w:val="00DB013D"/>
    <w:rsid w:val="00DB1175"/>
    <w:rsid w:val="00DB1583"/>
    <w:rsid w:val="00DB2859"/>
    <w:rsid w:val="00DB5F73"/>
    <w:rsid w:val="00DB62D2"/>
    <w:rsid w:val="00DC242C"/>
    <w:rsid w:val="00DC2674"/>
    <w:rsid w:val="00DC7964"/>
    <w:rsid w:val="00DD0344"/>
    <w:rsid w:val="00DD4F76"/>
    <w:rsid w:val="00DF6E08"/>
    <w:rsid w:val="00E00410"/>
    <w:rsid w:val="00E00A23"/>
    <w:rsid w:val="00E048D7"/>
    <w:rsid w:val="00E05097"/>
    <w:rsid w:val="00E067F6"/>
    <w:rsid w:val="00E07354"/>
    <w:rsid w:val="00E101A5"/>
    <w:rsid w:val="00E10498"/>
    <w:rsid w:val="00E10C32"/>
    <w:rsid w:val="00E146BF"/>
    <w:rsid w:val="00E151CC"/>
    <w:rsid w:val="00E155EE"/>
    <w:rsid w:val="00E16A4E"/>
    <w:rsid w:val="00E20EBD"/>
    <w:rsid w:val="00E225E4"/>
    <w:rsid w:val="00E254F8"/>
    <w:rsid w:val="00E25DAD"/>
    <w:rsid w:val="00E26612"/>
    <w:rsid w:val="00E26B23"/>
    <w:rsid w:val="00E3225F"/>
    <w:rsid w:val="00E323BE"/>
    <w:rsid w:val="00E323FA"/>
    <w:rsid w:val="00E32D33"/>
    <w:rsid w:val="00E35152"/>
    <w:rsid w:val="00E352C0"/>
    <w:rsid w:val="00E3735B"/>
    <w:rsid w:val="00E40A33"/>
    <w:rsid w:val="00E45963"/>
    <w:rsid w:val="00E46841"/>
    <w:rsid w:val="00E52960"/>
    <w:rsid w:val="00E54CB2"/>
    <w:rsid w:val="00E56843"/>
    <w:rsid w:val="00E67842"/>
    <w:rsid w:val="00E70A7F"/>
    <w:rsid w:val="00E7124F"/>
    <w:rsid w:val="00E72BDB"/>
    <w:rsid w:val="00E73C66"/>
    <w:rsid w:val="00E74F6C"/>
    <w:rsid w:val="00E776FF"/>
    <w:rsid w:val="00E77FB4"/>
    <w:rsid w:val="00E834B7"/>
    <w:rsid w:val="00E85258"/>
    <w:rsid w:val="00E85DA7"/>
    <w:rsid w:val="00E86BDA"/>
    <w:rsid w:val="00E87E7E"/>
    <w:rsid w:val="00E941D2"/>
    <w:rsid w:val="00E96565"/>
    <w:rsid w:val="00E97454"/>
    <w:rsid w:val="00EA0446"/>
    <w:rsid w:val="00EA0A40"/>
    <w:rsid w:val="00EA352B"/>
    <w:rsid w:val="00EB0986"/>
    <w:rsid w:val="00EB0F42"/>
    <w:rsid w:val="00EB1B9A"/>
    <w:rsid w:val="00EB1F99"/>
    <w:rsid w:val="00EB24D4"/>
    <w:rsid w:val="00EB4381"/>
    <w:rsid w:val="00EC32CB"/>
    <w:rsid w:val="00EC5834"/>
    <w:rsid w:val="00ED30ED"/>
    <w:rsid w:val="00ED5CD6"/>
    <w:rsid w:val="00EE084D"/>
    <w:rsid w:val="00EE2026"/>
    <w:rsid w:val="00EE37F1"/>
    <w:rsid w:val="00EE3CF5"/>
    <w:rsid w:val="00EE5F87"/>
    <w:rsid w:val="00EE6D72"/>
    <w:rsid w:val="00EF0748"/>
    <w:rsid w:val="00EF29F1"/>
    <w:rsid w:val="00EF35CA"/>
    <w:rsid w:val="00EF40B2"/>
    <w:rsid w:val="00F00C07"/>
    <w:rsid w:val="00F01C72"/>
    <w:rsid w:val="00F044D4"/>
    <w:rsid w:val="00F05799"/>
    <w:rsid w:val="00F069FC"/>
    <w:rsid w:val="00F15F2F"/>
    <w:rsid w:val="00F15F7D"/>
    <w:rsid w:val="00F1627E"/>
    <w:rsid w:val="00F16285"/>
    <w:rsid w:val="00F16B0C"/>
    <w:rsid w:val="00F17120"/>
    <w:rsid w:val="00F171FE"/>
    <w:rsid w:val="00F177CF"/>
    <w:rsid w:val="00F17B01"/>
    <w:rsid w:val="00F20681"/>
    <w:rsid w:val="00F21A9D"/>
    <w:rsid w:val="00F25D97"/>
    <w:rsid w:val="00F26A18"/>
    <w:rsid w:val="00F26EEC"/>
    <w:rsid w:val="00F32FF3"/>
    <w:rsid w:val="00F33076"/>
    <w:rsid w:val="00F35496"/>
    <w:rsid w:val="00F43210"/>
    <w:rsid w:val="00F451CE"/>
    <w:rsid w:val="00F4538A"/>
    <w:rsid w:val="00F45C11"/>
    <w:rsid w:val="00F534C5"/>
    <w:rsid w:val="00F560FF"/>
    <w:rsid w:val="00F57929"/>
    <w:rsid w:val="00F6008B"/>
    <w:rsid w:val="00F60395"/>
    <w:rsid w:val="00F62714"/>
    <w:rsid w:val="00F6593C"/>
    <w:rsid w:val="00F666BA"/>
    <w:rsid w:val="00F70022"/>
    <w:rsid w:val="00F70C2B"/>
    <w:rsid w:val="00F71A65"/>
    <w:rsid w:val="00F82BD2"/>
    <w:rsid w:val="00F83DCE"/>
    <w:rsid w:val="00F84190"/>
    <w:rsid w:val="00F845D0"/>
    <w:rsid w:val="00F932F9"/>
    <w:rsid w:val="00F94522"/>
    <w:rsid w:val="00F95D36"/>
    <w:rsid w:val="00F9651C"/>
    <w:rsid w:val="00FA23DC"/>
    <w:rsid w:val="00FA23E6"/>
    <w:rsid w:val="00FA4F9B"/>
    <w:rsid w:val="00FA57F8"/>
    <w:rsid w:val="00FA6E5B"/>
    <w:rsid w:val="00FB03D4"/>
    <w:rsid w:val="00FB189F"/>
    <w:rsid w:val="00FB239D"/>
    <w:rsid w:val="00FB314F"/>
    <w:rsid w:val="00FB6059"/>
    <w:rsid w:val="00FB6FA9"/>
    <w:rsid w:val="00FB7CAF"/>
    <w:rsid w:val="00FC2FC5"/>
    <w:rsid w:val="00FC60E0"/>
    <w:rsid w:val="00FC6A10"/>
    <w:rsid w:val="00FC7870"/>
    <w:rsid w:val="00FD3A5D"/>
    <w:rsid w:val="00FD3EFA"/>
    <w:rsid w:val="00FD567D"/>
    <w:rsid w:val="00FE0E8B"/>
    <w:rsid w:val="00FE2AAE"/>
    <w:rsid w:val="00FE4155"/>
    <w:rsid w:val="00FE53D6"/>
    <w:rsid w:val="00FF0993"/>
    <w:rsid w:val="00FF1559"/>
    <w:rsid w:val="00FF1648"/>
    <w:rsid w:val="00FF1ECA"/>
    <w:rsid w:val="00FF2AF3"/>
    <w:rsid w:val="00FF7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3C6F"/>
  <w15:chartTrackingRefBased/>
  <w15:docId w15:val="{5E1FCCDE-E844-4BFF-921B-C4D53268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A6E"/>
    <w:pPr>
      <w:spacing w:after="200" w:line="276" w:lineRule="auto"/>
    </w:pPr>
    <w:rPr>
      <w:rFonts w:ascii="Calibri" w:eastAsia="Calibri" w:hAnsi="Calibri" w:cs="Times New Roman"/>
      <w:lang w:eastAsia="ru-RU"/>
    </w:rPr>
  </w:style>
  <w:style w:type="paragraph" w:styleId="1">
    <w:name w:val="heading 1"/>
    <w:basedOn w:val="a0"/>
    <w:next w:val="a"/>
    <w:link w:val="10"/>
    <w:uiPriority w:val="9"/>
    <w:qFormat/>
    <w:rsid w:val="005C7296"/>
    <w:pPr>
      <w:pageBreakBefore/>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30A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C7296"/>
    <w:rPr>
      <w:rFonts w:ascii="Times New Roman" w:hAnsi="Times New Roman"/>
      <w:b/>
      <w:bCs/>
      <w:kern w:val="2"/>
      <w:sz w:val="28"/>
      <w:szCs w:val="24"/>
      <w14:ligatures w14:val="standardContextual"/>
    </w:rPr>
  </w:style>
  <w:style w:type="paragraph" w:styleId="a0">
    <w:name w:val="No Spacing"/>
    <w:uiPriority w:val="1"/>
    <w:qFormat/>
    <w:rsid w:val="005C7296"/>
    <w:pPr>
      <w:spacing w:after="0" w:line="240" w:lineRule="auto"/>
    </w:pPr>
    <w:rPr>
      <w:rFonts w:ascii="Times New Roman" w:hAnsi="Times New Roman"/>
      <w:kern w:val="2"/>
      <w:sz w:val="28"/>
      <w:szCs w:val="24"/>
      <w14:ligatures w14:val="standardContextual"/>
    </w:rPr>
  </w:style>
  <w:style w:type="paragraph" w:styleId="a5">
    <w:name w:val="List Paragraph"/>
    <w:basedOn w:val="a"/>
    <w:uiPriority w:val="1"/>
    <w:qFormat/>
    <w:rsid w:val="00E97454"/>
    <w:pPr>
      <w:ind w:left="720"/>
      <w:contextualSpacing/>
    </w:pPr>
  </w:style>
  <w:style w:type="table" w:customStyle="1" w:styleId="TableNormal">
    <w:name w:val="Table Normal"/>
    <w:uiPriority w:val="2"/>
    <w:semiHidden/>
    <w:unhideWhenUsed/>
    <w:qFormat/>
    <w:rsid w:val="00816F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6FE2"/>
    <w:pPr>
      <w:widowControl w:val="0"/>
      <w:autoSpaceDE w:val="0"/>
      <w:autoSpaceDN w:val="0"/>
      <w:spacing w:after="0" w:line="276" w:lineRule="exact"/>
      <w:ind w:left="107"/>
    </w:pPr>
    <w:rPr>
      <w:rFonts w:ascii="Times New Roman" w:eastAsia="Times New Roman" w:hAnsi="Times New Roman"/>
      <w:lang w:eastAsia="en-US"/>
    </w:rPr>
  </w:style>
  <w:style w:type="paragraph" w:styleId="a6">
    <w:name w:val="Body Text"/>
    <w:basedOn w:val="a"/>
    <w:link w:val="a7"/>
    <w:uiPriority w:val="1"/>
    <w:qFormat/>
    <w:rsid w:val="009D4332"/>
    <w:pPr>
      <w:widowControl w:val="0"/>
      <w:autoSpaceDE w:val="0"/>
      <w:autoSpaceDN w:val="0"/>
      <w:spacing w:after="0" w:line="240" w:lineRule="auto"/>
      <w:ind w:left="142" w:firstLine="709"/>
    </w:pPr>
    <w:rPr>
      <w:rFonts w:ascii="Times New Roman" w:eastAsia="Times New Roman" w:hAnsi="Times New Roman"/>
      <w:sz w:val="28"/>
      <w:szCs w:val="28"/>
      <w:lang w:eastAsia="en-US"/>
    </w:rPr>
  </w:style>
  <w:style w:type="character" w:customStyle="1" w:styleId="a7">
    <w:name w:val="Основной текст Знак"/>
    <w:basedOn w:val="a1"/>
    <w:link w:val="a6"/>
    <w:uiPriority w:val="1"/>
    <w:rsid w:val="009D433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3351</TotalTime>
  <Pages>11</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попова</dc:creator>
  <cp:keywords/>
  <dc:description/>
  <cp:lastModifiedBy>яна попова</cp:lastModifiedBy>
  <cp:revision>1396</cp:revision>
  <dcterms:created xsi:type="dcterms:W3CDTF">2025-01-30T12:28:00Z</dcterms:created>
  <dcterms:modified xsi:type="dcterms:W3CDTF">2025-03-19T09:11:00Z</dcterms:modified>
</cp:coreProperties>
</file>