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7F2D" w14:textId="544978DF" w:rsidR="00475C33" w:rsidRDefault="009363E9" w:rsidP="00B656E3">
      <w:pPr>
        <w:widowControl w:val="0"/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3867D21E" w14:textId="77777777" w:rsidR="00475C33" w:rsidRDefault="009363E9" w:rsidP="00B656E3">
      <w:pPr>
        <w:widowControl w:val="0"/>
        <w:tabs>
          <w:tab w:val="left" w:pos="8397"/>
        </w:tabs>
        <w:autoSpaceDE w:val="0"/>
        <w:autoSpaceDN w:val="0"/>
        <w:spacing w:after="0"/>
        <w:ind w:firstLine="726"/>
        <w:jc w:val="center"/>
        <w:rPr>
          <w:rFonts w:eastAsia="Times New Roman" w:cs="Times New Roman"/>
          <w:b/>
          <w:szCs w:val="28"/>
          <w:u w:val="single"/>
        </w:rPr>
      </w:pPr>
      <w:r>
        <w:rPr>
          <w:rFonts w:eastAsia="Times New Roman" w:cs="Times New Roman"/>
          <w:b/>
          <w:spacing w:val="-10"/>
          <w:szCs w:val="28"/>
          <w:u w:val="single"/>
        </w:rPr>
        <w:t>«Финансовый анализ (продвинутый уровень)»</w:t>
      </w:r>
    </w:p>
    <w:p w14:paraId="01F48A9D" w14:textId="77777777" w:rsidR="00475C33" w:rsidRDefault="00475C33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szCs w:val="28"/>
        </w:rPr>
      </w:pPr>
    </w:p>
    <w:p w14:paraId="1D7667FA" w14:textId="77777777" w:rsidR="00475C33" w:rsidRDefault="009363E9" w:rsidP="00B656E3">
      <w:pPr>
        <w:widowControl w:val="0"/>
        <w:autoSpaceDE w:val="0"/>
        <w:autoSpaceDN w:val="0"/>
        <w:spacing w:after="0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627FAB7A" w14:textId="77777777" w:rsidR="00475C33" w:rsidRDefault="00475C33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pacing w:val="-4"/>
          <w:szCs w:val="28"/>
        </w:rPr>
      </w:pPr>
    </w:p>
    <w:p w14:paraId="56E24701" w14:textId="77777777" w:rsidR="00475C33" w:rsidRDefault="009363E9" w:rsidP="00B656E3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Задания закрытого типа на выбор правильного ответа </w:t>
      </w:r>
    </w:p>
    <w:p w14:paraId="41CAC97B" w14:textId="77777777" w:rsidR="00475C33" w:rsidRDefault="00475C33" w:rsidP="00B656E3">
      <w:pPr>
        <w:spacing w:after="0"/>
        <w:ind w:firstLine="726"/>
        <w:jc w:val="both"/>
        <w:rPr>
          <w:rFonts w:eastAsia="Calibri" w:cs="Times New Roman"/>
          <w:i/>
          <w:szCs w:val="28"/>
        </w:rPr>
      </w:pPr>
    </w:p>
    <w:p w14:paraId="4258B959" w14:textId="74B32923" w:rsidR="00B656E3" w:rsidRDefault="00DC58FA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>1.</w:t>
      </w:r>
      <w:r w:rsidR="00B656E3" w:rsidRPr="00B656E3">
        <w:rPr>
          <w:rFonts w:eastAsia="Calibri" w:cs="Times New Roman"/>
          <w:i/>
          <w:szCs w:val="28"/>
        </w:rPr>
        <w:t xml:space="preserve">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6D8BF937" w14:textId="60CB5CC7" w:rsidR="00475C33" w:rsidRDefault="009363E9" w:rsidP="00B656E3">
      <w:pPr>
        <w:spacing w:after="0"/>
        <w:jc w:val="both"/>
      </w:pPr>
      <w:r>
        <w:t>Роль анализа финансового состояния предприятия состоит в оценке:</w:t>
      </w:r>
    </w:p>
    <w:p w14:paraId="2DE49EF4" w14:textId="77777777" w:rsidR="00475C33" w:rsidRDefault="009363E9" w:rsidP="00B656E3">
      <w:pPr>
        <w:spacing w:after="0"/>
        <w:jc w:val="both"/>
      </w:pPr>
      <w:r>
        <w:t xml:space="preserve">А) </w:t>
      </w:r>
      <w:bookmarkStart w:id="0" w:name="_Hlk189136026"/>
      <w:r>
        <w:t>формирования денежных доходов, их рациональном размещении и эффективном использовании</w:t>
      </w:r>
    </w:p>
    <w:bookmarkEnd w:id="0"/>
    <w:p w14:paraId="36B2C6BD" w14:textId="77777777" w:rsidR="00475C33" w:rsidRDefault="009363E9" w:rsidP="00B656E3">
      <w:pPr>
        <w:spacing w:after="0"/>
        <w:jc w:val="both"/>
      </w:pPr>
      <w:r>
        <w:t>Б) формирования денежных доходов (капитала)</w:t>
      </w:r>
    </w:p>
    <w:p w14:paraId="037F212C" w14:textId="77777777" w:rsidR="00475C33" w:rsidRDefault="009363E9" w:rsidP="00B656E3">
      <w:pPr>
        <w:spacing w:after="0"/>
        <w:jc w:val="both"/>
      </w:pPr>
      <w:r>
        <w:t>В) использования финансовых средств</w:t>
      </w:r>
    </w:p>
    <w:p w14:paraId="3F2846AA" w14:textId="77777777" w:rsidR="00475C33" w:rsidRDefault="009363E9" w:rsidP="00B656E3">
      <w:pPr>
        <w:spacing w:after="0"/>
        <w:jc w:val="both"/>
      </w:pPr>
      <w:r>
        <w:t>Г) использования денежных доходов (капитала)</w:t>
      </w:r>
    </w:p>
    <w:p w14:paraId="072BABA6" w14:textId="77777777" w:rsidR="00475C33" w:rsidRDefault="009363E9" w:rsidP="00B656E3">
      <w:pPr>
        <w:spacing w:after="0"/>
        <w:jc w:val="both"/>
      </w:pPr>
      <w:r>
        <w:t>Правильный ответ: А</w:t>
      </w:r>
    </w:p>
    <w:p w14:paraId="3164A226" w14:textId="1815440A" w:rsidR="00475C33" w:rsidRDefault="009363E9" w:rsidP="00B656E3">
      <w:pPr>
        <w:spacing w:after="0"/>
        <w:jc w:val="both"/>
      </w:pPr>
      <w:bookmarkStart w:id="1" w:name="_Hlk190090354"/>
      <w:r>
        <w:t>Компетенции (индикаторы): ОПК-2</w:t>
      </w:r>
    </w:p>
    <w:bookmarkEnd w:id="1"/>
    <w:p w14:paraId="7CAD5109" w14:textId="77777777" w:rsidR="00475C33" w:rsidRDefault="00475C33" w:rsidP="00B656E3">
      <w:pPr>
        <w:spacing w:after="0"/>
        <w:ind w:firstLine="726"/>
        <w:jc w:val="both"/>
        <w:rPr>
          <w:rFonts w:eastAsia="Calibri" w:cs="Times New Roman"/>
          <w:i/>
          <w:szCs w:val="28"/>
        </w:rPr>
      </w:pPr>
    </w:p>
    <w:p w14:paraId="41B21DEA" w14:textId="77777777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2.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577B6C91" w14:textId="6932787D" w:rsidR="00475C33" w:rsidRDefault="009363E9" w:rsidP="00B656E3">
      <w:pPr>
        <w:spacing w:after="0"/>
        <w:jc w:val="both"/>
      </w:pPr>
      <w:r>
        <w:t>Платежеспособность – это:</w:t>
      </w:r>
    </w:p>
    <w:p w14:paraId="3500D7EF" w14:textId="77777777" w:rsidR="00475C33" w:rsidRDefault="009363E9" w:rsidP="00B656E3">
      <w:pPr>
        <w:spacing w:after="0"/>
        <w:jc w:val="both"/>
      </w:pPr>
      <w:r>
        <w:t>А) наличие у организации возможности погасить краткосрочные долги и продолжать</w:t>
      </w:r>
    </w:p>
    <w:p w14:paraId="7C68BCD1" w14:textId="77777777" w:rsidR="00475C33" w:rsidRDefault="009363E9" w:rsidP="00B656E3">
      <w:pPr>
        <w:spacing w:after="0"/>
        <w:jc w:val="both"/>
      </w:pPr>
      <w:r>
        <w:t>Б) бесперебойную деятельность</w:t>
      </w:r>
    </w:p>
    <w:p w14:paraId="5920ABB0" w14:textId="77777777" w:rsidR="00475C33" w:rsidRDefault="009363E9" w:rsidP="00B656E3">
      <w:pPr>
        <w:spacing w:after="0"/>
        <w:jc w:val="both"/>
      </w:pPr>
      <w:r>
        <w:t>В) наличие у организации возможности погасить краткосрочные долги</w:t>
      </w:r>
    </w:p>
    <w:p w14:paraId="55677240" w14:textId="77777777" w:rsidR="00475C33" w:rsidRDefault="009363E9" w:rsidP="00B656E3">
      <w:pPr>
        <w:spacing w:after="0"/>
        <w:jc w:val="both"/>
      </w:pPr>
      <w:r>
        <w:t>способность иметь доступ к денежным средствам по разумной цене</w:t>
      </w:r>
    </w:p>
    <w:p w14:paraId="7C96EFFE" w14:textId="77777777" w:rsidR="00475C33" w:rsidRDefault="009363E9" w:rsidP="00B656E3">
      <w:pPr>
        <w:spacing w:after="0"/>
        <w:jc w:val="both"/>
      </w:pPr>
      <w:r>
        <w:t>Г) наличие у организации возможности погасить долги</w:t>
      </w:r>
    </w:p>
    <w:p w14:paraId="4581CEF2" w14:textId="77777777" w:rsidR="00475C33" w:rsidRDefault="009363E9" w:rsidP="00B656E3">
      <w:pPr>
        <w:spacing w:after="0"/>
        <w:jc w:val="both"/>
      </w:pPr>
      <w:r>
        <w:t>Правильный ответ: Г</w:t>
      </w:r>
    </w:p>
    <w:p w14:paraId="606CC37D" w14:textId="5E7F06FF" w:rsidR="00475C33" w:rsidRDefault="009363E9" w:rsidP="0003572D">
      <w:pPr>
        <w:spacing w:after="0"/>
        <w:jc w:val="both"/>
      </w:pPr>
      <w:r>
        <w:t>Компетенции (индикаторы): ОПК-2</w:t>
      </w:r>
    </w:p>
    <w:p w14:paraId="4BAC4E62" w14:textId="77777777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3.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294AE866" w14:textId="2C47F0FA" w:rsidR="00475C33" w:rsidRDefault="009363E9" w:rsidP="00B656E3">
      <w:pPr>
        <w:spacing w:after="0"/>
        <w:jc w:val="both"/>
      </w:pPr>
      <w:r>
        <w:t>Устойчивость финансового состояния может быть охарактеризована как:</w:t>
      </w:r>
    </w:p>
    <w:p w14:paraId="39C25FF4" w14:textId="77777777" w:rsidR="00475C33" w:rsidRDefault="009363E9" w:rsidP="00B656E3">
      <w:pPr>
        <w:spacing w:after="0"/>
        <w:jc w:val="both"/>
      </w:pPr>
      <w:r>
        <w:t>А) абсолютная устойчивость, нормальная устойчивость, неустойчивое финансовое положение, кризисное финансовое положение</w:t>
      </w:r>
    </w:p>
    <w:p w14:paraId="70E7F7BE" w14:textId="77777777" w:rsidR="00475C33" w:rsidRDefault="009363E9" w:rsidP="00B656E3">
      <w:pPr>
        <w:spacing w:after="0"/>
        <w:jc w:val="both"/>
      </w:pPr>
      <w:r>
        <w:t>Б) абсолютная, кризисная финансовая устойчивость</w:t>
      </w:r>
    </w:p>
    <w:p w14:paraId="0E1827A4" w14:textId="77777777" w:rsidR="00475C33" w:rsidRDefault="009363E9" w:rsidP="00B656E3">
      <w:pPr>
        <w:spacing w:after="0"/>
        <w:jc w:val="both"/>
      </w:pPr>
      <w:r>
        <w:t>В) устойчивое, неустойчивое финансовое положение</w:t>
      </w:r>
    </w:p>
    <w:p w14:paraId="4FB57C8B" w14:textId="77777777" w:rsidR="00475C33" w:rsidRDefault="009363E9" w:rsidP="00B656E3">
      <w:pPr>
        <w:spacing w:after="0"/>
        <w:jc w:val="both"/>
      </w:pPr>
      <w:r>
        <w:t>Г) абсолютная устойчивость, неустойчивое финансовое положение</w:t>
      </w:r>
    </w:p>
    <w:p w14:paraId="0077C2A8" w14:textId="77777777" w:rsidR="00475C33" w:rsidRDefault="009363E9" w:rsidP="00B656E3">
      <w:pPr>
        <w:spacing w:after="0"/>
        <w:jc w:val="both"/>
      </w:pPr>
      <w:bookmarkStart w:id="2" w:name="_Hlk189138949"/>
      <w:r>
        <w:t>Правильный ответ: А</w:t>
      </w:r>
    </w:p>
    <w:p w14:paraId="0D735890" w14:textId="073864A0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1D194244" w14:textId="77777777" w:rsidR="00475C33" w:rsidRDefault="00475C33" w:rsidP="00B656E3">
      <w:pPr>
        <w:spacing w:after="0"/>
        <w:ind w:firstLine="726"/>
        <w:jc w:val="both"/>
      </w:pPr>
    </w:p>
    <w:p w14:paraId="029545ED" w14:textId="77777777" w:rsidR="00B656E3" w:rsidRDefault="009363E9" w:rsidP="00B656E3">
      <w:pPr>
        <w:spacing w:after="0"/>
        <w:jc w:val="both"/>
        <w:rPr>
          <w:rFonts w:eastAsia="Calibri" w:cs="Times New Roman"/>
          <w:i/>
          <w:szCs w:val="28"/>
        </w:rPr>
      </w:pPr>
      <w:r>
        <w:t xml:space="preserve">4. </w:t>
      </w:r>
      <w:r w:rsidR="00B656E3">
        <w:rPr>
          <w:rFonts w:eastAsia="Calibri" w:cs="Times New Roman"/>
          <w:i/>
          <w:szCs w:val="28"/>
        </w:rPr>
        <w:t>Выберите один правильный ответ</w:t>
      </w:r>
    </w:p>
    <w:p w14:paraId="1542A705" w14:textId="33A8589C" w:rsidR="00475C33" w:rsidRDefault="009363E9" w:rsidP="00B656E3">
      <w:pPr>
        <w:spacing w:after="0"/>
        <w:jc w:val="both"/>
      </w:pPr>
      <w:r>
        <w:t>Прибыль от продаж – это разница между:</w:t>
      </w:r>
    </w:p>
    <w:p w14:paraId="390E1F7E" w14:textId="77777777" w:rsidR="00475C33" w:rsidRDefault="009363E9" w:rsidP="00B656E3">
      <w:pPr>
        <w:spacing w:after="0"/>
        <w:jc w:val="both"/>
      </w:pPr>
      <w:r>
        <w:t xml:space="preserve">А) валовой прибылью и суммой коммерческих и управленческих расходов </w:t>
      </w:r>
    </w:p>
    <w:p w14:paraId="6DDAF2D9" w14:textId="77777777" w:rsidR="00475C33" w:rsidRDefault="009363E9" w:rsidP="00B656E3">
      <w:pPr>
        <w:spacing w:after="0"/>
        <w:jc w:val="both"/>
      </w:pPr>
      <w:r>
        <w:t>Б) выручкой и себестоимостью</w:t>
      </w:r>
    </w:p>
    <w:p w14:paraId="03A35304" w14:textId="77777777" w:rsidR="00475C33" w:rsidRDefault="009363E9" w:rsidP="00B656E3">
      <w:pPr>
        <w:spacing w:after="0"/>
        <w:jc w:val="both"/>
      </w:pPr>
      <w:r>
        <w:t>В) операционными доходами и расходами</w:t>
      </w:r>
    </w:p>
    <w:p w14:paraId="2BB46E63" w14:textId="77777777" w:rsidR="00475C33" w:rsidRDefault="009363E9" w:rsidP="00B656E3">
      <w:pPr>
        <w:spacing w:after="0"/>
        <w:jc w:val="both"/>
      </w:pPr>
      <w:r>
        <w:t>Г) выручкой и операционными расходами</w:t>
      </w:r>
    </w:p>
    <w:p w14:paraId="43FB8CB4" w14:textId="77777777" w:rsidR="00475C33" w:rsidRDefault="009363E9" w:rsidP="00B656E3">
      <w:pPr>
        <w:spacing w:after="0"/>
        <w:jc w:val="both"/>
      </w:pPr>
      <w:r>
        <w:t>Правильный ответ: А</w:t>
      </w:r>
    </w:p>
    <w:p w14:paraId="2451ACD5" w14:textId="612416CE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6C60403E" w14:textId="77777777" w:rsidR="00475C33" w:rsidRDefault="00475C33" w:rsidP="00B656E3">
      <w:pPr>
        <w:spacing w:after="0"/>
        <w:ind w:firstLine="726"/>
        <w:jc w:val="both"/>
      </w:pPr>
    </w:p>
    <w:bookmarkEnd w:id="2"/>
    <w:p w14:paraId="24C2B957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установление соответствия</w:t>
      </w:r>
    </w:p>
    <w:p w14:paraId="5D4D0EED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575BF41F" w14:textId="5BB7C184" w:rsidR="00B656E3" w:rsidRPr="00B656E3" w:rsidRDefault="00B656E3" w:rsidP="00B656E3">
      <w:pPr>
        <w:spacing w:after="0"/>
        <w:jc w:val="both"/>
        <w:rPr>
          <w:rFonts w:cs="Times New Roman"/>
          <w:i/>
          <w:szCs w:val="28"/>
        </w:rPr>
      </w:pPr>
      <w:r w:rsidRPr="00B656E3">
        <w:rPr>
          <w:rFonts w:cs="Times New Roman"/>
          <w:iCs/>
          <w:szCs w:val="28"/>
        </w:rPr>
        <w:t>1.</w:t>
      </w:r>
      <w:r w:rsidRPr="00B656E3">
        <w:rPr>
          <w:rFonts w:cs="Times New Roman"/>
          <w:i/>
          <w:szCs w:val="28"/>
        </w:rPr>
        <w:t xml:space="preserve"> 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AF7972">
        <w:rPr>
          <w:i/>
        </w:rPr>
        <w:t>финансовы</w:t>
      </w:r>
      <w:r>
        <w:rPr>
          <w:i/>
        </w:rPr>
        <w:t>ми</w:t>
      </w:r>
      <w:r w:rsidRPr="00AF7972">
        <w:rPr>
          <w:i/>
        </w:rPr>
        <w:t xml:space="preserve"> коэффициент</w:t>
      </w:r>
      <w:r>
        <w:rPr>
          <w:i/>
        </w:rPr>
        <w:t>ами</w:t>
      </w:r>
      <w:r w:rsidRPr="00AF7972">
        <w:rPr>
          <w:i/>
        </w:rPr>
        <w:t xml:space="preserve"> </w:t>
      </w:r>
      <w:r>
        <w:rPr>
          <w:i/>
        </w:rPr>
        <w:t>и</w:t>
      </w:r>
      <w:r w:rsidRPr="00AF7972">
        <w:rPr>
          <w:i/>
        </w:rPr>
        <w:t xml:space="preserve"> их описанием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="0003572D"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F80130" w14:paraId="434D38FF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49B086A8" w14:textId="77777777" w:rsidR="00F80130" w:rsidRDefault="00F80130" w:rsidP="0003572D">
            <w:pPr>
              <w:spacing w:after="0"/>
            </w:pPr>
            <w:r>
              <w:t>Коэффициент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142AA6C9" w14:textId="77777777" w:rsidR="00F80130" w:rsidRDefault="00F80130" w:rsidP="0003572D">
            <w:pPr>
              <w:spacing w:after="0"/>
            </w:pPr>
            <w:r>
              <w:t>Описание</w:t>
            </w:r>
          </w:p>
        </w:tc>
      </w:tr>
      <w:tr w:rsidR="00B656E3" w14:paraId="1F91C4FD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341315D6" w14:textId="578D43C3" w:rsidR="00B656E3" w:rsidRDefault="00B656E3" w:rsidP="00B656E3">
            <w:pPr>
              <w:spacing w:after="0"/>
            </w:pPr>
            <w:r>
              <w:t>1) Коэффициент текущей ликвидности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4932090B" w14:textId="364CDBB2" w:rsidR="00B656E3" w:rsidRDefault="00B656E3" w:rsidP="00B656E3">
            <w:pPr>
              <w:spacing w:after="0"/>
            </w:pPr>
            <w:r>
              <w:t>А) Отношение собственного капитала к активам</w:t>
            </w:r>
          </w:p>
        </w:tc>
      </w:tr>
      <w:tr w:rsidR="00B656E3" w14:paraId="541CDCEF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23D0EAAE" w14:textId="3E0323CE" w:rsidR="00B656E3" w:rsidRDefault="00B656E3" w:rsidP="00B656E3">
            <w:pPr>
              <w:spacing w:after="0"/>
            </w:pPr>
            <w:r>
              <w:t>2) Коэффициент быстрой ликвидности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2F89CA26" w14:textId="18674A11" w:rsidR="00B656E3" w:rsidRDefault="00B656E3" w:rsidP="00B656E3">
            <w:pPr>
              <w:spacing w:after="0"/>
            </w:pPr>
            <w:r>
              <w:t>Б) Отношение ликвидных оборотных активов к краткосрочным обязательствам</w:t>
            </w:r>
          </w:p>
        </w:tc>
      </w:tr>
      <w:tr w:rsidR="00B656E3" w14:paraId="3147AE68" w14:textId="77777777" w:rsidTr="0003572D">
        <w:tc>
          <w:tcPr>
            <w:tcW w:w="2069" w:type="pct"/>
            <w:tcBorders>
              <w:tl2br w:val="nil"/>
              <w:tr2bl w:val="nil"/>
            </w:tcBorders>
          </w:tcPr>
          <w:p w14:paraId="33C2B6CF" w14:textId="154CF588" w:rsidR="00B656E3" w:rsidRDefault="00B656E3" w:rsidP="00B656E3">
            <w:pPr>
              <w:spacing w:after="0"/>
            </w:pPr>
            <w:r>
              <w:t>3) Коэффициент автономии</w:t>
            </w:r>
          </w:p>
        </w:tc>
        <w:tc>
          <w:tcPr>
            <w:tcW w:w="2931" w:type="pct"/>
            <w:tcBorders>
              <w:tl2br w:val="nil"/>
              <w:tr2bl w:val="nil"/>
            </w:tcBorders>
          </w:tcPr>
          <w:p w14:paraId="2899D9DD" w14:textId="579EC8FB" w:rsidR="00B656E3" w:rsidRDefault="00B656E3" w:rsidP="00B656E3">
            <w:pPr>
              <w:spacing w:after="0"/>
            </w:pPr>
            <w:r>
              <w:t>В) Отношение оборотных активов к краткосрочным обязательствам</w:t>
            </w:r>
          </w:p>
        </w:tc>
      </w:tr>
    </w:tbl>
    <w:p w14:paraId="25FA8B53" w14:textId="282E0D9E" w:rsidR="00F80130" w:rsidRDefault="00F80130" w:rsidP="00B656E3">
      <w:pPr>
        <w:spacing w:after="0"/>
      </w:pPr>
      <w:r>
        <w:t>Правильный ответ: 1- В, 2-Б, 3-А</w:t>
      </w:r>
    </w:p>
    <w:p w14:paraId="17BFA3D4" w14:textId="7854F44B" w:rsidR="00F80130" w:rsidRDefault="00F80130" w:rsidP="00B656E3">
      <w:pPr>
        <w:spacing w:after="0"/>
        <w:jc w:val="both"/>
      </w:pPr>
      <w:r>
        <w:t>Компетенции (индикаторы): ОПК-2</w:t>
      </w:r>
    </w:p>
    <w:p w14:paraId="2DFCCA18" w14:textId="77777777" w:rsidR="00F80130" w:rsidRDefault="00F80130" w:rsidP="00B656E3">
      <w:pPr>
        <w:spacing w:after="0"/>
        <w:ind w:firstLine="709"/>
        <w:jc w:val="both"/>
      </w:pPr>
    </w:p>
    <w:p w14:paraId="65979302" w14:textId="3742448E" w:rsidR="00B656E3" w:rsidRDefault="00B656E3" w:rsidP="00B656E3">
      <w:pPr>
        <w:spacing w:after="0"/>
        <w:jc w:val="both"/>
        <w:rPr>
          <w:rFonts w:cs="Times New Roman"/>
          <w:i/>
          <w:szCs w:val="28"/>
        </w:rPr>
      </w:pPr>
      <w:r>
        <w:rPr>
          <w:iCs/>
        </w:rPr>
        <w:t xml:space="preserve">2. </w:t>
      </w:r>
      <w:r w:rsidRPr="00B656E3">
        <w:rPr>
          <w:rFonts w:cs="Times New Roman"/>
          <w:i/>
          <w:szCs w:val="28"/>
        </w:rPr>
        <w:t>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B656E3">
        <w:rPr>
          <w:i/>
        </w:rPr>
        <w:t>показател</w:t>
      </w:r>
      <w:r>
        <w:rPr>
          <w:i/>
        </w:rPr>
        <w:t>ями</w:t>
      </w:r>
      <w:r w:rsidRPr="00B656E3">
        <w:rPr>
          <w:i/>
        </w:rPr>
        <w:t xml:space="preserve"> рентабельности </w:t>
      </w:r>
      <w:r w:rsidR="0003572D">
        <w:rPr>
          <w:i/>
        </w:rPr>
        <w:t>и</w:t>
      </w:r>
      <w:r w:rsidRPr="00B656E3">
        <w:rPr>
          <w:i/>
        </w:rPr>
        <w:t xml:space="preserve"> их формулами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="0003572D"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5821"/>
      </w:tblGrid>
      <w:tr w:rsidR="00F80130" w14:paraId="2C9DBC71" w14:textId="77777777" w:rsidTr="0003572D">
        <w:tc>
          <w:tcPr>
            <w:tcW w:w="2046" w:type="pct"/>
            <w:tcBorders>
              <w:tl2br w:val="nil"/>
              <w:tr2bl w:val="nil"/>
            </w:tcBorders>
          </w:tcPr>
          <w:p w14:paraId="44E4510B" w14:textId="77777777" w:rsidR="00F80130" w:rsidRDefault="00F80130" w:rsidP="00B656E3">
            <w:pPr>
              <w:spacing w:after="0"/>
              <w:jc w:val="center"/>
            </w:pPr>
            <w:r>
              <w:t>Показатель</w:t>
            </w:r>
          </w:p>
        </w:tc>
        <w:tc>
          <w:tcPr>
            <w:tcW w:w="2954" w:type="pct"/>
            <w:tcBorders>
              <w:tl2br w:val="nil"/>
              <w:tr2bl w:val="nil"/>
            </w:tcBorders>
          </w:tcPr>
          <w:p w14:paraId="0605EE90" w14:textId="77777777" w:rsidR="00F80130" w:rsidRDefault="00F80130" w:rsidP="00B656E3">
            <w:pPr>
              <w:spacing w:after="0"/>
              <w:jc w:val="center"/>
            </w:pPr>
            <w:r>
              <w:t>Формула расчета</w:t>
            </w:r>
          </w:p>
        </w:tc>
      </w:tr>
      <w:tr w:rsidR="0003572D" w14:paraId="34E04CB3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1D8F4072" w14:textId="561E14CC" w:rsidR="0003572D" w:rsidRDefault="0003572D" w:rsidP="0003572D">
            <w:pPr>
              <w:spacing w:after="0"/>
            </w:pPr>
            <w:r>
              <w:t>1) Рентабельность активов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1B6961F9" w14:textId="76D15BAC" w:rsidR="0003572D" w:rsidRDefault="0003572D" w:rsidP="0003572D">
            <w:pPr>
              <w:spacing w:after="0"/>
            </w:pPr>
            <w:r>
              <w:t>А) Чистая прибыль / Средняя стоимость собственного капитала</w:t>
            </w:r>
          </w:p>
        </w:tc>
      </w:tr>
      <w:tr w:rsidR="0003572D" w14:paraId="38D09E94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2857EC5D" w14:textId="298B76D7" w:rsidR="0003572D" w:rsidRDefault="0003572D" w:rsidP="0003572D">
            <w:pPr>
              <w:spacing w:after="0"/>
            </w:pPr>
            <w:r>
              <w:t>2) Рентабельность собственного капитала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138D8FC1" w14:textId="7A5E6507" w:rsidR="0003572D" w:rsidRDefault="0003572D" w:rsidP="0003572D">
            <w:pPr>
              <w:spacing w:after="0"/>
            </w:pPr>
            <w:r>
              <w:t>Б) Чистая прибыль / Средняя стоимость активов</w:t>
            </w:r>
          </w:p>
        </w:tc>
      </w:tr>
      <w:tr w:rsidR="0003572D" w14:paraId="5BA65FD4" w14:textId="77777777" w:rsidTr="0003572D">
        <w:tc>
          <w:tcPr>
            <w:tcW w:w="2046" w:type="pct"/>
            <w:tcBorders>
              <w:tl2br w:val="nil"/>
              <w:tr2bl w:val="nil"/>
            </w:tcBorders>
            <w:shd w:val="clear" w:color="auto" w:fill="auto"/>
          </w:tcPr>
          <w:p w14:paraId="2B7C4EF1" w14:textId="471066FA" w:rsidR="0003572D" w:rsidRDefault="0003572D" w:rsidP="0003572D">
            <w:pPr>
              <w:spacing w:after="0"/>
            </w:pPr>
            <w:r>
              <w:t>3) Рентабельность продаж</w:t>
            </w:r>
          </w:p>
        </w:tc>
        <w:tc>
          <w:tcPr>
            <w:tcW w:w="2954" w:type="pct"/>
            <w:tcBorders>
              <w:tl2br w:val="nil"/>
              <w:tr2bl w:val="nil"/>
            </w:tcBorders>
            <w:shd w:val="clear" w:color="auto" w:fill="auto"/>
          </w:tcPr>
          <w:p w14:paraId="587D5803" w14:textId="230DCD7B" w:rsidR="0003572D" w:rsidRDefault="0003572D" w:rsidP="0003572D">
            <w:pPr>
              <w:spacing w:after="0"/>
            </w:pPr>
            <w:r>
              <w:t>В) Чистая прибыль / Выручка</w:t>
            </w:r>
          </w:p>
        </w:tc>
      </w:tr>
    </w:tbl>
    <w:p w14:paraId="18B721B5" w14:textId="6390A8DF" w:rsidR="00F80130" w:rsidRDefault="00F80130" w:rsidP="00B656E3">
      <w:pPr>
        <w:spacing w:after="0"/>
      </w:pPr>
      <w:r>
        <w:t>Правильный ответ: 1- В, 2-Б, 3-А</w:t>
      </w:r>
    </w:p>
    <w:p w14:paraId="4494E07D" w14:textId="0C3ABD88" w:rsidR="00F80130" w:rsidRDefault="00F80130" w:rsidP="00B656E3">
      <w:pPr>
        <w:spacing w:after="0"/>
        <w:jc w:val="both"/>
      </w:pPr>
      <w:r>
        <w:t>Компетенции (индикаторы): ОПК-2</w:t>
      </w:r>
    </w:p>
    <w:p w14:paraId="1E74FD0B" w14:textId="77777777" w:rsidR="00F80130" w:rsidRPr="00AF7972" w:rsidRDefault="00F80130" w:rsidP="00B656E3">
      <w:pPr>
        <w:spacing w:after="0"/>
        <w:ind w:firstLine="709"/>
        <w:jc w:val="both"/>
        <w:rPr>
          <w:i/>
          <w:iCs/>
        </w:rPr>
      </w:pPr>
    </w:p>
    <w:p w14:paraId="494A1A36" w14:textId="6D6C14BD" w:rsidR="0003572D" w:rsidRDefault="0003572D" w:rsidP="0003572D">
      <w:pPr>
        <w:spacing w:after="0"/>
        <w:jc w:val="both"/>
        <w:rPr>
          <w:rFonts w:cs="Times New Roman"/>
          <w:i/>
          <w:szCs w:val="28"/>
        </w:rPr>
      </w:pPr>
      <w:r>
        <w:rPr>
          <w:iCs/>
        </w:rPr>
        <w:t xml:space="preserve">3. </w:t>
      </w:r>
      <w:r w:rsidRPr="00B656E3">
        <w:rPr>
          <w:rFonts w:cs="Times New Roman"/>
          <w:i/>
          <w:szCs w:val="28"/>
        </w:rPr>
        <w:t>Установите правильное соответствие</w:t>
      </w:r>
      <w:r w:rsidRPr="00B656E3">
        <w:rPr>
          <w:rFonts w:cs="Times New Roman"/>
          <w:bCs/>
          <w:i/>
          <w:szCs w:val="28"/>
        </w:rPr>
        <w:t xml:space="preserve"> между </w:t>
      </w:r>
      <w:r w:rsidRPr="0003572D">
        <w:rPr>
          <w:i/>
        </w:rPr>
        <w:t>источник</w:t>
      </w:r>
      <w:r>
        <w:rPr>
          <w:i/>
        </w:rPr>
        <w:t>ам</w:t>
      </w:r>
      <w:r w:rsidRPr="0003572D">
        <w:rPr>
          <w:i/>
        </w:rPr>
        <w:t xml:space="preserve">и финансовой информации </w:t>
      </w:r>
      <w:r>
        <w:rPr>
          <w:i/>
        </w:rPr>
        <w:t>и</w:t>
      </w:r>
      <w:r w:rsidRPr="0003572D">
        <w:rPr>
          <w:i/>
        </w:rPr>
        <w:t xml:space="preserve"> их типом</w:t>
      </w:r>
      <w:r w:rsidRPr="00B656E3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cs="Times New Roman"/>
          <w:i/>
          <w:szCs w:val="28"/>
        </w:rPr>
        <w:t>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1"/>
        <w:gridCol w:w="6152"/>
      </w:tblGrid>
      <w:tr w:rsidR="00F80130" w14:paraId="4EC92F86" w14:textId="77777777" w:rsidTr="0003572D">
        <w:tc>
          <w:tcPr>
            <w:tcW w:w="1878" w:type="pct"/>
            <w:tcBorders>
              <w:tl2br w:val="nil"/>
              <w:tr2bl w:val="nil"/>
            </w:tcBorders>
          </w:tcPr>
          <w:p w14:paraId="48D09AF0" w14:textId="77777777" w:rsidR="00F80130" w:rsidRDefault="00F80130" w:rsidP="0003572D">
            <w:pPr>
              <w:spacing w:after="0"/>
            </w:pPr>
            <w:r>
              <w:t>Источник</w:t>
            </w:r>
          </w:p>
        </w:tc>
        <w:tc>
          <w:tcPr>
            <w:tcW w:w="3122" w:type="pct"/>
            <w:tcBorders>
              <w:tl2br w:val="nil"/>
              <w:tr2bl w:val="nil"/>
            </w:tcBorders>
          </w:tcPr>
          <w:p w14:paraId="05D4C654" w14:textId="77777777" w:rsidR="00F80130" w:rsidRDefault="00F80130" w:rsidP="0003572D">
            <w:pPr>
              <w:spacing w:after="0"/>
            </w:pPr>
            <w:r>
              <w:t>Тип</w:t>
            </w:r>
          </w:p>
        </w:tc>
      </w:tr>
      <w:tr w:rsidR="0003572D" w14:paraId="2A43CABA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4F954BA8" w14:textId="2C626E48" w:rsidR="0003572D" w:rsidRDefault="0003572D" w:rsidP="0003572D">
            <w:pPr>
              <w:spacing w:after="0"/>
            </w:pPr>
            <w:r>
              <w:t>1) Финансовая отчетность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3265E" w14:textId="72DCB8FD" w:rsidR="0003572D" w:rsidRDefault="0003572D" w:rsidP="0003572D">
            <w:pPr>
              <w:spacing w:after="0"/>
            </w:pPr>
            <w:r>
              <w:t>А) Источник внутренней финансовой информации</w:t>
            </w:r>
          </w:p>
        </w:tc>
      </w:tr>
      <w:tr w:rsidR="0003572D" w14:paraId="307CD211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73CDD2EE" w14:textId="09ECEF29" w:rsidR="0003572D" w:rsidRDefault="0003572D" w:rsidP="0003572D">
            <w:pPr>
              <w:spacing w:after="0"/>
            </w:pPr>
            <w:r>
              <w:t>2) Рыночные данные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23A21" w14:textId="73404902" w:rsidR="0003572D" w:rsidRDefault="0003572D" w:rsidP="0003572D">
            <w:pPr>
              <w:spacing w:after="0"/>
            </w:pPr>
            <w:r>
              <w:t>Б) Источник внешней финансовой информации</w:t>
            </w:r>
          </w:p>
        </w:tc>
      </w:tr>
      <w:tr w:rsidR="0003572D" w14:paraId="273DF9F6" w14:textId="77777777" w:rsidTr="0003572D">
        <w:tc>
          <w:tcPr>
            <w:tcW w:w="1878" w:type="pct"/>
            <w:tcBorders>
              <w:tl2br w:val="nil"/>
              <w:tr2bl w:val="nil"/>
            </w:tcBorders>
            <w:vAlign w:val="center"/>
          </w:tcPr>
          <w:p w14:paraId="1BA14B7F" w14:textId="446A3999" w:rsidR="0003572D" w:rsidRDefault="0003572D" w:rsidP="0003572D">
            <w:pPr>
              <w:spacing w:after="0"/>
            </w:pPr>
            <w:r>
              <w:t>3) Аналитические отчеты</w:t>
            </w:r>
          </w:p>
        </w:tc>
        <w:tc>
          <w:tcPr>
            <w:tcW w:w="31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19FD7" w14:textId="50D11E9F" w:rsidR="0003572D" w:rsidRDefault="0003572D" w:rsidP="0003572D">
            <w:pPr>
              <w:spacing w:after="0"/>
            </w:pPr>
            <w:r>
              <w:t>В) Источник внешней финансовой информации, основанный на анализе финансовой отчетности и других данных</w:t>
            </w:r>
          </w:p>
        </w:tc>
      </w:tr>
    </w:tbl>
    <w:p w14:paraId="0FAB19B4" w14:textId="3FAB4DE6" w:rsidR="00F80130" w:rsidRDefault="00F80130" w:rsidP="00B656E3">
      <w:pPr>
        <w:spacing w:after="0"/>
        <w:jc w:val="both"/>
      </w:pPr>
      <w:r>
        <w:t>Правильный ответ: 1-А, 2-Б, 3-В</w:t>
      </w:r>
    </w:p>
    <w:p w14:paraId="3205BEDF" w14:textId="7BBFF506" w:rsidR="00F80130" w:rsidRDefault="00F80130" w:rsidP="00B656E3">
      <w:pPr>
        <w:spacing w:after="0"/>
        <w:jc w:val="both"/>
      </w:pPr>
      <w:r>
        <w:t>Компетенции (индикаторы): ОПК-2</w:t>
      </w:r>
    </w:p>
    <w:p w14:paraId="6B25BF65" w14:textId="77777777" w:rsidR="00475C33" w:rsidRDefault="00475C33" w:rsidP="00B656E3">
      <w:pPr>
        <w:spacing w:after="0"/>
        <w:ind w:firstLine="726"/>
        <w:jc w:val="both"/>
      </w:pPr>
    </w:p>
    <w:p w14:paraId="222C7EB4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2005805B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1EA84E70" w14:textId="6EBE2216" w:rsidR="00475C33" w:rsidRDefault="00DC58FA" w:rsidP="00B656E3">
      <w:pPr>
        <w:spacing w:after="0"/>
        <w:jc w:val="both"/>
      </w:pPr>
      <w:r>
        <w:lastRenderedPageBreak/>
        <w:t>1.</w:t>
      </w:r>
      <w:r w:rsidR="009363E9">
        <w:t>Установите правильную последовательность этапов анализа финансовой отчетности:</w:t>
      </w:r>
    </w:p>
    <w:p w14:paraId="39D5D65C" w14:textId="77777777" w:rsidR="00475C33" w:rsidRDefault="009363E9" w:rsidP="00B656E3">
      <w:pPr>
        <w:spacing w:after="0"/>
      </w:pPr>
      <w:r>
        <w:t>А) Сравнительный анализ с аналогичными компаниями</w:t>
      </w:r>
    </w:p>
    <w:p w14:paraId="5B8D5FB0" w14:textId="77777777" w:rsidR="00475C33" w:rsidRDefault="009363E9" w:rsidP="00B656E3">
      <w:pPr>
        <w:spacing w:after="0"/>
      </w:pPr>
      <w:r>
        <w:t>Б) Проведение горизонтального и вертикального анализа</w:t>
      </w:r>
    </w:p>
    <w:p w14:paraId="599CBBBA" w14:textId="77777777" w:rsidR="00475C33" w:rsidRDefault="009363E9" w:rsidP="00B656E3">
      <w:pPr>
        <w:spacing w:after="0"/>
      </w:pPr>
      <w:r>
        <w:t>В) Сбор и подготовка финансовых отчетов</w:t>
      </w:r>
    </w:p>
    <w:p w14:paraId="6CDAB1C6" w14:textId="77777777" w:rsidR="00475C33" w:rsidRDefault="009363E9" w:rsidP="00B656E3">
      <w:pPr>
        <w:spacing w:after="0"/>
      </w:pPr>
      <w:r>
        <w:t>Г) Формулирование выводов и рекомендаций</w:t>
      </w:r>
    </w:p>
    <w:p w14:paraId="1CE2E5A7" w14:textId="77777777" w:rsidR="00475C33" w:rsidRDefault="009363E9" w:rsidP="00B656E3">
      <w:pPr>
        <w:spacing w:after="0"/>
      </w:pPr>
      <w:r>
        <w:t>Д) Анализ ключевых финансовых коэффициентов</w:t>
      </w:r>
    </w:p>
    <w:p w14:paraId="479100B9" w14:textId="371AD58E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В</w:t>
      </w:r>
      <w:r w:rsidR="0003572D">
        <w:t xml:space="preserve">, </w:t>
      </w:r>
      <w:r>
        <w:t>Б</w:t>
      </w:r>
      <w:r w:rsidR="0003572D">
        <w:t xml:space="preserve">, </w:t>
      </w:r>
      <w:r>
        <w:t>Д</w:t>
      </w:r>
      <w:r w:rsidR="0003572D">
        <w:t xml:space="preserve">, </w:t>
      </w:r>
      <w:r>
        <w:t>А</w:t>
      </w:r>
      <w:r w:rsidR="0003572D">
        <w:t xml:space="preserve">, </w:t>
      </w:r>
      <w:r>
        <w:t>Г</w:t>
      </w:r>
    </w:p>
    <w:p w14:paraId="20D596DF" w14:textId="781B8F3F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3D099E70" w14:textId="77777777" w:rsidR="00475C33" w:rsidRDefault="00475C33" w:rsidP="00B656E3">
      <w:pPr>
        <w:spacing w:after="0"/>
        <w:ind w:firstLine="726"/>
      </w:pPr>
    </w:p>
    <w:p w14:paraId="350FF5B8" w14:textId="77777777" w:rsidR="00475C33" w:rsidRDefault="009363E9" w:rsidP="00B656E3">
      <w:pPr>
        <w:spacing w:after="0"/>
      </w:pPr>
      <w:r>
        <w:t>2. Этапы составления бюджета:</w:t>
      </w:r>
    </w:p>
    <w:p w14:paraId="4052752D" w14:textId="77777777" w:rsidR="00475C33" w:rsidRDefault="009363E9" w:rsidP="00B656E3">
      <w:pPr>
        <w:spacing w:after="0"/>
      </w:pPr>
      <w:r>
        <w:t>Расположите этапы составления финансового бюджета в правильном порядке:</w:t>
      </w:r>
    </w:p>
    <w:p w14:paraId="36661750" w14:textId="77777777" w:rsidR="00475C33" w:rsidRDefault="009363E9" w:rsidP="00B656E3">
      <w:pPr>
        <w:spacing w:after="0"/>
      </w:pPr>
      <w:r>
        <w:t>А) Разработка целей и задач бюджета</w:t>
      </w:r>
    </w:p>
    <w:p w14:paraId="05993B59" w14:textId="77777777" w:rsidR="00475C33" w:rsidRDefault="009363E9" w:rsidP="00B656E3">
      <w:pPr>
        <w:spacing w:after="0"/>
      </w:pPr>
      <w:r>
        <w:t>Б) Сбор данных о доходах и расходах</w:t>
      </w:r>
    </w:p>
    <w:p w14:paraId="62866C4B" w14:textId="77777777" w:rsidR="00475C33" w:rsidRDefault="009363E9" w:rsidP="00B656E3">
      <w:pPr>
        <w:spacing w:after="0"/>
      </w:pPr>
      <w:r>
        <w:t>В) Согласование бюджета с руководством</w:t>
      </w:r>
    </w:p>
    <w:p w14:paraId="59F56478" w14:textId="77777777" w:rsidR="00475C33" w:rsidRDefault="009363E9" w:rsidP="00B656E3">
      <w:pPr>
        <w:spacing w:after="0"/>
      </w:pPr>
      <w:r>
        <w:t>Г) Анализ отклонений от бюджета</w:t>
      </w:r>
    </w:p>
    <w:p w14:paraId="361C26A9" w14:textId="77777777" w:rsidR="00475C33" w:rsidRDefault="009363E9" w:rsidP="00B656E3">
      <w:pPr>
        <w:spacing w:after="0"/>
      </w:pPr>
      <w:r>
        <w:t>Д) Подготовка окончательного бюджета</w:t>
      </w:r>
    </w:p>
    <w:p w14:paraId="7103FDC7" w14:textId="670BA30C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А</w:t>
      </w:r>
      <w:r w:rsidR="0003572D">
        <w:t>,</w:t>
      </w:r>
      <w:r>
        <w:t xml:space="preserve"> Б</w:t>
      </w:r>
      <w:r w:rsidR="0003572D">
        <w:t>,</w:t>
      </w:r>
      <w:r>
        <w:t xml:space="preserve"> Д</w:t>
      </w:r>
      <w:r w:rsidR="0003572D">
        <w:t>,</w:t>
      </w:r>
      <w:r>
        <w:t xml:space="preserve"> В</w:t>
      </w:r>
      <w:r w:rsidR="0003572D">
        <w:t>,</w:t>
      </w:r>
      <w:r>
        <w:t xml:space="preserve"> Г</w:t>
      </w:r>
    </w:p>
    <w:p w14:paraId="412BBA12" w14:textId="4D1DCD8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458E2B44" w14:textId="77777777" w:rsidR="00475C33" w:rsidRDefault="00475C33" w:rsidP="00B656E3">
      <w:pPr>
        <w:spacing w:after="0"/>
      </w:pPr>
    </w:p>
    <w:p w14:paraId="7A1EAAAA" w14:textId="77777777" w:rsidR="00475C33" w:rsidRDefault="009363E9" w:rsidP="00B656E3">
      <w:pPr>
        <w:spacing w:after="0"/>
      </w:pPr>
      <w:r>
        <w:t>3. Процесс финансового анализа предприятия:</w:t>
      </w:r>
    </w:p>
    <w:p w14:paraId="0586293B" w14:textId="77777777" w:rsidR="00475C33" w:rsidRDefault="009363E9" w:rsidP="00B656E3">
      <w:pPr>
        <w:spacing w:after="0"/>
      </w:pPr>
      <w:r>
        <w:t>Расположите этапы финансового анализа предприятия в правильном порядке:</w:t>
      </w:r>
    </w:p>
    <w:p w14:paraId="06E87E73" w14:textId="77777777" w:rsidR="00475C33" w:rsidRDefault="009363E9" w:rsidP="00B656E3">
      <w:pPr>
        <w:spacing w:after="0"/>
      </w:pPr>
      <w:r>
        <w:t>А) Определение цели анализа</w:t>
      </w:r>
    </w:p>
    <w:p w14:paraId="2047B63B" w14:textId="77777777" w:rsidR="00475C33" w:rsidRDefault="009363E9" w:rsidP="00B656E3">
      <w:pPr>
        <w:spacing w:after="0"/>
      </w:pPr>
      <w:r>
        <w:t>Б) Анализ внутренних и внешних факторов</w:t>
      </w:r>
    </w:p>
    <w:p w14:paraId="7A26AE9A" w14:textId="77777777" w:rsidR="00475C33" w:rsidRDefault="009363E9" w:rsidP="00B656E3">
      <w:pPr>
        <w:spacing w:after="0"/>
      </w:pPr>
      <w:r>
        <w:t>В) Сбор и обработка финансовых данных</w:t>
      </w:r>
    </w:p>
    <w:p w14:paraId="39053A7D" w14:textId="77777777" w:rsidR="00475C33" w:rsidRDefault="009363E9" w:rsidP="00B656E3">
      <w:pPr>
        <w:spacing w:after="0"/>
      </w:pPr>
      <w:r>
        <w:t>Г) Формулирование выводов и рекомендаций</w:t>
      </w:r>
    </w:p>
    <w:p w14:paraId="18A1A0A9" w14:textId="77777777" w:rsidR="00475C33" w:rsidRDefault="009363E9" w:rsidP="00B656E3">
      <w:pPr>
        <w:spacing w:after="0"/>
      </w:pPr>
      <w:r>
        <w:t>Д) Подготовка отчета по результатам анализа</w:t>
      </w:r>
    </w:p>
    <w:p w14:paraId="0B9D1F4E" w14:textId="7FECB81F" w:rsidR="00475C33" w:rsidRDefault="009363E9" w:rsidP="00B656E3">
      <w:pPr>
        <w:spacing w:after="0"/>
      </w:pPr>
      <w:r>
        <w:t>Правильн</w:t>
      </w:r>
      <w:r w:rsidR="00AF7972">
        <w:t>ая последовательность</w:t>
      </w:r>
      <w:r>
        <w:t>: </w:t>
      </w:r>
      <w:proofErr w:type="gramStart"/>
      <w:r>
        <w:t>А</w:t>
      </w:r>
      <w:r w:rsidR="0003572D">
        <w:t>,</w:t>
      </w:r>
      <w:r>
        <w:t>Б</w:t>
      </w:r>
      <w:proofErr w:type="gramEnd"/>
      <w:r w:rsidR="0003572D">
        <w:t>,</w:t>
      </w:r>
      <w:r>
        <w:t xml:space="preserve"> В</w:t>
      </w:r>
      <w:r w:rsidR="0003572D">
        <w:t>,</w:t>
      </w:r>
      <w:r>
        <w:t xml:space="preserve"> Г</w:t>
      </w:r>
      <w:r w:rsidR="0003572D">
        <w:t>,</w:t>
      </w:r>
      <w:r>
        <w:t xml:space="preserve"> Д</w:t>
      </w:r>
    </w:p>
    <w:p w14:paraId="25C6B7BF" w14:textId="122AF4F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5383EE01" w14:textId="77777777" w:rsidR="00475C33" w:rsidRDefault="00475C33" w:rsidP="00B656E3">
      <w:pPr>
        <w:spacing w:after="0"/>
        <w:ind w:firstLine="726"/>
        <w:jc w:val="both"/>
      </w:pPr>
    </w:p>
    <w:p w14:paraId="074E917B" w14:textId="77777777" w:rsidR="00475C33" w:rsidRDefault="009363E9" w:rsidP="00B656E3">
      <w:pPr>
        <w:spacing w:after="0"/>
        <w:jc w:val="both"/>
      </w:pPr>
      <w:r>
        <w:t>4. Этапы расчета финансовых коэффициентов:</w:t>
      </w:r>
    </w:p>
    <w:p w14:paraId="6C2FCB7C" w14:textId="77777777" w:rsidR="00475C33" w:rsidRDefault="009363E9" w:rsidP="00B656E3">
      <w:pPr>
        <w:spacing w:after="0"/>
        <w:jc w:val="both"/>
      </w:pPr>
      <w:r>
        <w:t>Установите правильную последовательность этапов расчета ключевых финансовых коэффициентов:</w:t>
      </w:r>
    </w:p>
    <w:p w14:paraId="009E4FE8" w14:textId="77777777" w:rsidR="00475C33" w:rsidRDefault="009363E9" w:rsidP="00B656E3">
      <w:pPr>
        <w:spacing w:after="0"/>
        <w:jc w:val="both"/>
      </w:pPr>
      <w:r>
        <w:t>А) Сбор финансовой отчетности</w:t>
      </w:r>
    </w:p>
    <w:p w14:paraId="546C347F" w14:textId="77777777" w:rsidR="00475C33" w:rsidRDefault="009363E9" w:rsidP="00B656E3">
      <w:pPr>
        <w:spacing w:after="0"/>
        <w:jc w:val="both"/>
      </w:pPr>
      <w:r>
        <w:t>Б) Расчет отдельных коэффициентов</w:t>
      </w:r>
    </w:p>
    <w:p w14:paraId="5626D556" w14:textId="77777777" w:rsidR="00475C33" w:rsidRDefault="009363E9" w:rsidP="00B656E3">
      <w:pPr>
        <w:spacing w:after="0"/>
        <w:jc w:val="both"/>
      </w:pPr>
      <w:r>
        <w:t>В) Сравнение полученных коэффициентов с нормативами</w:t>
      </w:r>
    </w:p>
    <w:p w14:paraId="2AD32A72" w14:textId="77777777" w:rsidR="00475C33" w:rsidRDefault="009363E9" w:rsidP="00B656E3">
      <w:pPr>
        <w:spacing w:after="0"/>
        <w:jc w:val="both"/>
      </w:pPr>
      <w:r>
        <w:t>Г) Интерпретация результатов анализа</w:t>
      </w:r>
    </w:p>
    <w:p w14:paraId="021027F7" w14:textId="77777777" w:rsidR="00475C33" w:rsidRDefault="009363E9" w:rsidP="00B656E3">
      <w:pPr>
        <w:spacing w:after="0"/>
        <w:jc w:val="both"/>
      </w:pPr>
      <w:r>
        <w:t>Д) Подготовка рекомендаций по улучшению показателей</w:t>
      </w:r>
    </w:p>
    <w:p w14:paraId="40D9EC52" w14:textId="64C28EC3" w:rsidR="00475C33" w:rsidRDefault="009363E9" w:rsidP="00B656E3">
      <w:pPr>
        <w:spacing w:after="0"/>
        <w:jc w:val="both"/>
      </w:pPr>
      <w:r>
        <w:t>Правильн</w:t>
      </w:r>
      <w:r w:rsidR="00AF7972">
        <w:t>ая последовательность</w:t>
      </w:r>
      <w:r>
        <w:t>: А</w:t>
      </w:r>
      <w:r w:rsidR="0003572D">
        <w:t xml:space="preserve">, </w:t>
      </w:r>
      <w:r>
        <w:t>Б</w:t>
      </w:r>
      <w:r w:rsidR="0003572D">
        <w:t>,</w:t>
      </w:r>
      <w:r>
        <w:t xml:space="preserve"> В</w:t>
      </w:r>
      <w:r w:rsidR="0003572D">
        <w:t>,</w:t>
      </w:r>
      <w:r>
        <w:t xml:space="preserve"> Г</w:t>
      </w:r>
      <w:r w:rsidR="0003572D">
        <w:t>,</w:t>
      </w:r>
      <w:r>
        <w:t xml:space="preserve"> Д</w:t>
      </w:r>
    </w:p>
    <w:p w14:paraId="034BEB79" w14:textId="2AE7DB2E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64088DDE" w14:textId="77777777" w:rsidR="0003572D" w:rsidRDefault="0003572D" w:rsidP="0003572D">
      <w:pPr>
        <w:spacing w:after="0"/>
        <w:jc w:val="both"/>
      </w:pPr>
    </w:p>
    <w:p w14:paraId="6D291F2D" w14:textId="466D23F0" w:rsidR="0003572D" w:rsidRDefault="0003572D" w:rsidP="0003572D">
      <w:pPr>
        <w:spacing w:after="0"/>
        <w:jc w:val="both"/>
        <w:rPr>
          <w:b/>
          <w:bCs/>
        </w:rPr>
      </w:pPr>
      <w:r>
        <w:rPr>
          <w:b/>
          <w:bCs/>
        </w:rPr>
        <w:t xml:space="preserve">Задания открытого типа </w:t>
      </w:r>
    </w:p>
    <w:p w14:paraId="66A1C8D7" w14:textId="77777777" w:rsidR="0003572D" w:rsidRDefault="0003572D" w:rsidP="00B656E3">
      <w:pPr>
        <w:spacing w:after="0"/>
        <w:ind w:firstLine="726"/>
        <w:jc w:val="both"/>
        <w:rPr>
          <w:b/>
          <w:bCs/>
        </w:rPr>
      </w:pPr>
    </w:p>
    <w:p w14:paraId="441B3AFD" w14:textId="37377C21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63B2D273" w14:textId="77777777" w:rsidR="00475C33" w:rsidRDefault="00475C33" w:rsidP="00B656E3">
      <w:pPr>
        <w:spacing w:after="0"/>
        <w:ind w:firstLine="726"/>
        <w:jc w:val="both"/>
        <w:rPr>
          <w:b/>
          <w:bCs/>
          <w:i/>
          <w:iCs/>
        </w:rPr>
      </w:pPr>
    </w:p>
    <w:p w14:paraId="24FB636E" w14:textId="77777777" w:rsidR="0003572D" w:rsidRDefault="00DC58FA" w:rsidP="0003572D">
      <w:pPr>
        <w:spacing w:after="0"/>
        <w:jc w:val="both"/>
        <w:rPr>
          <w:i/>
          <w:iCs/>
        </w:rPr>
      </w:pPr>
      <w:r>
        <w:lastRenderedPageBreak/>
        <w:t xml:space="preserve">1. </w:t>
      </w:r>
      <w:r w:rsidR="0003572D">
        <w:rPr>
          <w:i/>
          <w:iCs/>
        </w:rPr>
        <w:t>Напишите пропущенное словосочетание.</w:t>
      </w:r>
    </w:p>
    <w:p w14:paraId="6B32ED6F" w14:textId="77428E7F" w:rsidR="00475C33" w:rsidRDefault="009363E9" w:rsidP="003E0999">
      <w:pPr>
        <w:spacing w:after="0"/>
        <w:jc w:val="both"/>
      </w:pPr>
      <w:r>
        <w:t xml:space="preserve">Коэффициенты ликвидности, рентабельности, левериджа и покрытия </w:t>
      </w:r>
      <w:r w:rsidR="0003572D">
        <w:t xml:space="preserve">— это </w:t>
      </w:r>
      <w:r w:rsidRPr="00FC5F17">
        <w:t>________________________</w:t>
      </w:r>
      <w:r w:rsidR="00AF7972">
        <w:t>.</w:t>
      </w:r>
    </w:p>
    <w:p w14:paraId="1BCB9F6E" w14:textId="640FDC70" w:rsidR="00475C33" w:rsidRDefault="009363E9" w:rsidP="00B656E3">
      <w:pPr>
        <w:spacing w:after="0"/>
      </w:pPr>
      <w:r>
        <w:t xml:space="preserve">Правильный ответ: финансовые коэффициенты </w:t>
      </w:r>
    </w:p>
    <w:p w14:paraId="6DB00C36" w14:textId="155DEDBB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15D157E0" w14:textId="77777777" w:rsidR="00475C33" w:rsidRDefault="00475C33" w:rsidP="00B656E3">
      <w:pPr>
        <w:spacing w:after="0"/>
        <w:jc w:val="both"/>
      </w:pPr>
    </w:p>
    <w:p w14:paraId="6156DA0B" w14:textId="77777777" w:rsidR="0003572D" w:rsidRDefault="009363E9" w:rsidP="0003572D">
      <w:pPr>
        <w:spacing w:after="0"/>
        <w:jc w:val="both"/>
        <w:rPr>
          <w:i/>
          <w:iCs/>
        </w:rPr>
      </w:pPr>
      <w:r>
        <w:t xml:space="preserve">2. </w:t>
      </w:r>
      <w:r w:rsidR="0003572D">
        <w:rPr>
          <w:i/>
          <w:iCs/>
        </w:rPr>
        <w:t>Напишите пропущенное словосочетание.</w:t>
      </w:r>
    </w:p>
    <w:p w14:paraId="70E5FD47" w14:textId="4A9DFDF6" w:rsidR="00475C33" w:rsidRDefault="009363E9" w:rsidP="003E0999">
      <w:pPr>
        <w:spacing w:after="0"/>
        <w:jc w:val="both"/>
      </w:pPr>
      <w:r>
        <w:t>Основным преимуществом использования моделей финансовой оценки, таких как модель дисконтированных денежных потоков (DCF) является</w:t>
      </w:r>
      <w:r w:rsidR="0003572D">
        <w:t xml:space="preserve"> </w:t>
      </w:r>
      <w:r w:rsidRPr="00FC5F17">
        <w:t>____________</w:t>
      </w:r>
      <w:r w:rsidR="0003572D">
        <w:t xml:space="preserve"> стоимости</w:t>
      </w:r>
      <w:r>
        <w:t xml:space="preserve"> компании</w:t>
      </w:r>
      <w:r w:rsidR="00AF7972">
        <w:t>.</w:t>
      </w:r>
    </w:p>
    <w:p w14:paraId="423286DA" w14:textId="77777777" w:rsidR="00475C33" w:rsidRDefault="009363E9" w:rsidP="00B656E3">
      <w:pPr>
        <w:spacing w:after="0"/>
      </w:pPr>
      <w:r>
        <w:t xml:space="preserve">Правильный ответ: количественная оценка </w:t>
      </w:r>
    </w:p>
    <w:p w14:paraId="276C2EFD" w14:textId="49D0123F" w:rsidR="00475C33" w:rsidRDefault="009363E9" w:rsidP="00B656E3">
      <w:pPr>
        <w:spacing w:after="0"/>
        <w:jc w:val="both"/>
      </w:pPr>
      <w:r>
        <w:t xml:space="preserve">Компетенции (индикаторы): ОПК-2 </w:t>
      </w:r>
    </w:p>
    <w:p w14:paraId="7C5378EC" w14:textId="77777777" w:rsidR="00475C33" w:rsidRDefault="00475C33" w:rsidP="00B656E3">
      <w:pPr>
        <w:spacing w:after="0"/>
        <w:jc w:val="both"/>
      </w:pPr>
    </w:p>
    <w:p w14:paraId="0C2196D7" w14:textId="77777777" w:rsidR="0003572D" w:rsidRDefault="009363E9" w:rsidP="0003572D">
      <w:pPr>
        <w:spacing w:after="0"/>
        <w:jc w:val="both"/>
        <w:rPr>
          <w:i/>
          <w:iCs/>
        </w:rPr>
      </w:pPr>
      <w:r>
        <w:t xml:space="preserve">3. </w:t>
      </w:r>
      <w:r w:rsidR="0003572D">
        <w:rPr>
          <w:i/>
          <w:iCs/>
        </w:rPr>
        <w:t>Напишите пропущенные словосочетания.</w:t>
      </w:r>
    </w:p>
    <w:p w14:paraId="6D7B57E6" w14:textId="006D32C7" w:rsidR="00475C33" w:rsidRDefault="003E0999" w:rsidP="003E0999">
      <w:pPr>
        <w:spacing w:after="0"/>
        <w:jc w:val="both"/>
      </w:pPr>
      <w:r>
        <w:t xml:space="preserve">____________________   </w:t>
      </w:r>
      <w:r w:rsidR="009363E9">
        <w:t>выполняет следующие</w:t>
      </w:r>
      <w:r w:rsidR="0003572D" w:rsidRPr="0003572D">
        <w:t xml:space="preserve"> </w:t>
      </w:r>
      <w:r w:rsidR="0003572D">
        <w:t>функции</w:t>
      </w:r>
      <w:r>
        <w:t>:</w:t>
      </w:r>
      <w:r w:rsidR="0003572D" w:rsidRPr="00FC5F17">
        <w:t xml:space="preserve"> </w:t>
      </w:r>
      <w:r w:rsidR="009363E9">
        <w:t>сравнивает финансовые показатели компании за разные периоды времени, выявляет тенденции в доходах, расходах и других финансовых показателях</w:t>
      </w:r>
      <w:r>
        <w:t>.</w:t>
      </w:r>
    </w:p>
    <w:p w14:paraId="2FE809FE" w14:textId="4FF98B10" w:rsidR="00475C33" w:rsidRDefault="009363E9" w:rsidP="00B656E3">
      <w:pPr>
        <w:spacing w:after="0"/>
      </w:pPr>
      <w:r>
        <w:t xml:space="preserve">Правильный ответ: </w:t>
      </w:r>
      <w:r w:rsidR="003E0999">
        <w:t>г</w:t>
      </w:r>
      <w:r w:rsidR="0003572D">
        <w:t xml:space="preserve">оризонтальный анализ </w:t>
      </w:r>
    </w:p>
    <w:p w14:paraId="2B79DBBB" w14:textId="7580D1DC" w:rsidR="00475C33" w:rsidRDefault="009363E9" w:rsidP="003E0999">
      <w:pPr>
        <w:spacing w:after="0"/>
        <w:jc w:val="both"/>
      </w:pPr>
      <w:r>
        <w:t xml:space="preserve">Компетенции (индикаторы): ОПК-2 </w:t>
      </w:r>
    </w:p>
    <w:p w14:paraId="69FFDE4E" w14:textId="77777777" w:rsidR="003E0999" w:rsidRDefault="003E0999" w:rsidP="003E0999">
      <w:pPr>
        <w:spacing w:after="0"/>
        <w:jc w:val="both"/>
      </w:pPr>
    </w:p>
    <w:p w14:paraId="04B39F0F" w14:textId="77777777" w:rsidR="00475C33" w:rsidRDefault="009363E9" w:rsidP="00B656E3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79E9B938" w14:textId="77777777" w:rsidR="00475C33" w:rsidRDefault="00475C33" w:rsidP="00B656E3">
      <w:pPr>
        <w:spacing w:after="0"/>
        <w:ind w:firstLine="726"/>
        <w:jc w:val="both"/>
        <w:rPr>
          <w:b/>
          <w:bCs/>
        </w:rPr>
      </w:pPr>
    </w:p>
    <w:p w14:paraId="2DF2750D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1. </w:t>
      </w:r>
      <w:r w:rsidR="003E0999">
        <w:rPr>
          <w:i/>
          <w:iCs/>
        </w:rPr>
        <w:t>Напишите пропущенное словосочетание.</w:t>
      </w:r>
    </w:p>
    <w:p w14:paraId="6A91904B" w14:textId="49813B94" w:rsidR="00475C33" w:rsidRDefault="009363E9" w:rsidP="00B656E3">
      <w:pPr>
        <w:spacing w:after="0"/>
        <w:jc w:val="both"/>
      </w:pPr>
      <w:r>
        <w:t>Для оценки возможности организации поддерживать сложившуюся структуру источников средств используют показатели___________________</w:t>
      </w:r>
      <w:r w:rsidR="003E0999">
        <w:t>.</w:t>
      </w:r>
    </w:p>
    <w:p w14:paraId="6D5979E4" w14:textId="77777777" w:rsidR="00475C33" w:rsidRDefault="009363E9" w:rsidP="00B656E3">
      <w:pPr>
        <w:spacing w:after="0"/>
        <w:jc w:val="both"/>
      </w:pPr>
      <w:r>
        <w:t>Правильный ответ: группы покрытия</w:t>
      </w:r>
    </w:p>
    <w:p w14:paraId="1CA60835" w14:textId="3C376799" w:rsidR="00475C33" w:rsidRDefault="009363E9" w:rsidP="00B656E3">
      <w:pPr>
        <w:spacing w:after="0"/>
        <w:jc w:val="both"/>
      </w:pPr>
      <w:r>
        <w:t xml:space="preserve">Компетенции (индикаторы): ОПК-2 </w:t>
      </w:r>
    </w:p>
    <w:p w14:paraId="28958DC8" w14:textId="77777777" w:rsidR="00475C33" w:rsidRDefault="00475C33" w:rsidP="00B656E3">
      <w:pPr>
        <w:spacing w:after="0"/>
        <w:ind w:firstLine="726"/>
        <w:jc w:val="both"/>
      </w:pPr>
    </w:p>
    <w:p w14:paraId="7D94E0EB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2. </w:t>
      </w:r>
      <w:r w:rsidR="003E0999">
        <w:rPr>
          <w:i/>
          <w:iCs/>
        </w:rPr>
        <w:t>Напишите пропущенное словосочетание.</w:t>
      </w:r>
    </w:p>
    <w:p w14:paraId="17E3D000" w14:textId="34CEF7E7" w:rsidR="003E0999" w:rsidRDefault="009363E9" w:rsidP="00B656E3">
      <w:pPr>
        <w:spacing w:after="0"/>
        <w:jc w:val="both"/>
      </w:pPr>
      <w:r>
        <w:t>Метод анализа, заключающийся в сравнении каждой позиции отчетности с предыдущим периодом – это______________________</w:t>
      </w:r>
      <w:r w:rsidR="003E0999">
        <w:t>.</w:t>
      </w:r>
    </w:p>
    <w:p w14:paraId="67587617" w14:textId="748887CF" w:rsidR="00475C33" w:rsidRDefault="009363E9" w:rsidP="00B656E3">
      <w:pPr>
        <w:spacing w:after="0"/>
        <w:jc w:val="both"/>
      </w:pPr>
      <w:r>
        <w:t>Правильный ответ: горизонтальный анализ</w:t>
      </w:r>
    </w:p>
    <w:p w14:paraId="47B73788" w14:textId="6A886575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5ADA3AD1" w14:textId="77777777" w:rsidR="00475C33" w:rsidRDefault="00475C33" w:rsidP="00B656E3">
      <w:pPr>
        <w:spacing w:after="0"/>
        <w:ind w:firstLine="726"/>
        <w:jc w:val="both"/>
      </w:pPr>
    </w:p>
    <w:p w14:paraId="75CBADB1" w14:textId="77777777" w:rsidR="003E0999" w:rsidRDefault="009363E9" w:rsidP="003E0999">
      <w:pPr>
        <w:spacing w:after="0"/>
        <w:jc w:val="both"/>
        <w:rPr>
          <w:i/>
          <w:iCs/>
        </w:rPr>
      </w:pPr>
      <w:r>
        <w:t xml:space="preserve">3. </w:t>
      </w:r>
      <w:r w:rsidR="003E0999">
        <w:rPr>
          <w:i/>
          <w:iCs/>
        </w:rPr>
        <w:t>Напишите пропущенное слово.</w:t>
      </w:r>
    </w:p>
    <w:p w14:paraId="3FFDE2AB" w14:textId="0638B77E" w:rsidR="00475C33" w:rsidRDefault="009363E9" w:rsidP="00B656E3">
      <w:pPr>
        <w:spacing w:after="0"/>
        <w:jc w:val="both"/>
      </w:pPr>
      <w:r>
        <w:t xml:space="preserve">Основная </w:t>
      </w:r>
      <w:r w:rsidR="003E0999">
        <w:t xml:space="preserve">количественная характеристика </w:t>
      </w:r>
      <w:r>
        <w:t xml:space="preserve">показывающая эффективность вложений в </w:t>
      </w:r>
      <w:r w:rsidR="003E0999">
        <w:t>____________________</w:t>
      </w:r>
      <w:r>
        <w:t xml:space="preserve"> – доходность.</w:t>
      </w:r>
    </w:p>
    <w:p w14:paraId="09ED9F34" w14:textId="77AAD89E" w:rsidR="00475C33" w:rsidRDefault="009363E9" w:rsidP="003E0999">
      <w:pPr>
        <w:widowControl w:val="0"/>
        <w:spacing w:after="0"/>
        <w:jc w:val="both"/>
      </w:pPr>
      <w:r>
        <w:t xml:space="preserve">Правильный ответ: </w:t>
      </w:r>
      <w:r w:rsidR="003E0999">
        <w:t>ценные бумаги</w:t>
      </w:r>
    </w:p>
    <w:p w14:paraId="7C014E1A" w14:textId="3577CAB8" w:rsidR="00475C33" w:rsidRDefault="009363E9" w:rsidP="003E0999">
      <w:pPr>
        <w:widowControl w:val="0"/>
        <w:spacing w:after="0"/>
        <w:jc w:val="both"/>
      </w:pPr>
      <w:r>
        <w:t>Компетенции (индикаторы): ОПК-2</w:t>
      </w:r>
    </w:p>
    <w:p w14:paraId="591E2ED5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75F79717" w14:textId="71413FB6" w:rsidR="00475C33" w:rsidRDefault="009363E9" w:rsidP="003E0999">
      <w:pPr>
        <w:widowControl w:val="0"/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66C34E8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29B511C3" w14:textId="77777777" w:rsidR="003E0999" w:rsidRDefault="009363E9" w:rsidP="003E0999">
      <w:pPr>
        <w:widowControl w:val="0"/>
        <w:spacing w:after="0"/>
        <w:jc w:val="both"/>
      </w:pPr>
      <w:r>
        <w:t xml:space="preserve">1. </w:t>
      </w:r>
      <w:r w:rsidR="00AF7972">
        <w:t>Решите задачу</w:t>
      </w:r>
      <w:r w:rsidR="003E0999">
        <w:t>.</w:t>
      </w:r>
    </w:p>
    <w:p w14:paraId="053DC145" w14:textId="1B33E1A3" w:rsidR="00475C33" w:rsidRDefault="009363E9" w:rsidP="003E0999">
      <w:pPr>
        <w:widowControl w:val="0"/>
        <w:spacing w:after="0"/>
        <w:jc w:val="both"/>
      </w:pPr>
      <w:r>
        <w:t>Определите оборачиваемость дебиторской задолженности (в разах)</w:t>
      </w:r>
      <w:r w:rsidR="00AF7972">
        <w:t xml:space="preserve"> </w:t>
      </w:r>
      <w:r>
        <w:t>и средний срок погашения, если:</w:t>
      </w:r>
      <w:r w:rsidR="003E0999">
        <w:t xml:space="preserve"> в</w:t>
      </w:r>
      <w:r>
        <w:t>ыручка – 12 000 тыс. руб.</w:t>
      </w:r>
      <w:r w:rsidR="003E0999">
        <w:t>, с</w:t>
      </w:r>
      <w:r>
        <w:t>редняя дебиторская задол</w:t>
      </w:r>
      <w:r>
        <w:lastRenderedPageBreak/>
        <w:t>женность – 2 000 тыс. руб.</w:t>
      </w:r>
      <w:r w:rsidR="003E0999">
        <w:t>, г</w:t>
      </w:r>
      <w:r>
        <w:t>од – 360 дней.</w:t>
      </w:r>
    </w:p>
    <w:p w14:paraId="7AD3EEAF" w14:textId="77777777" w:rsidR="00475C33" w:rsidRDefault="009363E9" w:rsidP="003E0999">
      <w:pPr>
        <w:widowControl w:val="0"/>
        <w:spacing w:after="0"/>
        <w:jc w:val="both"/>
      </w:pPr>
      <w:r>
        <w:rPr>
          <w:bCs/>
        </w:rPr>
        <w:t>Время выполнения -15 мин</w:t>
      </w:r>
      <w:r>
        <w:rPr>
          <w:b/>
          <w:bCs/>
        </w:rPr>
        <w:t>.</w:t>
      </w:r>
    </w:p>
    <w:p w14:paraId="1AF34D4B" w14:textId="77777777" w:rsidR="00EC27AE" w:rsidRDefault="00EC27AE" w:rsidP="003E0999">
      <w:pPr>
        <w:widowControl w:val="0"/>
        <w:spacing w:after="0"/>
      </w:pPr>
      <w:r>
        <w:t>Ожидаемый результат:</w:t>
      </w:r>
    </w:p>
    <w:p w14:paraId="617E6FC1" w14:textId="11F3EB49" w:rsidR="003E0999" w:rsidRDefault="003E0999" w:rsidP="003E0999">
      <w:pPr>
        <w:widowControl w:val="0"/>
        <w:spacing w:after="0"/>
        <w:jc w:val="both"/>
      </w:pPr>
      <w:r>
        <w:t>Оборачиваемость дебиторской задолженности = 12000/2000 = 6 раз</w:t>
      </w:r>
    </w:p>
    <w:p w14:paraId="692F890F" w14:textId="1FEA8F15" w:rsidR="00475C33" w:rsidRDefault="003E0999" w:rsidP="003E0999">
      <w:pPr>
        <w:widowControl w:val="0"/>
        <w:spacing w:after="0"/>
        <w:jc w:val="both"/>
      </w:pPr>
      <w:r>
        <w:t>Средний </w:t>
      </w:r>
      <w:r w:rsidRPr="00DC58FA">
        <w:t>срок</w:t>
      </w:r>
      <w:r>
        <w:t> </w:t>
      </w:r>
      <w:r w:rsidRPr="00DC58FA">
        <w:t>погашения</w:t>
      </w:r>
      <w:r>
        <w:t xml:space="preserve"> </w:t>
      </w:r>
      <w:r w:rsidR="009363E9">
        <w:t>= 360/6 = 60 дней</w:t>
      </w:r>
    </w:p>
    <w:p w14:paraId="5FA9E2DB" w14:textId="39577F5D" w:rsidR="00475C33" w:rsidRDefault="0045018C" w:rsidP="003E0999">
      <w:pPr>
        <w:widowControl w:val="0"/>
        <w:spacing w:after="0"/>
        <w:jc w:val="both"/>
      </w:pPr>
      <w:r>
        <w:t>Ответ</w:t>
      </w:r>
      <w:r w:rsidR="009363E9">
        <w:t>: Оборачиваемость = 6 раз, средний срок погашения = 60 дней.</w:t>
      </w:r>
    </w:p>
    <w:p w14:paraId="1370E6AB" w14:textId="71D52E27" w:rsidR="00475C33" w:rsidRDefault="009363E9" w:rsidP="003E0999">
      <w:pPr>
        <w:widowControl w:val="0"/>
        <w:spacing w:after="0"/>
        <w:jc w:val="both"/>
      </w:pPr>
      <w:r>
        <w:t>Компетенции (индикаторы): ОПК-2</w:t>
      </w:r>
    </w:p>
    <w:p w14:paraId="6D4DF24E" w14:textId="77777777" w:rsidR="00475C33" w:rsidRDefault="00475C33" w:rsidP="003E0999">
      <w:pPr>
        <w:widowControl w:val="0"/>
        <w:spacing w:after="0"/>
        <w:ind w:firstLine="726"/>
        <w:jc w:val="both"/>
        <w:rPr>
          <w:b/>
          <w:bCs/>
        </w:rPr>
      </w:pPr>
    </w:p>
    <w:p w14:paraId="5079C62B" w14:textId="5143E7CE" w:rsidR="00AF7972" w:rsidRDefault="00DC58FA" w:rsidP="003E0999">
      <w:pPr>
        <w:widowControl w:val="0"/>
        <w:spacing w:after="0"/>
        <w:jc w:val="both"/>
      </w:pPr>
      <w:r>
        <w:t xml:space="preserve">2. </w:t>
      </w:r>
      <w:r w:rsidR="00AF7972">
        <w:t>Решить задачу</w:t>
      </w:r>
      <w:r w:rsidR="003E0999">
        <w:t>.</w:t>
      </w:r>
      <w:r w:rsidR="00AF7972">
        <w:t xml:space="preserve"> </w:t>
      </w:r>
    </w:p>
    <w:p w14:paraId="741220A6" w14:textId="1BFB8EC3" w:rsidR="003E0999" w:rsidRDefault="009363E9" w:rsidP="003E0999">
      <w:pPr>
        <w:widowControl w:val="0"/>
        <w:spacing w:after="0"/>
        <w:jc w:val="both"/>
      </w:pPr>
      <w:r>
        <w:t xml:space="preserve">Компания </w:t>
      </w:r>
      <w:r w:rsidR="003E0999">
        <w:t>«</w:t>
      </w:r>
      <w:r>
        <w:t>Альфа</w:t>
      </w:r>
      <w:r w:rsidR="003E0999">
        <w:t>»</w:t>
      </w:r>
      <w:r>
        <w:t xml:space="preserve"> предоставляет следующие данные за 2024 год (в тыс. руб.):</w:t>
      </w:r>
      <w:r w:rsidR="003E0999">
        <w:t xml:space="preserve"> в</w:t>
      </w:r>
      <w:r>
        <w:t>ыручка от продаж 1000 руб.</w:t>
      </w:r>
      <w:r w:rsidR="003E0999">
        <w:t>, с</w:t>
      </w:r>
      <w:r>
        <w:t>ебестоимость продаж 600 руб.</w:t>
      </w:r>
      <w:r w:rsidR="003E0999">
        <w:t>, с</w:t>
      </w:r>
      <w:r>
        <w:t xml:space="preserve">редние </w:t>
      </w:r>
      <w:r w:rsidR="003E0999">
        <w:t>запасы 100 руб., с</w:t>
      </w:r>
      <w:r>
        <w:t>редние дебиторские задолженности 50руб.</w:t>
      </w:r>
      <w:r w:rsidR="003E0999">
        <w:t>, ч</w:t>
      </w:r>
      <w:r>
        <w:t>истая прибыль 100 руб.</w:t>
      </w:r>
      <w:r w:rsidR="003E0999">
        <w:t xml:space="preserve"> Рассчитать рентабельность продаж., оборачиваемость запасов, период оборота запасов (в днях), оборачиваемость дебиторской задолженности, период оборота дебиторской задолженности (в днях).</w:t>
      </w:r>
    </w:p>
    <w:p w14:paraId="47F21F53" w14:textId="77777777" w:rsidR="00475C33" w:rsidRDefault="009363E9" w:rsidP="003E0999">
      <w:pPr>
        <w:widowControl w:val="0"/>
        <w:spacing w:after="0"/>
        <w:jc w:val="both"/>
      </w:pPr>
      <w:r>
        <w:t>Время выполнения - 25 мин.</w:t>
      </w:r>
    </w:p>
    <w:p w14:paraId="1F330193" w14:textId="77777777" w:rsidR="00EC27AE" w:rsidRDefault="00EC27AE" w:rsidP="003E0999">
      <w:pPr>
        <w:widowControl w:val="0"/>
        <w:spacing w:after="0"/>
      </w:pPr>
      <w:r>
        <w:t>Ожидаемый результат:</w:t>
      </w:r>
    </w:p>
    <w:p w14:paraId="7C81A373" w14:textId="07305E06" w:rsidR="00475C33" w:rsidRDefault="009363E9" w:rsidP="003E0999">
      <w:pPr>
        <w:widowControl w:val="0"/>
        <w:spacing w:after="0"/>
        <w:jc w:val="both"/>
      </w:pPr>
      <w:r>
        <w:t xml:space="preserve">1. Рентабельность продаж = (1000 - 600) / 1000 </w:t>
      </w:r>
      <w:r w:rsidR="003E0999">
        <w:rPr>
          <w:rFonts w:cs="Times New Roman"/>
        </w:rPr>
        <w:t>×</w:t>
      </w:r>
      <w:r>
        <w:t xml:space="preserve"> 100% = 40%</w:t>
      </w:r>
    </w:p>
    <w:p w14:paraId="14685DEE" w14:textId="6593B84F" w:rsidR="00475C33" w:rsidRDefault="009363E9" w:rsidP="003E0999">
      <w:pPr>
        <w:widowControl w:val="0"/>
        <w:spacing w:after="0"/>
        <w:jc w:val="both"/>
      </w:pPr>
      <w:r>
        <w:t>2. Оборачиваемость запасов = 1000 / 100 = 10 раз</w:t>
      </w:r>
    </w:p>
    <w:p w14:paraId="02E81D5A" w14:textId="540C8616" w:rsidR="00475C33" w:rsidRDefault="009363E9" w:rsidP="003E0999">
      <w:pPr>
        <w:widowControl w:val="0"/>
        <w:spacing w:after="0"/>
        <w:jc w:val="both"/>
      </w:pPr>
      <w:r>
        <w:t>3. Период оборота запасов (дни) = 365 / 10 = 36</w:t>
      </w:r>
      <w:r w:rsidR="003E0999">
        <w:t>,</w:t>
      </w:r>
      <w:r>
        <w:t>5 дней</w:t>
      </w:r>
    </w:p>
    <w:p w14:paraId="1DBAA76A" w14:textId="7F80CC8F" w:rsidR="00475C33" w:rsidRDefault="009363E9" w:rsidP="003E0999">
      <w:pPr>
        <w:widowControl w:val="0"/>
        <w:spacing w:after="0"/>
        <w:jc w:val="both"/>
      </w:pPr>
      <w:r>
        <w:t>4. Оборачиваемость дебиторской задолженности = 1000 / 50 = 20 раз</w:t>
      </w:r>
    </w:p>
    <w:p w14:paraId="1CB55D50" w14:textId="6FD6063E" w:rsidR="00475C33" w:rsidRDefault="009363E9" w:rsidP="003E0999">
      <w:pPr>
        <w:widowControl w:val="0"/>
        <w:spacing w:after="0"/>
        <w:jc w:val="both"/>
      </w:pPr>
      <w:r>
        <w:t>5. Период оборота дебиторской задолженности (дни) = 365 / 20 = 18</w:t>
      </w:r>
      <w:r w:rsidR="003E0999">
        <w:t>,</w:t>
      </w:r>
      <w:r>
        <w:t>25 дней</w:t>
      </w:r>
    </w:p>
    <w:p w14:paraId="74C97B55" w14:textId="7522A130" w:rsidR="00475C33" w:rsidRDefault="00EC27AE" w:rsidP="003E0999">
      <w:pPr>
        <w:widowControl w:val="0"/>
        <w:spacing w:after="0"/>
        <w:jc w:val="both"/>
      </w:pPr>
      <w:r>
        <w:t>Ответ</w:t>
      </w:r>
      <w:r w:rsidR="009363E9">
        <w:t xml:space="preserve">: Рентабельность продаж - 40%, </w:t>
      </w:r>
      <w:r w:rsidR="00AF7972">
        <w:t>о</w:t>
      </w:r>
      <w:r w:rsidR="009363E9">
        <w:t>борачиваемость запасов - 10 раз,</w:t>
      </w:r>
      <w:r w:rsidR="00AF7972">
        <w:t xml:space="preserve"> п</w:t>
      </w:r>
      <w:r w:rsidR="009363E9">
        <w:t xml:space="preserve">ериод оборота запасов </w:t>
      </w:r>
      <w:r w:rsidR="003E0999">
        <w:t>–</w:t>
      </w:r>
      <w:r w:rsidR="009363E9">
        <w:t xml:space="preserve"> 36</w:t>
      </w:r>
      <w:r w:rsidR="003E0999">
        <w:t>,</w:t>
      </w:r>
      <w:r w:rsidR="009363E9">
        <w:t>5 дней,</w:t>
      </w:r>
      <w:r w:rsidR="00AF7972">
        <w:t xml:space="preserve"> о</w:t>
      </w:r>
      <w:r w:rsidR="009363E9">
        <w:t xml:space="preserve">борачиваемость дебиторской задолженности - 20 </w:t>
      </w:r>
      <w:r w:rsidR="003E0999">
        <w:t>раз, период</w:t>
      </w:r>
      <w:r w:rsidR="009363E9">
        <w:t xml:space="preserve"> оборота дебиторской задолженности </w:t>
      </w:r>
      <w:r w:rsidR="003E0999">
        <w:t>- 18,</w:t>
      </w:r>
      <w:r w:rsidR="009363E9">
        <w:t xml:space="preserve">25 </w:t>
      </w:r>
      <w:r w:rsidR="003E0999">
        <w:t>дней.</w:t>
      </w:r>
    </w:p>
    <w:p w14:paraId="708D71B3" w14:textId="460E0735" w:rsidR="00475C33" w:rsidRDefault="009363E9" w:rsidP="003E0999">
      <w:pPr>
        <w:widowControl w:val="0"/>
        <w:spacing w:after="0"/>
        <w:jc w:val="both"/>
      </w:pPr>
      <w:r>
        <w:t>Компетенции (индикаторы): ОПК-2</w:t>
      </w:r>
    </w:p>
    <w:p w14:paraId="7D4FC9BF" w14:textId="77777777" w:rsidR="00475C33" w:rsidRDefault="00475C33" w:rsidP="003E0999">
      <w:pPr>
        <w:widowControl w:val="0"/>
        <w:spacing w:after="0"/>
        <w:ind w:firstLine="726"/>
        <w:jc w:val="both"/>
      </w:pPr>
    </w:p>
    <w:p w14:paraId="38D5578A" w14:textId="1D4AA441" w:rsidR="00A37E3A" w:rsidRDefault="00DC58FA" w:rsidP="003E0999">
      <w:pPr>
        <w:widowControl w:val="0"/>
        <w:spacing w:after="0"/>
        <w:jc w:val="both"/>
      </w:pPr>
      <w:r>
        <w:t>3.</w:t>
      </w:r>
      <w:r w:rsidR="00AF7972">
        <w:t>Решить задачу</w:t>
      </w:r>
      <w:r w:rsidR="003E0999">
        <w:t>.</w:t>
      </w:r>
    </w:p>
    <w:p w14:paraId="78FBAFFA" w14:textId="7C4D54C8" w:rsidR="00475C33" w:rsidRDefault="003E0999" w:rsidP="003E0999">
      <w:pPr>
        <w:widowControl w:val="0"/>
        <w:spacing w:after="0"/>
        <w:jc w:val="both"/>
      </w:pPr>
      <w:r>
        <w:t xml:space="preserve">Компания «Бета» имеет следующую структуру капитала: собственный капитал - 500 тыс. руб., заемный капитал - 300 тыс. руб.  Чистая прибыль - 150 тыс. руб., процентные платежи по кредитам - 30 тыс. руб., прибыль до налогообложения (EBT) - 180 тыс. руб. </w:t>
      </w:r>
      <w:r w:rsidR="009363E9">
        <w:t xml:space="preserve">Рассчитать коэффициент финансового </w:t>
      </w:r>
      <w:r>
        <w:t>левериджа, рентабельность</w:t>
      </w:r>
      <w:r w:rsidR="009363E9">
        <w:t xml:space="preserve"> собственного капитала (ROE</w:t>
      </w:r>
      <w:r>
        <w:t>), рентабельность</w:t>
      </w:r>
      <w:r w:rsidR="009363E9">
        <w:t xml:space="preserve"> активов (ROA).</w:t>
      </w:r>
    </w:p>
    <w:p w14:paraId="6BBB5321" w14:textId="77777777" w:rsidR="00475C33" w:rsidRDefault="009363E9" w:rsidP="00B656E3">
      <w:pPr>
        <w:spacing w:after="0"/>
        <w:jc w:val="both"/>
      </w:pPr>
      <w:r>
        <w:t>Время выполнения - 20 мин.</w:t>
      </w:r>
    </w:p>
    <w:p w14:paraId="0C710929" w14:textId="44ACD58C" w:rsidR="00475C33" w:rsidRDefault="00EC27AE" w:rsidP="00B656E3">
      <w:pPr>
        <w:spacing w:after="0"/>
      </w:pPr>
      <w:r>
        <w:t>Ожидаемый результат:</w:t>
      </w:r>
    </w:p>
    <w:p w14:paraId="2BEFDC9E" w14:textId="727D3363" w:rsidR="00475C33" w:rsidRDefault="009363E9" w:rsidP="00B656E3">
      <w:pPr>
        <w:spacing w:after="0"/>
        <w:jc w:val="both"/>
      </w:pPr>
      <w:r>
        <w:t>1. Коэффициент финансового левериджа = (500 + 300) / 500 = 1</w:t>
      </w:r>
      <w:r w:rsidR="0096207E">
        <w:t>,</w:t>
      </w:r>
      <w:r>
        <w:t>6</w:t>
      </w:r>
    </w:p>
    <w:p w14:paraId="2BEF600F" w14:textId="48295D77" w:rsidR="00475C33" w:rsidRDefault="009363E9" w:rsidP="00B656E3">
      <w:pPr>
        <w:spacing w:after="0"/>
        <w:jc w:val="both"/>
      </w:pPr>
      <w:r>
        <w:t xml:space="preserve">2. ROE = 150 / 500 </w:t>
      </w:r>
      <w:r w:rsidR="003E0999">
        <w:rPr>
          <w:rFonts w:cs="Times New Roman"/>
        </w:rPr>
        <w:t>×</w:t>
      </w:r>
      <w:r>
        <w:t xml:space="preserve"> 100% = 30%</w:t>
      </w:r>
    </w:p>
    <w:p w14:paraId="1944DDF1" w14:textId="75F38BD9" w:rsidR="00475C33" w:rsidRDefault="009363E9" w:rsidP="00B656E3">
      <w:pPr>
        <w:spacing w:after="0"/>
        <w:jc w:val="both"/>
      </w:pPr>
      <w:r>
        <w:t xml:space="preserve">3. ROA = 150 / 800 </w:t>
      </w:r>
      <w:r w:rsidR="003E0999">
        <w:rPr>
          <w:rFonts w:cs="Times New Roman"/>
        </w:rPr>
        <w:t>×</w:t>
      </w:r>
      <w:r>
        <w:t xml:space="preserve"> 100% = 18</w:t>
      </w:r>
      <w:r w:rsidR="0096207E">
        <w:t>,</w:t>
      </w:r>
      <w:r>
        <w:t>75%</w:t>
      </w:r>
    </w:p>
    <w:p w14:paraId="4ED8EFE2" w14:textId="0BB0F2AF" w:rsidR="00475C33" w:rsidRDefault="00EC27AE" w:rsidP="00B656E3">
      <w:pPr>
        <w:spacing w:after="0"/>
        <w:jc w:val="both"/>
      </w:pPr>
      <w:r>
        <w:t xml:space="preserve">Ответ: </w:t>
      </w:r>
      <w:r w:rsidR="009363E9">
        <w:t>Коэффициент финансового левериджа -1</w:t>
      </w:r>
      <w:r w:rsidR="0096207E">
        <w:t>,</w:t>
      </w:r>
      <w:r w:rsidR="009363E9">
        <w:t>6, ROE - 30%, ROA -18</w:t>
      </w:r>
      <w:r w:rsidR="0096207E">
        <w:t>,</w:t>
      </w:r>
      <w:r w:rsidR="009363E9">
        <w:t>75%</w:t>
      </w:r>
    </w:p>
    <w:p w14:paraId="73779009" w14:textId="0922A498" w:rsidR="00475C33" w:rsidRDefault="009363E9" w:rsidP="00B656E3">
      <w:pPr>
        <w:spacing w:after="0"/>
        <w:jc w:val="both"/>
      </w:pPr>
      <w:r>
        <w:t>Компетенции (индикаторы): ОПК-2</w:t>
      </w:r>
    </w:p>
    <w:p w14:paraId="4CDD9F6E" w14:textId="77777777" w:rsidR="00475C33" w:rsidRDefault="00475C33" w:rsidP="00B656E3">
      <w:pPr>
        <w:spacing w:after="0"/>
        <w:ind w:firstLine="726"/>
        <w:jc w:val="center"/>
        <w:rPr>
          <w:b/>
          <w:spacing w:val="-2"/>
        </w:rPr>
      </w:pPr>
    </w:p>
    <w:p w14:paraId="313CB706" w14:textId="77777777" w:rsidR="00EC27AE" w:rsidRDefault="00EC27AE" w:rsidP="00B656E3">
      <w:pPr>
        <w:spacing w:after="0"/>
        <w:jc w:val="center"/>
        <w:rPr>
          <w:b/>
          <w:spacing w:val="-2"/>
        </w:rPr>
      </w:pPr>
    </w:p>
    <w:p w14:paraId="01462F8F" w14:textId="77777777" w:rsidR="00EC27AE" w:rsidRDefault="00EC27AE" w:rsidP="00B656E3">
      <w:pPr>
        <w:spacing w:after="0"/>
        <w:jc w:val="center"/>
        <w:rPr>
          <w:b/>
          <w:spacing w:val="-2"/>
        </w:rPr>
      </w:pPr>
    </w:p>
    <w:p w14:paraId="7C9B3446" w14:textId="77777777" w:rsidR="00EC27AE" w:rsidRDefault="00EC27AE" w:rsidP="00B656E3">
      <w:pPr>
        <w:spacing w:after="0"/>
        <w:jc w:val="center"/>
        <w:rPr>
          <w:b/>
          <w:spacing w:val="-2"/>
        </w:rPr>
      </w:pPr>
    </w:p>
    <w:p w14:paraId="69314B87" w14:textId="77777777" w:rsidR="00EC27AE" w:rsidRDefault="00EC27AE" w:rsidP="00B656E3">
      <w:pPr>
        <w:spacing w:after="0"/>
        <w:jc w:val="center"/>
        <w:rPr>
          <w:b/>
          <w:spacing w:val="-2"/>
        </w:rPr>
      </w:pPr>
    </w:p>
    <w:sectPr w:rsidR="00EC27AE" w:rsidSect="00FC5F17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1BCD" w14:textId="77777777" w:rsidR="00C30A9D" w:rsidRDefault="00C30A9D">
      <w:r>
        <w:separator/>
      </w:r>
    </w:p>
  </w:endnote>
  <w:endnote w:type="continuationSeparator" w:id="0">
    <w:p w14:paraId="6ACAE46B" w14:textId="77777777" w:rsidR="00C30A9D" w:rsidRDefault="00C3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2705" w14:textId="77777777" w:rsidR="00C30A9D" w:rsidRDefault="00C30A9D">
      <w:pPr>
        <w:spacing w:after="0"/>
      </w:pPr>
      <w:r>
        <w:separator/>
      </w:r>
    </w:p>
  </w:footnote>
  <w:footnote w:type="continuationSeparator" w:id="0">
    <w:p w14:paraId="356DAD04" w14:textId="77777777" w:rsidR="00C30A9D" w:rsidRDefault="00C30A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C75"/>
    <w:multiLevelType w:val="multilevel"/>
    <w:tmpl w:val="18B80C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3B2F8DBE"/>
    <w:multiLevelType w:val="singleLevel"/>
    <w:tmpl w:val="3B2F8D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A6A287F"/>
    <w:multiLevelType w:val="multilevel"/>
    <w:tmpl w:val="6A6A287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0E95B"/>
    <w:multiLevelType w:val="singleLevel"/>
    <w:tmpl w:val="7CB0E95B"/>
    <w:lvl w:ilvl="0">
      <w:start w:val="1"/>
      <w:numFmt w:val="decimal"/>
      <w:suff w:val="space"/>
      <w:lvlText w:val="%1."/>
      <w:lvlJc w:val="left"/>
    </w:lvl>
  </w:abstractNum>
  <w:num w:numId="1" w16cid:durableId="521474900">
    <w:abstractNumId w:val="2"/>
  </w:num>
  <w:num w:numId="2" w16cid:durableId="527329443">
    <w:abstractNumId w:val="0"/>
  </w:num>
  <w:num w:numId="3" w16cid:durableId="1521892255">
    <w:abstractNumId w:val="1"/>
  </w:num>
  <w:num w:numId="4" w16cid:durableId="79325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021"/>
    <w:rsid w:val="000257DF"/>
    <w:rsid w:val="00034093"/>
    <w:rsid w:val="0003572D"/>
    <w:rsid w:val="000A0185"/>
    <w:rsid w:val="00153DC1"/>
    <w:rsid w:val="001726DE"/>
    <w:rsid w:val="001E01E4"/>
    <w:rsid w:val="001F6AE4"/>
    <w:rsid w:val="00274751"/>
    <w:rsid w:val="003471DB"/>
    <w:rsid w:val="00361899"/>
    <w:rsid w:val="00377790"/>
    <w:rsid w:val="003A5D6A"/>
    <w:rsid w:val="003B0277"/>
    <w:rsid w:val="003E0999"/>
    <w:rsid w:val="003F4987"/>
    <w:rsid w:val="00433EEC"/>
    <w:rsid w:val="0045018C"/>
    <w:rsid w:val="00475C33"/>
    <w:rsid w:val="00482F33"/>
    <w:rsid w:val="004C5D70"/>
    <w:rsid w:val="004D0813"/>
    <w:rsid w:val="00505498"/>
    <w:rsid w:val="00514976"/>
    <w:rsid w:val="00567A81"/>
    <w:rsid w:val="0057172D"/>
    <w:rsid w:val="00584366"/>
    <w:rsid w:val="005975E8"/>
    <w:rsid w:val="005B1AA1"/>
    <w:rsid w:val="005F1B30"/>
    <w:rsid w:val="00653ACD"/>
    <w:rsid w:val="006A5B02"/>
    <w:rsid w:val="006B55EB"/>
    <w:rsid w:val="006C0B77"/>
    <w:rsid w:val="006F508E"/>
    <w:rsid w:val="00704846"/>
    <w:rsid w:val="007239D3"/>
    <w:rsid w:val="007452CA"/>
    <w:rsid w:val="00785FDF"/>
    <w:rsid w:val="00796B9A"/>
    <w:rsid w:val="007B1AB0"/>
    <w:rsid w:val="007C6021"/>
    <w:rsid w:val="008242FF"/>
    <w:rsid w:val="00841BDD"/>
    <w:rsid w:val="00870751"/>
    <w:rsid w:val="008D0F0A"/>
    <w:rsid w:val="008D1D18"/>
    <w:rsid w:val="00922C48"/>
    <w:rsid w:val="00934284"/>
    <w:rsid w:val="009363E9"/>
    <w:rsid w:val="0096207E"/>
    <w:rsid w:val="009925AD"/>
    <w:rsid w:val="009D0B58"/>
    <w:rsid w:val="00A37E3A"/>
    <w:rsid w:val="00A42704"/>
    <w:rsid w:val="00A50F76"/>
    <w:rsid w:val="00A80D99"/>
    <w:rsid w:val="00A93E18"/>
    <w:rsid w:val="00AF7972"/>
    <w:rsid w:val="00B03DC5"/>
    <w:rsid w:val="00B24631"/>
    <w:rsid w:val="00B342F6"/>
    <w:rsid w:val="00B54DC9"/>
    <w:rsid w:val="00B656E3"/>
    <w:rsid w:val="00B71197"/>
    <w:rsid w:val="00B915B7"/>
    <w:rsid w:val="00C271A6"/>
    <w:rsid w:val="00C30A9D"/>
    <w:rsid w:val="00C87023"/>
    <w:rsid w:val="00CD09D5"/>
    <w:rsid w:val="00D00C31"/>
    <w:rsid w:val="00D15129"/>
    <w:rsid w:val="00DC58FA"/>
    <w:rsid w:val="00E03080"/>
    <w:rsid w:val="00E91C79"/>
    <w:rsid w:val="00EA59DF"/>
    <w:rsid w:val="00EC27AE"/>
    <w:rsid w:val="00EE4070"/>
    <w:rsid w:val="00EF0BDC"/>
    <w:rsid w:val="00EF70F6"/>
    <w:rsid w:val="00F04F52"/>
    <w:rsid w:val="00F12C76"/>
    <w:rsid w:val="00F75935"/>
    <w:rsid w:val="00F80130"/>
    <w:rsid w:val="00F80394"/>
    <w:rsid w:val="00FA18CC"/>
    <w:rsid w:val="00FC5F17"/>
    <w:rsid w:val="00FD75DB"/>
    <w:rsid w:val="05751EC8"/>
    <w:rsid w:val="093A0945"/>
    <w:rsid w:val="14F743E9"/>
    <w:rsid w:val="25457FB6"/>
    <w:rsid w:val="274F7EF2"/>
    <w:rsid w:val="46B21186"/>
    <w:rsid w:val="5D3A4FFF"/>
    <w:rsid w:val="67077691"/>
    <w:rsid w:val="68401B70"/>
    <w:rsid w:val="684969A7"/>
    <w:rsid w:val="72B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EEDE"/>
  <w15:docId w15:val="{8CA7A0ED-0DC0-4324-9478-003D493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C33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5C33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5">
    <w:name w:val="Title"/>
    <w:basedOn w:val="a"/>
    <w:next w:val="a"/>
    <w:link w:val="a6"/>
    <w:uiPriority w:val="10"/>
    <w:qFormat/>
    <w:rsid w:val="00475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75C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9">
    <w:name w:val="Table Grid"/>
    <w:basedOn w:val="a1"/>
    <w:uiPriority w:val="39"/>
    <w:qFormat/>
    <w:rsid w:val="0047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475C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75C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75C33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75C33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75C33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75C33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75C33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5C33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75C33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6">
    <w:name w:val="Заголовок Знак"/>
    <w:basedOn w:val="a0"/>
    <w:link w:val="a5"/>
    <w:uiPriority w:val="10"/>
    <w:qFormat/>
    <w:rsid w:val="0047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sid w:val="00475C3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475C33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a">
    <w:name w:val="List Paragraph"/>
    <w:basedOn w:val="a"/>
    <w:uiPriority w:val="34"/>
    <w:qFormat/>
    <w:rsid w:val="00475C33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47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sid w:val="00475C33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475C3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5C33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sid w:val="00475C33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75C33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149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9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26D7D-34C0-4936-A001-83EBD680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8</cp:revision>
  <cp:lastPrinted>2025-03-11T09:22:00Z</cp:lastPrinted>
  <dcterms:created xsi:type="dcterms:W3CDTF">2025-03-07T08:13:00Z</dcterms:created>
  <dcterms:modified xsi:type="dcterms:W3CDTF">2025-03-18T11:14:00Z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C0B7117AC25341A7980A4876F1786B17_13</vt:lpwstr>
  </property>
</Properties>
</file>