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6F63" w14:textId="5FA1870B" w:rsidR="00916D9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52C69493" w14:textId="4FB1A65D" w:rsidR="005E0BC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2CD37746" w14:textId="332EBE68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34B6969" w14:textId="4559FA51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905EFF5" w14:textId="77777777" w:rsidR="005E0BCD" w:rsidRP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51B8353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3B89F84B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0739E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F415366" w14:textId="443F00E6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14:paraId="3829743B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14:paraId="295CBEC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661056E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1BE297A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5EE0192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14:paraId="56313426" w14:textId="7416DDC6" w:rsidR="003C394C" w:rsidRDefault="00876349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4C4571">
        <w:rPr>
          <w:rFonts w:ascii="Times New Roman" w:hAnsi="Times New Roman"/>
          <w:sz w:val="28"/>
          <w:szCs w:val="28"/>
        </w:rPr>
        <w:t>УК-1 (УК-1.1, УК-1.2)</w:t>
      </w:r>
    </w:p>
    <w:p w14:paraId="0095D8E8" w14:textId="77777777" w:rsidR="00092E37" w:rsidRPr="006234B2" w:rsidRDefault="00092E37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9B8B3" w14:textId="77777777" w:rsidR="00092E37" w:rsidRPr="006234B2" w:rsidRDefault="00092E37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6FE4D5D" w14:textId="1D219E21" w:rsidR="003A52B9" w:rsidRPr="006234B2" w:rsidRDefault="006234B2" w:rsidP="003A52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2. </w:t>
      </w:r>
      <w:r w:rsidR="003A52B9" w:rsidRPr="006234B2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44EAD090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7F4FEDBD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14:paraId="38606C2A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66224E83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14:paraId="4D2AEDD4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09B538F1" w14:textId="35E41161" w:rsidR="003C394C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4C4571">
        <w:rPr>
          <w:rFonts w:ascii="Times New Roman" w:hAnsi="Times New Roman"/>
          <w:sz w:val="28"/>
          <w:szCs w:val="28"/>
        </w:rPr>
        <w:t>УК-1 (УК-1.1, УК-1.2)</w:t>
      </w:r>
    </w:p>
    <w:p w14:paraId="08562CED" w14:textId="3ABF89EE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9BBBA2" w14:textId="77777777" w:rsidR="00092E37" w:rsidRPr="006234B2" w:rsidRDefault="00092E37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D063C7D" w14:textId="15ADAE6F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234B70B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202ECB5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3E3C3D79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280F1583" w14:textId="64224322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4C4571">
        <w:rPr>
          <w:rFonts w:ascii="Times New Roman" w:hAnsi="Times New Roman"/>
          <w:sz w:val="28"/>
          <w:szCs w:val="28"/>
        </w:rPr>
        <w:t>УК-1 (УК-1.1, УК-1.2)</w:t>
      </w:r>
    </w:p>
    <w:p w14:paraId="65B91229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7FAAB5B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68C6A39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D3CDF8" w14:textId="77777777" w:rsidR="003C394C" w:rsidRPr="006234B2" w:rsidRDefault="003C394C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CA640A8" w14:textId="3B654F8B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>Установите соот</w:t>
      </w:r>
      <w:r>
        <w:rPr>
          <w:rFonts w:ascii="Times New Roman" w:hAnsi="Times New Roman"/>
          <w:sz w:val="28"/>
          <w:szCs w:val="28"/>
        </w:rPr>
        <w:t>ветствие термина с определением: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C394C" w:rsidRPr="006234B2" w14:paraId="41F97B4D" w14:textId="77777777" w:rsidTr="0039746F">
        <w:tc>
          <w:tcPr>
            <w:tcW w:w="3969" w:type="dxa"/>
          </w:tcPr>
          <w:p w14:paraId="110B59D5" w14:textId="25316681" w:rsidR="003C394C" w:rsidRPr="006234B2" w:rsidRDefault="00D74299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="003C394C" w:rsidRPr="006234B2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7B81E9F6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3C394C" w:rsidRPr="006234B2" w14:paraId="21074891" w14:textId="77777777" w:rsidTr="0039746F">
        <w:tc>
          <w:tcPr>
            <w:tcW w:w="3969" w:type="dxa"/>
          </w:tcPr>
          <w:p w14:paraId="1AFC1968" w14:textId="3EC37133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54677BDA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C394C" w:rsidRPr="006234B2" w14:paraId="73111F55" w14:textId="77777777" w:rsidTr="0039746F">
        <w:tc>
          <w:tcPr>
            <w:tcW w:w="3969" w:type="dxa"/>
          </w:tcPr>
          <w:p w14:paraId="2F77AB82" w14:textId="5869B8B9" w:rsidR="003C394C" w:rsidRPr="006234B2" w:rsidRDefault="003C394C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1CFB62FC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72EBEC2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5FCF59C6" w14:textId="0691588C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4C4571">
        <w:rPr>
          <w:rFonts w:ascii="Times New Roman" w:hAnsi="Times New Roman"/>
          <w:sz w:val="28"/>
          <w:szCs w:val="28"/>
        </w:rPr>
        <w:t>УК-1 (УК-1.1, УК-1.2)</w:t>
      </w:r>
    </w:p>
    <w:p w14:paraId="30B3F764" w14:textId="5F72D2EC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312A1DE" w14:textId="26A06A58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Каждому элементу левого столбца соответствует </w:t>
      </w:r>
      <w:r>
        <w:rPr>
          <w:rFonts w:ascii="Times New Roman" w:hAnsi="Times New Roman"/>
          <w:i/>
          <w:sz w:val="28"/>
          <w:szCs w:val="28"/>
        </w:rPr>
        <w:t>два</w:t>
      </w:r>
      <w:r w:rsidRPr="006234B2">
        <w:rPr>
          <w:rFonts w:ascii="Times New Roman" w:hAnsi="Times New Roman"/>
          <w:i/>
          <w:sz w:val="28"/>
          <w:szCs w:val="28"/>
        </w:rPr>
        <w:t xml:space="preserve"> элемент</w:t>
      </w:r>
      <w:r>
        <w:rPr>
          <w:rFonts w:ascii="Times New Roman" w:hAnsi="Times New Roman"/>
          <w:i/>
          <w:sz w:val="28"/>
          <w:szCs w:val="28"/>
        </w:rPr>
        <w:t>а</w:t>
      </w:r>
      <w:r w:rsidRPr="006234B2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p w14:paraId="205B851A" w14:textId="50F7E9D8"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67318" w:rsidRPr="006234B2">
        <w:rPr>
          <w:rFonts w:ascii="Times New Roman" w:hAnsi="Times New Roman"/>
          <w:sz w:val="28"/>
          <w:szCs w:val="28"/>
        </w:rPr>
        <w:t>Соотнесите уровни</w:t>
      </w:r>
      <w:r>
        <w:rPr>
          <w:rFonts w:ascii="Times New Roman" w:hAnsi="Times New Roman"/>
          <w:sz w:val="28"/>
          <w:szCs w:val="28"/>
        </w:rPr>
        <w:t xml:space="preserve"> научного исследования с целями: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A67318" w:rsidRPr="006234B2" w14:paraId="3F263215" w14:textId="77777777" w:rsidTr="006234B2">
        <w:tc>
          <w:tcPr>
            <w:tcW w:w="3969" w:type="dxa"/>
          </w:tcPr>
          <w:p w14:paraId="720E00B2" w14:textId="30A2A78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1E3DAD1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A67318" w:rsidRPr="006234B2" w14:paraId="1676E875" w14:textId="77777777" w:rsidTr="006234B2">
        <w:tc>
          <w:tcPr>
            <w:tcW w:w="3969" w:type="dxa"/>
          </w:tcPr>
          <w:p w14:paraId="375C2A98" w14:textId="1093E65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65DAD05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A67318" w:rsidRPr="006234B2" w14:paraId="31B064B2" w14:textId="77777777" w:rsidTr="006234B2">
        <w:tc>
          <w:tcPr>
            <w:tcW w:w="3969" w:type="dxa"/>
          </w:tcPr>
          <w:p w14:paraId="6AC07DFC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75AE103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A67318" w:rsidRPr="006234B2" w14:paraId="506DF9C0" w14:textId="77777777" w:rsidTr="006234B2">
        <w:tc>
          <w:tcPr>
            <w:tcW w:w="3969" w:type="dxa"/>
          </w:tcPr>
          <w:p w14:paraId="5713D75B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2F399DF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217EA456" w14:textId="26131F9B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12734E89" w14:textId="155C961D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4C4571">
        <w:rPr>
          <w:rFonts w:ascii="Times New Roman" w:hAnsi="Times New Roman"/>
          <w:sz w:val="28"/>
          <w:szCs w:val="28"/>
        </w:rPr>
        <w:t>УК-1 (УК-1.1, УК-1.2)</w:t>
      </w:r>
    </w:p>
    <w:p w14:paraId="6C98A8B2" w14:textId="0F21AE31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A245848" w14:textId="3ECE7768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B6CB0ED" w14:textId="2CEE1A13"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67318" w:rsidRPr="006234B2">
        <w:rPr>
          <w:rFonts w:ascii="Times New Roman" w:hAnsi="Times New Roman"/>
          <w:sz w:val="28"/>
          <w:szCs w:val="28"/>
        </w:rPr>
        <w:t>Установите соответствие определ</w:t>
      </w:r>
      <w:r>
        <w:rPr>
          <w:rFonts w:ascii="Times New Roman" w:hAnsi="Times New Roman"/>
          <w:sz w:val="28"/>
          <w:szCs w:val="28"/>
        </w:rPr>
        <w:t>ения и философского направления: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A67318" w:rsidRPr="006234B2" w14:paraId="7AF10A3F" w14:textId="77777777" w:rsidTr="006234B2">
        <w:trPr>
          <w:trHeight w:val="291"/>
        </w:trPr>
        <w:tc>
          <w:tcPr>
            <w:tcW w:w="4111" w:type="dxa"/>
          </w:tcPr>
          <w:p w14:paraId="03CC4B3E" w14:textId="3CB768F9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4F6F468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A67318" w:rsidRPr="006234B2" w14:paraId="257AF390" w14:textId="77777777" w:rsidTr="006234B2">
        <w:tc>
          <w:tcPr>
            <w:tcW w:w="4111" w:type="dxa"/>
          </w:tcPr>
          <w:p w14:paraId="0C22F9FE" w14:textId="06CC1AF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34DD365A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A67318" w:rsidRPr="006234B2" w14:paraId="6EA9F7A3" w14:textId="77777777" w:rsidTr="006234B2">
        <w:tc>
          <w:tcPr>
            <w:tcW w:w="4111" w:type="dxa"/>
          </w:tcPr>
          <w:p w14:paraId="78DE9F1F" w14:textId="699DB8AD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0F8B50DD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A67318" w:rsidRPr="006234B2" w14:paraId="32A9375C" w14:textId="77777777" w:rsidTr="006234B2">
        <w:tc>
          <w:tcPr>
            <w:tcW w:w="4111" w:type="dxa"/>
          </w:tcPr>
          <w:p w14:paraId="098E21C1" w14:textId="6ED00962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2CB18E3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71E9A295" w14:textId="79DB45CD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2B0F1AC7" w14:textId="047EAF5C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4C4571">
        <w:rPr>
          <w:rFonts w:ascii="Times New Roman" w:hAnsi="Times New Roman"/>
          <w:sz w:val="28"/>
          <w:szCs w:val="28"/>
        </w:rPr>
        <w:t>УК-1 (УК-1.1, УК-1.2)</w:t>
      </w:r>
    </w:p>
    <w:p w14:paraId="7D830674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69B78E4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5799A45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2021EF" w14:textId="77777777" w:rsidR="003C394C" w:rsidRPr="006234B2" w:rsidRDefault="003C394C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E9BAF38" w14:textId="0449C08B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659DEA0F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76291EE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2292B15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70AA76E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569F5D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52A4CCF5" w14:textId="7F42FA5B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4C4571">
        <w:rPr>
          <w:rFonts w:ascii="Times New Roman" w:hAnsi="Times New Roman"/>
          <w:sz w:val="28"/>
          <w:szCs w:val="28"/>
        </w:rPr>
        <w:t>УК-1 (УК-1.1, УК-1.2)</w:t>
      </w:r>
    </w:p>
    <w:p w14:paraId="1757BDC8" w14:textId="7B58C5B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7A69E1B" w14:textId="2A80CE2D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C8CD944" w14:textId="0B4653CE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</w:t>
      </w:r>
      <w:r w:rsidR="006234B2">
        <w:rPr>
          <w:rFonts w:ascii="Times New Roman" w:hAnsi="Times New Roman"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формы рационального познания от исходной до конечной:</w:t>
      </w:r>
    </w:p>
    <w:p w14:paraId="7277EED3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суждение </w:t>
      </w:r>
    </w:p>
    <w:p w14:paraId="7E120ED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 xml:space="preserve">Б) умозаключение </w:t>
      </w:r>
    </w:p>
    <w:p w14:paraId="15D0F1A8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понятие </w:t>
      </w:r>
    </w:p>
    <w:p w14:paraId="0BD364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20E74C27" w14:textId="4C383BD9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4C4571">
        <w:rPr>
          <w:rFonts w:ascii="Times New Roman" w:hAnsi="Times New Roman"/>
          <w:sz w:val="28"/>
          <w:szCs w:val="28"/>
        </w:rPr>
        <w:t>УК-1 (УК-1.1, УК-1.2)</w:t>
      </w:r>
    </w:p>
    <w:p w14:paraId="64614550" w14:textId="7E76FCF8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D3BCE4" w14:textId="1E4C90EE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C76BB49" w14:textId="06F8E9A6" w:rsidR="00EB762D" w:rsidRPr="006234B2" w:rsidRDefault="003C394C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="00EB762D" w:rsidRPr="006234B2"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14:paraId="11FB967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измерение </w:t>
      </w:r>
    </w:p>
    <w:p w14:paraId="7BC74C5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27C9411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14:paraId="6ED1BBF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14:paraId="7F257CB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14:paraId="5C2EBED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085B2A47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2C718ACF" w14:textId="176AAFBD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4C4571">
        <w:rPr>
          <w:rFonts w:ascii="Times New Roman" w:hAnsi="Times New Roman"/>
          <w:sz w:val="28"/>
          <w:szCs w:val="28"/>
        </w:rPr>
        <w:t>УК-1 (УК-1.1, УК-1.2)</w:t>
      </w:r>
    </w:p>
    <w:p w14:paraId="616804BD" w14:textId="0E8E53DA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3378CA" w14:textId="035B57E5" w:rsidR="00092E37" w:rsidRPr="006234B2" w:rsidRDefault="00092E37" w:rsidP="00092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B4CB31D" w14:textId="77777777" w:rsidR="00092E37" w:rsidRDefault="00092E37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8AA96A" w14:textId="6E3A3D40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89230C8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42861A" w14:textId="28A31A10" w:rsidR="003C394C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91F5DFF" w14:textId="330CEA0A" w:rsidR="003C394C" w:rsidRPr="006234B2" w:rsidRDefault="006234B2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365F5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398ADEA5" w14:textId="45B71231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4C4571">
        <w:rPr>
          <w:rFonts w:ascii="Times New Roman" w:hAnsi="Times New Roman"/>
          <w:sz w:val="28"/>
          <w:szCs w:val="28"/>
        </w:rPr>
        <w:t>УК-1 (УК-1.1, УК-1.2)</w:t>
      </w:r>
    </w:p>
    <w:p w14:paraId="1F8C3C68" w14:textId="079834F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3532C9" w14:textId="7D3529AA" w:rsidR="00092E37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D61069B" w14:textId="6A82B5DE"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="000349A0"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E474A8A" w14:textId="557B0449" w:rsidR="000349A0" w:rsidRPr="006234B2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20036EFF" w14:textId="41A06D15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4C4571">
        <w:rPr>
          <w:rFonts w:ascii="Times New Roman" w:hAnsi="Times New Roman"/>
          <w:sz w:val="28"/>
          <w:szCs w:val="28"/>
        </w:rPr>
        <w:t>УК-1 (УК-1.1, УК-1.2)</w:t>
      </w:r>
    </w:p>
    <w:p w14:paraId="120C64E6" w14:textId="70EECDE0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45D0C27" w14:textId="4E009F12" w:rsidR="00092E37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087790A" w14:textId="476B84F4" w:rsidR="003C394C" w:rsidRPr="006234B2" w:rsidRDefault="006234B2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3C394C"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683B31E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Style w:val="a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41F71AE7" w14:textId="17FDDEE0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4C4571">
        <w:rPr>
          <w:rFonts w:ascii="Times New Roman" w:hAnsi="Times New Roman"/>
          <w:sz w:val="28"/>
          <w:szCs w:val="28"/>
        </w:rPr>
        <w:t>УК-1 (УК-1.1, УК-1.2)</w:t>
      </w:r>
    </w:p>
    <w:p w14:paraId="3FCFF20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783BAED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3A6D02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8CD2B2" w14:textId="070CE8AD" w:rsidR="003C394C" w:rsidRPr="006234B2" w:rsidRDefault="00BF0955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866DFDF" w14:textId="37249211" w:rsidR="00C66E43" w:rsidRPr="006234B2" w:rsidRDefault="006234B2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1. </w:t>
      </w:r>
      <w:r w:rsidR="00C66E43"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="00C66E43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C66E43"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DA766A5" w14:textId="5C946936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фактов</w:t>
      </w:r>
      <w:r w:rsidR="00DF07BD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2A19B2B7" w14:textId="3FC8EDCC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4C4571">
        <w:rPr>
          <w:rFonts w:ascii="Times New Roman" w:hAnsi="Times New Roman"/>
          <w:sz w:val="28"/>
          <w:szCs w:val="28"/>
        </w:rPr>
        <w:t>УК-1 (УК-1.1, УК-1.2)</w:t>
      </w:r>
    </w:p>
    <w:p w14:paraId="3AD7AD7E" w14:textId="1CDF096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7EAEA" w14:textId="29F2CBF4" w:rsidR="009C5AAA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D2A2BAA" w14:textId="37B4CB5F"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="000349A0"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05DA1717" w14:textId="77777777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1AB48A6D" w14:textId="297A8817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4C4571">
        <w:rPr>
          <w:rFonts w:ascii="Times New Roman" w:hAnsi="Times New Roman"/>
          <w:sz w:val="28"/>
          <w:szCs w:val="28"/>
        </w:rPr>
        <w:t>УК-1 (УК-1.1, УК-1.2)</w:t>
      </w:r>
    </w:p>
    <w:p w14:paraId="635A1F69" w14:textId="191FF0C4" w:rsidR="00C66E43" w:rsidRDefault="00C66E43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643EDB" w14:textId="18C1E0AA" w:rsidR="009C5AAA" w:rsidRPr="006234B2" w:rsidRDefault="00BF0955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4EA2A91" w14:textId="71AF14AD" w:rsidR="00C66E43" w:rsidRPr="006234B2" w:rsidRDefault="006234B2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6E43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6700006" w14:textId="77777777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21BDD00E" w14:textId="56E841BF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4C4571">
        <w:rPr>
          <w:rFonts w:ascii="Times New Roman" w:hAnsi="Times New Roman"/>
          <w:sz w:val="28"/>
          <w:szCs w:val="28"/>
        </w:rPr>
        <w:t>УК-1 (УК-1.1, УК-1.2)</w:t>
      </w:r>
    </w:p>
    <w:p w14:paraId="476CB717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B8D00A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3D11CB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B75235" w14:textId="221610A9" w:rsidR="003C394C" w:rsidRPr="00C63801" w:rsidRDefault="006234B2" w:rsidP="003C394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3C394C" w:rsidRPr="006234B2">
        <w:rPr>
          <w:rFonts w:ascii="Times New Roman" w:hAnsi="Times New Roman"/>
          <w:sz w:val="28"/>
          <w:szCs w:val="28"/>
        </w:rPr>
        <w:t xml:space="preserve">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Уровни научного познания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FD9ACFF" w14:textId="3706AA1D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79BCC57" w14:textId="1589ECAF" w:rsidR="00C2493B" w:rsidRPr="00C2493B" w:rsidRDefault="009C5AAA" w:rsidP="00C2493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93B">
        <w:rPr>
          <w:sz w:val="28"/>
          <w:szCs w:val="28"/>
        </w:rPr>
        <w:t xml:space="preserve">Ожидаемый результат: </w:t>
      </w:r>
      <w:r w:rsidR="00C2493B" w:rsidRPr="00C2493B">
        <w:rPr>
          <w:sz w:val="28"/>
          <w:szCs w:val="28"/>
        </w:rPr>
        <w:t xml:space="preserve">Научное познание </w:t>
      </w:r>
      <w:r w:rsidR="00C2493B">
        <w:rPr>
          <w:color w:val="000000"/>
          <w:sz w:val="28"/>
          <w:szCs w:val="28"/>
        </w:rPr>
        <w:t>–</w:t>
      </w:r>
      <w:r w:rsidR="00C2493B"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="00C2493B" w:rsidRPr="00C2493B">
        <w:rPr>
          <w:color w:val="000000"/>
          <w:sz w:val="28"/>
          <w:szCs w:val="28"/>
        </w:rPr>
        <w:t>методологичностью</w:t>
      </w:r>
      <w:proofErr w:type="spellEnd"/>
      <w:r w:rsidR="00C2493B" w:rsidRPr="00C2493B">
        <w:rPr>
          <w:color w:val="000000"/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 w:rsidR="00C2493B">
        <w:rPr>
          <w:color w:val="000000"/>
          <w:sz w:val="28"/>
          <w:szCs w:val="28"/>
        </w:rPr>
        <w:t>у</w:t>
      </w:r>
      <w:r w:rsidR="00C2493B"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 w:rsidR="00C2493B">
        <w:rPr>
          <w:color w:val="000000"/>
          <w:sz w:val="28"/>
          <w:szCs w:val="28"/>
        </w:rPr>
        <w:t>Т</w:t>
      </w:r>
      <w:r w:rsidR="00C2493B" w:rsidRPr="00C2493B">
        <w:rPr>
          <w:color w:val="000000"/>
          <w:sz w:val="28"/>
          <w:szCs w:val="28"/>
        </w:rPr>
        <w:t>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7CCE8248" w14:textId="0164AE9F" w:rsidR="003C394C" w:rsidRPr="006234B2" w:rsidRDefault="003C394C" w:rsidP="00A60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A609ED">
        <w:rPr>
          <w:rFonts w:ascii="Times New Roman" w:hAnsi="Times New Roman"/>
          <w:sz w:val="28"/>
          <w:szCs w:val="28"/>
        </w:rPr>
        <w:t xml:space="preserve"> наличие в ответе </w:t>
      </w:r>
      <w:r w:rsidR="00C2493B">
        <w:rPr>
          <w:rFonts w:ascii="Times New Roman" w:hAnsi="Times New Roman"/>
          <w:sz w:val="28"/>
          <w:szCs w:val="28"/>
        </w:rPr>
        <w:t xml:space="preserve">содержательных единиц «теоретический уровень познания», «теоретический уровень»,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теоретический уровень научного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«эмпирический уровень научного познания».</w:t>
      </w:r>
    </w:p>
    <w:p w14:paraId="32D47E0C" w14:textId="55299898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4C4571">
        <w:rPr>
          <w:rFonts w:ascii="Times New Roman" w:hAnsi="Times New Roman"/>
          <w:sz w:val="28"/>
          <w:szCs w:val="28"/>
        </w:rPr>
        <w:t>УК-1 (УК-1.1, УК-1.2)</w:t>
      </w:r>
    </w:p>
    <w:p w14:paraId="1CF46ED3" w14:textId="457799C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FFA1C2" w14:textId="7EF3C146" w:rsidR="00C66E43" w:rsidRPr="006234B2" w:rsidRDefault="006234B2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C66E43" w:rsidRPr="006234B2">
        <w:rPr>
          <w:rFonts w:ascii="Times New Roman" w:hAnsi="Times New Roman"/>
          <w:sz w:val="28"/>
          <w:szCs w:val="28"/>
        </w:rPr>
        <w:t xml:space="preserve"> 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C66E43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Критерии научности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»</w:t>
      </w:r>
      <w:r w:rsidR="00C63801">
        <w:rPr>
          <w:rFonts w:ascii="Times New Roman" w:hAnsi="Times New Roman"/>
          <w:i/>
          <w:iCs/>
          <w:sz w:val="28"/>
          <w:szCs w:val="28"/>
        </w:rPr>
        <w:t>.</w:t>
      </w:r>
    </w:p>
    <w:p w14:paraId="37ED5FE0" w14:textId="3B0C98F7" w:rsidR="00C66E43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5FCE055" w14:textId="27FE600A" w:rsidR="00C66E43" w:rsidRPr="008D2EFA" w:rsidRDefault="009C5AAA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Ожидаемый результат: </w:t>
      </w:r>
      <w:r w:rsidR="0029478D">
        <w:rPr>
          <w:rFonts w:ascii="Times New Roman" w:hAnsi="Times New Roman"/>
          <w:sz w:val="28"/>
          <w:szCs w:val="28"/>
        </w:rPr>
        <w:t xml:space="preserve">Научность </w:t>
      </w:r>
      <w:r w:rsidR="00EE6598">
        <w:rPr>
          <w:rFonts w:ascii="Times New Roman" w:hAnsi="Times New Roman"/>
          <w:sz w:val="28"/>
          <w:szCs w:val="28"/>
        </w:rPr>
        <w:t xml:space="preserve">– это </w:t>
      </w:r>
      <w:r w:rsidR="00EE6598"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 xml:space="preserve"> (верифицируемость)</w:t>
      </w:r>
      <w:r w:rsidR="00EE6598"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</w:t>
      </w:r>
      <w:proofErr w:type="spellStart"/>
      <w:r w:rsidR="00EE6598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EE6598" w:rsidRPr="008D2EFA">
        <w:rPr>
          <w:rFonts w:ascii="Times New Roman" w:hAnsi="Times New Roman"/>
          <w:sz w:val="28"/>
          <w:szCs w:val="28"/>
        </w:rPr>
        <w:t xml:space="preserve"> (по К. Попперу)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31724B2A" w14:textId="7AC8302B" w:rsidR="00EE6598" w:rsidRPr="009C5AAA" w:rsidRDefault="00EE6598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EFA">
        <w:rPr>
          <w:rFonts w:ascii="Times New Roman" w:hAnsi="Times New Roman"/>
          <w:sz w:val="28"/>
          <w:szCs w:val="28"/>
        </w:rPr>
        <w:t xml:space="preserve">Критерий оценки: </w:t>
      </w:r>
      <w:r w:rsidR="008D2EFA">
        <w:rPr>
          <w:rFonts w:ascii="Times New Roman" w:hAnsi="Times New Roman"/>
          <w:sz w:val="28"/>
          <w:szCs w:val="28"/>
        </w:rPr>
        <w:t xml:space="preserve">наличие в ответе содержательных единиц «соответствие знания критериям науки», «соответствие </w:t>
      </w:r>
      <w:r w:rsidR="00950BFA">
        <w:rPr>
          <w:rFonts w:ascii="Times New Roman" w:hAnsi="Times New Roman"/>
          <w:sz w:val="28"/>
          <w:szCs w:val="28"/>
        </w:rPr>
        <w:t>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</w:t>
      </w:r>
      <w:r w:rsidR="00950BFA" w:rsidRPr="008D2EFA">
        <w:rPr>
          <w:rFonts w:ascii="Times New Roman" w:hAnsi="Times New Roman"/>
          <w:sz w:val="28"/>
          <w:szCs w:val="28"/>
        </w:rPr>
        <w:t>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>», «верифицируемость», «</w:t>
      </w:r>
      <w:r w:rsidR="00950BFA" w:rsidRPr="008D2EFA">
        <w:rPr>
          <w:rFonts w:ascii="Times New Roman" w:hAnsi="Times New Roman"/>
          <w:sz w:val="28"/>
          <w:szCs w:val="28"/>
        </w:rPr>
        <w:t>системность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воспроизводимость</w:t>
      </w:r>
      <w:r w:rsidR="00950BFA">
        <w:rPr>
          <w:rFonts w:ascii="Times New Roman" w:hAnsi="Times New Roman"/>
          <w:sz w:val="28"/>
          <w:szCs w:val="28"/>
        </w:rPr>
        <w:t>», «</w:t>
      </w:r>
      <w:proofErr w:type="spellStart"/>
      <w:r w:rsidR="00950BFA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прогрессивность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обоснованность</w:t>
      </w:r>
      <w:r w:rsidR="00950BFA">
        <w:rPr>
          <w:rFonts w:ascii="Times New Roman" w:hAnsi="Times New Roman"/>
          <w:sz w:val="28"/>
          <w:szCs w:val="28"/>
        </w:rPr>
        <w:t xml:space="preserve">». </w:t>
      </w:r>
    </w:p>
    <w:p w14:paraId="013702C9" w14:textId="3D0BB782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4C4571">
        <w:rPr>
          <w:rFonts w:ascii="Times New Roman" w:hAnsi="Times New Roman"/>
          <w:sz w:val="28"/>
          <w:szCs w:val="28"/>
        </w:rPr>
        <w:t>УК-1 (УК-1.1, УК-1.2)</w:t>
      </w:r>
    </w:p>
    <w:p w14:paraId="3AFAACCC" w14:textId="24B513B5" w:rsidR="003C394C" w:rsidRDefault="003C394C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C3DD75" w14:textId="4872B53E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Подходы к оценке роли науки в современном мире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E13B90F" w14:textId="2813BE9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C996063" w14:textId="7F2323EE" w:rsidR="009C5AAA" w:rsidRDefault="009C5AAA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>
        <w:rPr>
          <w:rFonts w:ascii="Times New Roman" w:hAnsi="Times New Roman"/>
          <w:sz w:val="28"/>
          <w:szCs w:val="28"/>
        </w:rPr>
        <w:t xml:space="preserve">: </w:t>
      </w:r>
      <w:r w:rsidR="00FA7D1A">
        <w:rPr>
          <w:rFonts w:ascii="Times New Roman" w:hAnsi="Times New Roman"/>
          <w:sz w:val="28"/>
          <w:szCs w:val="28"/>
        </w:rPr>
        <w:t>Для</w:t>
      </w:r>
      <w:proofErr w:type="gramEnd"/>
      <w:r w:rsidR="00FA7D1A">
        <w:rPr>
          <w:rFonts w:ascii="Times New Roman" w:hAnsi="Times New Roman"/>
          <w:sz w:val="28"/>
          <w:szCs w:val="28"/>
        </w:rPr>
        <w:t xml:space="preserve"> о</w:t>
      </w:r>
      <w:r w:rsidR="00C63801" w:rsidRPr="00FA7D1A">
        <w:rPr>
          <w:rFonts w:ascii="Times New Roman" w:hAnsi="Times New Roman"/>
          <w:sz w:val="28"/>
          <w:szCs w:val="28"/>
        </w:rPr>
        <w:t>ценк</w:t>
      </w:r>
      <w:r w:rsidR="00FA7D1A">
        <w:rPr>
          <w:rFonts w:ascii="Times New Roman" w:hAnsi="Times New Roman"/>
          <w:sz w:val="28"/>
          <w:szCs w:val="28"/>
        </w:rPr>
        <w:t>и</w:t>
      </w:r>
      <w:r w:rsidR="00C63801"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 w:rsidR="00FA7D1A"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="00C63801" w:rsidRPr="00FA7D1A">
        <w:rPr>
          <w:rFonts w:ascii="Times New Roman" w:hAnsi="Times New Roman"/>
          <w:sz w:val="28"/>
          <w:szCs w:val="28"/>
        </w:rPr>
        <w:t xml:space="preserve"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="00C63801" w:rsidRPr="00FA7D1A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="00C63801" w:rsidRPr="00FA7D1A">
        <w:rPr>
          <w:rFonts w:ascii="Times New Roman" w:hAnsi="Times New Roman"/>
          <w:sz w:val="28"/>
          <w:szCs w:val="28"/>
        </w:rPr>
        <w:t>. В целом все подходы можно разделить на две группы</w:t>
      </w:r>
      <w:r w:rsidR="00FA7D1A" w:rsidRPr="00FA7D1A">
        <w:rPr>
          <w:rFonts w:ascii="Times New Roman" w:hAnsi="Times New Roman"/>
          <w:sz w:val="28"/>
          <w:szCs w:val="28"/>
        </w:rPr>
        <w:t xml:space="preserve">: сциентистские (научные), или сциентизм, 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 w:rsidR="00FA7D1A">
        <w:rPr>
          <w:rFonts w:ascii="Times New Roman" w:hAnsi="Times New Roman"/>
          <w:sz w:val="28"/>
          <w:szCs w:val="28"/>
        </w:rPr>
        <w:t>.</w:t>
      </w:r>
    </w:p>
    <w:p w14:paraId="2C4D8E12" w14:textId="27587093" w:rsidR="003C394C" w:rsidRPr="00FA7D1A" w:rsidRDefault="003C394C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0462CB">
        <w:rPr>
          <w:rFonts w:ascii="Times New Roman" w:hAnsi="Times New Roman"/>
          <w:sz w:val="28"/>
          <w:szCs w:val="28"/>
        </w:rPr>
        <w:t xml:space="preserve"> наличие в ответ</w:t>
      </w:r>
      <w:r w:rsidR="00FA7D1A">
        <w:rPr>
          <w:rFonts w:ascii="Times New Roman" w:hAnsi="Times New Roman"/>
          <w:sz w:val="28"/>
          <w:szCs w:val="28"/>
        </w:rPr>
        <w:t xml:space="preserve">е содержательных единиц «сциентизм, </w:t>
      </w:r>
      <w:proofErr w:type="spellStart"/>
      <w:r w:rsid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>
        <w:rPr>
          <w:rFonts w:ascii="Times New Roman" w:hAnsi="Times New Roman"/>
          <w:sz w:val="28"/>
          <w:szCs w:val="28"/>
        </w:rPr>
        <w:t>», «научные подходы, ненаучные подходы».</w:t>
      </w:r>
      <w:r w:rsidR="000462CB">
        <w:rPr>
          <w:rFonts w:ascii="Times New Roman" w:hAnsi="Times New Roman"/>
          <w:sz w:val="28"/>
          <w:szCs w:val="28"/>
        </w:rPr>
        <w:t xml:space="preserve"> </w:t>
      </w:r>
    </w:p>
    <w:p w14:paraId="20BBE068" w14:textId="5EDC97CE" w:rsidR="00876565" w:rsidRPr="000D474E" w:rsidRDefault="003C394C" w:rsidP="000462C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4C4571">
        <w:rPr>
          <w:rFonts w:ascii="Times New Roman" w:hAnsi="Times New Roman"/>
          <w:sz w:val="28"/>
          <w:szCs w:val="28"/>
        </w:rPr>
        <w:t>УК-1 (УК-1.1, УК-1.2)</w:t>
      </w:r>
    </w:p>
    <w:sectPr w:rsidR="00876565" w:rsidRPr="000D474E" w:rsidSect="002635EA">
      <w:headerReference w:type="default" r:id="rId8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4717" w14:textId="77777777" w:rsidR="0009448A" w:rsidRDefault="0009448A" w:rsidP="002635EA">
      <w:pPr>
        <w:spacing w:after="0" w:line="240" w:lineRule="auto"/>
      </w:pPr>
      <w:r>
        <w:separator/>
      </w:r>
    </w:p>
  </w:endnote>
  <w:endnote w:type="continuationSeparator" w:id="0">
    <w:p w14:paraId="36734335" w14:textId="77777777" w:rsidR="0009448A" w:rsidRDefault="0009448A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C3D6" w14:textId="77777777" w:rsidR="0009448A" w:rsidRDefault="0009448A" w:rsidP="002635EA">
      <w:pPr>
        <w:spacing w:after="0" w:line="240" w:lineRule="auto"/>
      </w:pPr>
      <w:r>
        <w:separator/>
      </w:r>
    </w:p>
  </w:footnote>
  <w:footnote w:type="continuationSeparator" w:id="0">
    <w:p w14:paraId="71D2F8D5" w14:textId="77777777" w:rsidR="0009448A" w:rsidRDefault="0009448A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230494"/>
      <w:docPartObj>
        <w:docPartGallery w:val="Page Numbers (Top of Page)"/>
        <w:docPartUnique/>
      </w:docPartObj>
    </w:sdtPr>
    <w:sdtContent>
      <w:p w14:paraId="08E3027B" w14:textId="217A9ED1" w:rsidR="006234B2" w:rsidRDefault="006234B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6BC">
          <w:rPr>
            <w:noProof/>
          </w:rPr>
          <w:t>4</w:t>
        </w:r>
        <w:r>
          <w:fldChar w:fldCharType="end"/>
        </w:r>
      </w:p>
    </w:sdtContent>
  </w:sdt>
  <w:p w14:paraId="07E2D27F" w14:textId="77777777" w:rsidR="006234B2" w:rsidRDefault="006234B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2056476">
    <w:abstractNumId w:val="12"/>
  </w:num>
  <w:num w:numId="2" w16cid:durableId="699820589">
    <w:abstractNumId w:val="7"/>
  </w:num>
  <w:num w:numId="3" w16cid:durableId="741759870">
    <w:abstractNumId w:val="4"/>
  </w:num>
  <w:num w:numId="4" w16cid:durableId="1903522415">
    <w:abstractNumId w:val="5"/>
  </w:num>
  <w:num w:numId="5" w16cid:durableId="1607691184">
    <w:abstractNumId w:val="3"/>
  </w:num>
  <w:num w:numId="6" w16cid:durableId="117913228">
    <w:abstractNumId w:val="9"/>
  </w:num>
  <w:num w:numId="7" w16cid:durableId="1903253083">
    <w:abstractNumId w:val="10"/>
  </w:num>
  <w:num w:numId="8" w16cid:durableId="1175266931">
    <w:abstractNumId w:val="0"/>
  </w:num>
  <w:num w:numId="9" w16cid:durableId="741176495">
    <w:abstractNumId w:val="8"/>
  </w:num>
  <w:num w:numId="10" w16cid:durableId="1367290911">
    <w:abstractNumId w:val="11"/>
  </w:num>
  <w:num w:numId="11" w16cid:durableId="913781172">
    <w:abstractNumId w:val="6"/>
  </w:num>
  <w:num w:numId="12" w16cid:durableId="1834711681">
    <w:abstractNumId w:val="1"/>
  </w:num>
  <w:num w:numId="13" w16cid:durableId="163984519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448A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808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4571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46C70"/>
    <w:rsid w:val="00550897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0AC9"/>
    <w:rsid w:val="005C2311"/>
    <w:rsid w:val="005C25DA"/>
    <w:rsid w:val="005C52FD"/>
    <w:rsid w:val="005C7A3F"/>
    <w:rsid w:val="005D03BA"/>
    <w:rsid w:val="005D3C20"/>
    <w:rsid w:val="005D3F6F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0E49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25A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2EFA"/>
    <w:rsid w:val="008D3D70"/>
    <w:rsid w:val="008D7219"/>
    <w:rsid w:val="008E026E"/>
    <w:rsid w:val="008E1650"/>
    <w:rsid w:val="008E231B"/>
    <w:rsid w:val="008E6D37"/>
    <w:rsid w:val="008F1470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3230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6FA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0D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  <w15:docId w15:val="{3DFEC61D-0E69-475D-89B0-A890157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BE67F-0834-4F44-BC17-146F02BF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9918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 sadchikova</cp:lastModifiedBy>
  <cp:revision>2</cp:revision>
  <cp:lastPrinted>2024-06-18T00:15:00Z</cp:lastPrinted>
  <dcterms:created xsi:type="dcterms:W3CDTF">2025-03-18T13:31:00Z</dcterms:created>
  <dcterms:modified xsi:type="dcterms:W3CDTF">2025-03-18T13:31:00Z</dcterms:modified>
</cp:coreProperties>
</file>