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EE736" w14:textId="7EFDA71B" w:rsidR="009553B8" w:rsidRPr="00921512" w:rsidRDefault="009553B8" w:rsidP="00952AD8">
      <w:pPr>
        <w:pStyle w:val="1"/>
        <w:rPr>
          <w:rFonts w:eastAsiaTheme="minorHAnsi" w:cs="Times New Roman"/>
          <w:szCs w:val="28"/>
        </w:rPr>
      </w:pPr>
      <w:r w:rsidRPr="00921512">
        <w:rPr>
          <w:rFonts w:eastAsiaTheme="minorHAnsi" w:cs="Times New Roman"/>
          <w:szCs w:val="28"/>
        </w:rPr>
        <w:t>Комплект оценочных материалов по дисциплине</w:t>
      </w:r>
      <w:r w:rsidRPr="00921512">
        <w:rPr>
          <w:rFonts w:eastAsiaTheme="minorHAnsi" w:cs="Times New Roman"/>
          <w:szCs w:val="28"/>
        </w:rPr>
        <w:br/>
        <w:t>«</w:t>
      </w:r>
      <w:r w:rsidR="00067D05" w:rsidRPr="00921512">
        <w:rPr>
          <w:rFonts w:eastAsiaTheme="minorHAnsi" w:cs="Times New Roman"/>
          <w:szCs w:val="28"/>
        </w:rPr>
        <w:t>Рынок труда и занятость в сфере услуг</w:t>
      </w:r>
      <w:r w:rsidRPr="00921512">
        <w:rPr>
          <w:rFonts w:eastAsiaTheme="minorHAnsi" w:cs="Times New Roman"/>
          <w:szCs w:val="28"/>
        </w:rPr>
        <w:t>»</w:t>
      </w:r>
    </w:p>
    <w:p w14:paraId="7E98BA96" w14:textId="77777777" w:rsidR="009553B8" w:rsidRPr="00921512" w:rsidRDefault="009553B8" w:rsidP="00952AD8">
      <w:pPr>
        <w:pStyle w:val="a0"/>
        <w:rPr>
          <w:rFonts w:cs="Times New Roman"/>
          <w:szCs w:val="28"/>
        </w:rPr>
      </w:pPr>
    </w:p>
    <w:p w14:paraId="443B00A2" w14:textId="77777777" w:rsidR="009553B8" w:rsidRPr="00921512" w:rsidRDefault="009553B8" w:rsidP="00952AD8">
      <w:pPr>
        <w:pStyle w:val="3"/>
        <w:rPr>
          <w:rFonts w:eastAsiaTheme="minorHAnsi" w:cs="Times New Roman"/>
          <w:szCs w:val="28"/>
        </w:rPr>
      </w:pPr>
      <w:r w:rsidRPr="00921512">
        <w:rPr>
          <w:rFonts w:eastAsiaTheme="minorHAnsi" w:cs="Times New Roman"/>
          <w:szCs w:val="28"/>
        </w:rPr>
        <w:t>Задания закрытого типа</w:t>
      </w:r>
    </w:p>
    <w:p w14:paraId="26940F4F" w14:textId="77777777" w:rsidR="009553B8" w:rsidRPr="00921512" w:rsidRDefault="009553B8" w:rsidP="00952AD8">
      <w:pPr>
        <w:pStyle w:val="4"/>
        <w:ind w:firstLine="0"/>
        <w:rPr>
          <w:rFonts w:eastAsiaTheme="minorHAnsi" w:cs="Times New Roman"/>
          <w:szCs w:val="28"/>
        </w:rPr>
      </w:pPr>
    </w:p>
    <w:p w14:paraId="191C15FB" w14:textId="77777777" w:rsidR="009553B8" w:rsidRPr="00921512" w:rsidRDefault="009553B8" w:rsidP="00952AD8">
      <w:pPr>
        <w:pStyle w:val="4"/>
        <w:ind w:firstLine="0"/>
        <w:rPr>
          <w:rFonts w:eastAsiaTheme="minorHAnsi" w:cs="Times New Roman"/>
          <w:szCs w:val="28"/>
        </w:rPr>
      </w:pPr>
      <w:r w:rsidRPr="00921512"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6583EE36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31C00" w14:textId="77777777" w:rsidR="00921512" w:rsidRPr="00921512" w:rsidRDefault="009553B8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3749853"/>
      <w:r w:rsidR="00921512" w:rsidRPr="0092151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921512" w:rsidRPr="0092151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5995DA0C" w14:textId="08F5F49C" w:rsidR="00DD6FEC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 xml:space="preserve">Что является </w:t>
      </w:r>
      <w:r w:rsidR="00305953" w:rsidRPr="00921512">
        <w:rPr>
          <w:rStyle w:val="a5"/>
          <w:sz w:val="28"/>
          <w:szCs w:val="28"/>
        </w:rPr>
        <w:t>основным предметом</w:t>
      </w:r>
      <w:r w:rsidRPr="00921512">
        <w:rPr>
          <w:sz w:val="28"/>
          <w:szCs w:val="28"/>
        </w:rPr>
        <w:t xml:space="preserve"> </w:t>
      </w:r>
      <w:r w:rsidR="00305953" w:rsidRPr="00921512">
        <w:rPr>
          <w:sz w:val="28"/>
          <w:szCs w:val="28"/>
        </w:rPr>
        <w:t xml:space="preserve">изучения дисциплины “Рынок труда и занятость в сфере услуг”? </w:t>
      </w:r>
    </w:p>
    <w:p w14:paraId="3D3450B7" w14:textId="1F5514EA" w:rsidR="00DD6FEC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А</w:t>
      </w:r>
      <w:r w:rsidR="00305953" w:rsidRPr="00921512">
        <w:rPr>
          <w:sz w:val="28"/>
          <w:szCs w:val="28"/>
        </w:rPr>
        <w:t xml:space="preserve">) Экономические показатели страны </w:t>
      </w:r>
    </w:p>
    <w:p w14:paraId="4D5BBAD4" w14:textId="67E8D14E" w:rsidR="00DD6FEC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Б</w:t>
      </w:r>
      <w:r w:rsidR="00305953" w:rsidRPr="00921512">
        <w:rPr>
          <w:sz w:val="28"/>
          <w:szCs w:val="28"/>
        </w:rPr>
        <w:t xml:space="preserve">) Взаимодействие спроса и предложения рабочей силы </w:t>
      </w:r>
    </w:p>
    <w:p w14:paraId="537926E3" w14:textId="7F5C01F7" w:rsidR="00DD6FEC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В</w:t>
      </w:r>
      <w:r w:rsidR="00305953" w:rsidRPr="00921512">
        <w:rPr>
          <w:sz w:val="28"/>
          <w:szCs w:val="28"/>
        </w:rPr>
        <w:t xml:space="preserve">) Финансовая отчетность предприятий </w:t>
      </w:r>
    </w:p>
    <w:p w14:paraId="2A2C8153" w14:textId="10B9A5C0" w:rsidR="00305953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Г</w:t>
      </w:r>
      <w:r w:rsidR="00305953" w:rsidRPr="00921512">
        <w:rPr>
          <w:sz w:val="28"/>
          <w:szCs w:val="28"/>
        </w:rPr>
        <w:t>) Маркетинговые стратегии</w:t>
      </w:r>
    </w:p>
    <w:p w14:paraId="65216AA4" w14:textId="0D87648A" w:rsidR="009553B8" w:rsidRPr="00921512" w:rsidRDefault="00921512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553B8" w:rsidRPr="0092151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05953" w:rsidRPr="00921512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E0514CE" w14:textId="740F60DB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52AD8" w:rsidRPr="00921512">
        <w:rPr>
          <w:rFonts w:ascii="Times New Roman" w:hAnsi="Times New Roman" w:cs="Times New Roman"/>
          <w:sz w:val="28"/>
          <w:szCs w:val="28"/>
        </w:rPr>
        <w:t>ПК-2 (</w:t>
      </w:r>
      <w:r w:rsidR="00067D05" w:rsidRPr="00921512">
        <w:rPr>
          <w:rFonts w:ascii="Times New Roman" w:hAnsi="Times New Roman" w:cs="Times New Roman"/>
          <w:sz w:val="28"/>
          <w:szCs w:val="28"/>
        </w:rPr>
        <w:t>ПК-2.2</w:t>
      </w:r>
      <w:r w:rsidR="00952AD8" w:rsidRPr="00921512">
        <w:rPr>
          <w:rFonts w:ascii="Times New Roman" w:hAnsi="Times New Roman" w:cs="Times New Roman"/>
          <w:sz w:val="28"/>
          <w:szCs w:val="28"/>
        </w:rPr>
        <w:t>)</w:t>
      </w:r>
    </w:p>
    <w:p w14:paraId="678BEE53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5B885" w14:textId="77777777" w:rsidR="00921512" w:rsidRPr="00921512" w:rsidRDefault="009553B8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2. </w:t>
      </w:r>
      <w:r w:rsidR="00921512" w:rsidRPr="0092151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921512" w:rsidRPr="00921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8ECF6D" w14:textId="7C74BAD4" w:rsidR="00DD6FEC" w:rsidRPr="00921512" w:rsidRDefault="001B3D9D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Что явля</w:t>
      </w:r>
      <w:r w:rsidR="00DD6FEC" w:rsidRPr="00921512">
        <w:rPr>
          <w:sz w:val="28"/>
          <w:szCs w:val="28"/>
        </w:rPr>
        <w:t xml:space="preserve">ется </w:t>
      </w:r>
      <w:r w:rsidRPr="00921512">
        <w:rPr>
          <w:rStyle w:val="a5"/>
          <w:sz w:val="28"/>
          <w:szCs w:val="28"/>
        </w:rPr>
        <w:t>основным законом</w:t>
      </w:r>
      <w:r w:rsidR="00DD6FEC" w:rsidRPr="00921512">
        <w:rPr>
          <w:sz w:val="28"/>
          <w:szCs w:val="28"/>
        </w:rPr>
        <w:t xml:space="preserve"> </w:t>
      </w:r>
      <w:r w:rsidRPr="00921512">
        <w:rPr>
          <w:sz w:val="28"/>
          <w:szCs w:val="28"/>
        </w:rPr>
        <w:t xml:space="preserve">спроса на труд? </w:t>
      </w:r>
    </w:p>
    <w:p w14:paraId="58F995AB" w14:textId="6EEC0B01" w:rsidR="00DD6FEC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А</w:t>
      </w:r>
      <w:r w:rsidR="001B3D9D" w:rsidRPr="00921512">
        <w:rPr>
          <w:sz w:val="28"/>
          <w:szCs w:val="28"/>
        </w:rPr>
        <w:t xml:space="preserve">) Чем выше заработная плата, тем больше предложение труда </w:t>
      </w:r>
    </w:p>
    <w:p w14:paraId="79747163" w14:textId="70C4F715" w:rsidR="00DD6FEC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Б</w:t>
      </w:r>
      <w:r w:rsidR="001B3D9D" w:rsidRPr="00921512">
        <w:rPr>
          <w:sz w:val="28"/>
          <w:szCs w:val="28"/>
        </w:rPr>
        <w:t xml:space="preserve">) Чем выше заработная плата, тем меньше спрос на труд </w:t>
      </w:r>
    </w:p>
    <w:p w14:paraId="38C23AE3" w14:textId="0FE5C708" w:rsidR="00DD6FEC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В</w:t>
      </w:r>
      <w:r w:rsidR="001B3D9D" w:rsidRPr="00921512">
        <w:rPr>
          <w:sz w:val="28"/>
          <w:szCs w:val="28"/>
        </w:rPr>
        <w:t xml:space="preserve">) Чем меньше спрос на труд, тем выше заработная плата </w:t>
      </w:r>
    </w:p>
    <w:p w14:paraId="68ACF4ED" w14:textId="177AEFF5" w:rsidR="001B3D9D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Г</w:t>
      </w:r>
      <w:r w:rsidR="001B3D9D" w:rsidRPr="00921512">
        <w:rPr>
          <w:sz w:val="28"/>
          <w:szCs w:val="28"/>
        </w:rPr>
        <w:t>) Заработная плата не влияет на спрос на труд</w:t>
      </w:r>
    </w:p>
    <w:p w14:paraId="5E072C3D" w14:textId="4EF3178A" w:rsidR="009553B8" w:rsidRPr="00921512" w:rsidRDefault="00921512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553B8" w:rsidRPr="0092151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553B8" w:rsidRPr="00921512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2F338AF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69717070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0422A" w14:textId="77777777" w:rsidR="00921512" w:rsidRPr="00921512" w:rsidRDefault="009553B8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3. </w:t>
      </w:r>
      <w:r w:rsidR="00921512" w:rsidRPr="0092151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921512" w:rsidRPr="00921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897FC" w14:textId="47671582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из показателей является </w:t>
      </w:r>
      <w:r w:rsidR="001B3D9D" w:rsidRPr="00921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абсолютным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69653C79" w14:textId="57008FBF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безработицы </w:t>
      </w:r>
    </w:p>
    <w:p w14:paraId="55E31051" w14:textId="0F418F27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Численность занятого населения </w:t>
      </w:r>
    </w:p>
    <w:p w14:paraId="2B6BB465" w14:textId="4630F35A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участия рабочей силы </w:t>
      </w:r>
    </w:p>
    <w:p w14:paraId="7EEDD9DF" w14:textId="6871EC45" w:rsidR="001B3D9D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) Уровень экономической активности</w:t>
      </w:r>
    </w:p>
    <w:p w14:paraId="4F462F64" w14:textId="6F341C0C" w:rsidR="009553B8" w:rsidRPr="00921512" w:rsidRDefault="00921512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553B8" w:rsidRPr="0092151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B3D9D" w:rsidRPr="00921512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4462B2D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2451406A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0E44E" w14:textId="77777777" w:rsidR="00921512" w:rsidRPr="00921512" w:rsidRDefault="009553B8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4. </w:t>
      </w:r>
      <w:r w:rsidR="00921512" w:rsidRPr="0092151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921512" w:rsidRPr="00921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C5FE1" w14:textId="15337A80" w:rsidR="00DD6FEC" w:rsidRPr="00921512" w:rsidRDefault="001B3D9D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 xml:space="preserve">Что такое “гибкая занятость”? </w:t>
      </w:r>
    </w:p>
    <w:p w14:paraId="69E40656" w14:textId="154A87DE" w:rsidR="00DD6FEC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А</w:t>
      </w:r>
      <w:r w:rsidR="001B3D9D" w:rsidRPr="00921512">
        <w:rPr>
          <w:sz w:val="28"/>
          <w:szCs w:val="28"/>
        </w:rPr>
        <w:t xml:space="preserve">) Занятость только на полную ставку </w:t>
      </w:r>
    </w:p>
    <w:p w14:paraId="40A2C01D" w14:textId="47448BF2" w:rsidR="00DD6FEC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Б</w:t>
      </w:r>
      <w:r w:rsidR="001B3D9D" w:rsidRPr="00921512">
        <w:rPr>
          <w:sz w:val="28"/>
          <w:szCs w:val="28"/>
        </w:rPr>
        <w:t xml:space="preserve">) Занятость, включающая в себя различные формы (неполное рабочее время, удаленная работа, проектная работа) </w:t>
      </w:r>
    </w:p>
    <w:p w14:paraId="0C98882B" w14:textId="0D770A7E" w:rsidR="00DD6FEC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В</w:t>
      </w:r>
      <w:r w:rsidR="001B3D9D" w:rsidRPr="00921512">
        <w:rPr>
          <w:sz w:val="28"/>
          <w:szCs w:val="28"/>
        </w:rPr>
        <w:t xml:space="preserve">) Занятость только в государственных учреждениях </w:t>
      </w:r>
    </w:p>
    <w:p w14:paraId="5117CC24" w14:textId="107AE471" w:rsidR="001B3D9D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Г</w:t>
      </w:r>
      <w:r w:rsidR="001B3D9D" w:rsidRPr="00921512">
        <w:rPr>
          <w:sz w:val="28"/>
          <w:szCs w:val="28"/>
        </w:rPr>
        <w:t>) Отсутствие трудового договора</w:t>
      </w:r>
    </w:p>
    <w:p w14:paraId="49AA75D0" w14:textId="3BD5FD6A" w:rsidR="009553B8" w:rsidRPr="00921512" w:rsidRDefault="00921512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553B8" w:rsidRPr="0092151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553B8" w:rsidRPr="00921512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E8F8DF7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413558F5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F4522" w14:textId="77777777" w:rsidR="00921512" w:rsidRPr="00921512" w:rsidRDefault="009553B8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921512" w:rsidRPr="0092151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921512" w:rsidRPr="00921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BC0B5" w14:textId="603C11E0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</w:t>
      </w:r>
      <w:r w:rsidR="001B3D9D" w:rsidRPr="00921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ключевым фактором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влияющим на региональные особенности рынка труда? </w:t>
      </w:r>
    </w:p>
    <w:p w14:paraId="13920097" w14:textId="24290F0B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Международная торговля </w:t>
      </w:r>
    </w:p>
    <w:p w14:paraId="5D98CC15" w14:textId="75DB0FA0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Развитие промышленности </w:t>
      </w:r>
    </w:p>
    <w:p w14:paraId="52E8F366" w14:textId="68A4C209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Демографическая ситуация и структура населения </w:t>
      </w:r>
    </w:p>
    <w:p w14:paraId="529890A7" w14:textId="1A1366CA" w:rsidR="001B3D9D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Централизованное планирование</w:t>
      </w:r>
    </w:p>
    <w:p w14:paraId="6104C463" w14:textId="31554FA7" w:rsidR="009553B8" w:rsidRPr="00921512" w:rsidRDefault="00921512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553B8" w:rsidRPr="0092151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553B8" w:rsidRPr="0092151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09F6919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18A68FCB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6A732" w14:textId="77777777" w:rsidR="00921512" w:rsidRPr="00921512" w:rsidRDefault="009553B8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6. </w:t>
      </w:r>
      <w:r w:rsidR="00921512" w:rsidRPr="0092151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921512" w:rsidRPr="00921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C729E" w14:textId="77C92DC9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</w:t>
      </w:r>
      <w:r w:rsidR="001B3D9D" w:rsidRPr="00921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основной целью</w:t>
      </w: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SWOT-анализа применительно к рынку труда? </w:t>
      </w:r>
    </w:p>
    <w:p w14:paraId="1B312082" w14:textId="40A171E7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Оценка финансовых показателей компании </w:t>
      </w:r>
    </w:p>
    <w:p w14:paraId="3E4B599E" w14:textId="46C7C68F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Выявление сильных и слабых сторон кандидата, а также возможностей и угроз на рынке труда </w:t>
      </w:r>
    </w:p>
    <w:p w14:paraId="558D72F5" w14:textId="595EFEF7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Определение заработной платы </w:t>
      </w:r>
    </w:p>
    <w:p w14:paraId="0F75B963" w14:textId="3303DFE2" w:rsidR="001B3D9D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B3D9D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) Анализ конкурентов</w:t>
      </w:r>
    </w:p>
    <w:p w14:paraId="15FF9B6F" w14:textId="1C13C964" w:rsidR="009553B8" w:rsidRPr="00921512" w:rsidRDefault="00921512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553B8" w:rsidRPr="0092151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B3D9D" w:rsidRPr="00921512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9F25479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63F499E6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E6556" w14:textId="77777777" w:rsidR="00921512" w:rsidRPr="00921512" w:rsidRDefault="009553B8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7. </w:t>
      </w:r>
      <w:r w:rsidR="00921512" w:rsidRPr="0092151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921512" w:rsidRPr="00921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2CC75" w14:textId="03B2950C" w:rsidR="00DD6FEC" w:rsidRPr="00921512" w:rsidRDefault="001B3D9D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Что явл</w:t>
      </w:r>
      <w:r w:rsidR="00DD6FEC" w:rsidRPr="00921512">
        <w:rPr>
          <w:sz w:val="28"/>
          <w:szCs w:val="28"/>
        </w:rPr>
        <w:t xml:space="preserve">яется </w:t>
      </w:r>
      <w:r w:rsidRPr="00921512">
        <w:rPr>
          <w:rStyle w:val="a5"/>
          <w:sz w:val="28"/>
          <w:szCs w:val="28"/>
        </w:rPr>
        <w:t>ключевым принципом</w:t>
      </w:r>
      <w:r w:rsidR="00DD6FEC" w:rsidRPr="00921512">
        <w:rPr>
          <w:sz w:val="28"/>
          <w:szCs w:val="28"/>
        </w:rPr>
        <w:t xml:space="preserve"> </w:t>
      </w:r>
      <w:r w:rsidRPr="00921512">
        <w:rPr>
          <w:sz w:val="28"/>
          <w:szCs w:val="28"/>
        </w:rPr>
        <w:t xml:space="preserve">планирования карьеры? </w:t>
      </w:r>
    </w:p>
    <w:p w14:paraId="39E98330" w14:textId="33FDCCDD" w:rsidR="00DD6FEC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А</w:t>
      </w:r>
      <w:r w:rsidR="001B3D9D" w:rsidRPr="00921512">
        <w:rPr>
          <w:sz w:val="28"/>
          <w:szCs w:val="28"/>
        </w:rPr>
        <w:t xml:space="preserve">) Выбор престижной профессии </w:t>
      </w:r>
    </w:p>
    <w:p w14:paraId="05529801" w14:textId="317BF80F" w:rsidR="00DD6FEC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Б</w:t>
      </w:r>
      <w:r w:rsidR="001B3D9D" w:rsidRPr="00921512">
        <w:rPr>
          <w:sz w:val="28"/>
          <w:szCs w:val="28"/>
        </w:rPr>
        <w:t xml:space="preserve">) Постановка конкретных целей </w:t>
      </w:r>
    </w:p>
    <w:p w14:paraId="6792319A" w14:textId="151C7C8B" w:rsidR="00DD6FEC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В</w:t>
      </w:r>
      <w:r w:rsidR="001B3D9D" w:rsidRPr="00921512">
        <w:rPr>
          <w:sz w:val="28"/>
          <w:szCs w:val="28"/>
        </w:rPr>
        <w:t xml:space="preserve">) Следование советам друзей </w:t>
      </w:r>
    </w:p>
    <w:p w14:paraId="430578C8" w14:textId="0E1D1719" w:rsidR="001B3D9D" w:rsidRPr="00921512" w:rsidRDefault="00DD6FEC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Г</w:t>
      </w:r>
      <w:r w:rsidR="001B3D9D" w:rsidRPr="00921512">
        <w:rPr>
          <w:sz w:val="28"/>
          <w:szCs w:val="28"/>
        </w:rPr>
        <w:t>) Получение максимальной заработной платы</w:t>
      </w:r>
    </w:p>
    <w:p w14:paraId="49214E29" w14:textId="65158122" w:rsidR="009553B8" w:rsidRPr="00921512" w:rsidRDefault="00921512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553B8" w:rsidRPr="0092151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B3D9D" w:rsidRPr="00921512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515A1F0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72DF5E1D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A6569" w14:textId="77777777" w:rsidR="009553B8" w:rsidRPr="00921512" w:rsidRDefault="009553B8" w:rsidP="00952AD8">
      <w:pPr>
        <w:pStyle w:val="4"/>
        <w:ind w:firstLine="0"/>
        <w:rPr>
          <w:rFonts w:eastAsiaTheme="minorHAnsi" w:cs="Times New Roman"/>
          <w:szCs w:val="28"/>
        </w:rPr>
      </w:pPr>
      <w:r w:rsidRPr="00921512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3B81561F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1A92B" w14:textId="43318439" w:rsidR="009553B8" w:rsidRPr="00921512" w:rsidRDefault="00921512" w:rsidP="0095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53B8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6B58" w:rsidRPr="00921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921512" w:rsidRPr="00921512" w14:paraId="2C5CFC85" w14:textId="77777777" w:rsidTr="00921512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9D75" w14:textId="6F673E83" w:rsidR="00921512" w:rsidRPr="00921512" w:rsidRDefault="00921512" w:rsidP="0092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148A7" w14:textId="282D549F" w:rsidR="00921512" w:rsidRPr="00921512" w:rsidRDefault="00921512" w:rsidP="0092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921512" w:rsidRPr="00921512" w14:paraId="5B8727B4" w14:textId="77777777" w:rsidTr="00921512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7D2C3" w14:textId="66D60DCA" w:rsidR="00921512" w:rsidRPr="00921512" w:rsidRDefault="00921512" w:rsidP="00921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1) Последовательность профессиональных достижений и продвижений человека в течение его трудовой жизни.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D872B" w14:textId="6E1426BC" w:rsidR="00921512" w:rsidRPr="00921512" w:rsidRDefault="00921512" w:rsidP="00921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А) Карьера</w:t>
            </w:r>
          </w:p>
        </w:tc>
      </w:tr>
      <w:tr w:rsidR="00921512" w:rsidRPr="00921512" w14:paraId="7C76DE12" w14:textId="77777777" w:rsidTr="00921512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F6436" w14:textId="3CDBF54B" w:rsidR="00921512" w:rsidRPr="00921512" w:rsidRDefault="00921512" w:rsidP="00921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2) Продвижение по служебной лестнице, переход на более высокую должность.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4156E" w14:textId="161EE55F" w:rsidR="00921512" w:rsidRPr="00921512" w:rsidRDefault="00921512" w:rsidP="00921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Б) Вертикальная карьера</w:t>
            </w:r>
          </w:p>
        </w:tc>
      </w:tr>
      <w:tr w:rsidR="00921512" w:rsidRPr="00921512" w14:paraId="08ADC44D" w14:textId="77777777" w:rsidTr="00921512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B73A1" w14:textId="5D5E2233" w:rsidR="00921512" w:rsidRPr="00921512" w:rsidRDefault="00921512" w:rsidP="00921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3) Расширение опыта и компетенций на текущей должности, без повышения в должности.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F9CC4" w14:textId="7EAF5D0B" w:rsidR="00921512" w:rsidRPr="00921512" w:rsidRDefault="00921512" w:rsidP="00921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В) Горизонтальная карьера</w:t>
            </w:r>
          </w:p>
        </w:tc>
      </w:tr>
    </w:tbl>
    <w:p w14:paraId="3E9A99DD" w14:textId="1BAB7436" w:rsidR="009553B8" w:rsidRPr="00921512" w:rsidRDefault="00921512" w:rsidP="0095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553B8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553B8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9553B8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9553B8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41109AF6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5B660C81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AA1A1" w14:textId="6B86BF5B" w:rsidR="009553B8" w:rsidRPr="00921512" w:rsidRDefault="00921512" w:rsidP="00952A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53B8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6B58" w:rsidRPr="00921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9553B8" w:rsidRPr="00921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529"/>
        <w:gridCol w:w="3827"/>
      </w:tblGrid>
      <w:tr w:rsidR="00921512" w:rsidRPr="00921512" w14:paraId="7E88EF5A" w14:textId="77777777" w:rsidTr="00921512">
        <w:trPr>
          <w:tblCellSpacing w:w="15" w:type="dxa"/>
        </w:trPr>
        <w:tc>
          <w:tcPr>
            <w:tcW w:w="5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890A" w14:textId="062C1140" w:rsidR="00921512" w:rsidRPr="00921512" w:rsidRDefault="00921512" w:rsidP="0092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Определение/Характеристика</w:t>
            </w:r>
          </w:p>
        </w:tc>
        <w:tc>
          <w:tcPr>
            <w:tcW w:w="3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611E1" w14:textId="76E5364B" w:rsidR="00921512" w:rsidRPr="00921512" w:rsidRDefault="00921512" w:rsidP="0092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921512" w:rsidRPr="00921512" w14:paraId="0C195461" w14:textId="77777777" w:rsidTr="00921512">
        <w:trPr>
          <w:tblCellSpacing w:w="15" w:type="dxa"/>
        </w:trPr>
        <w:tc>
          <w:tcPr>
            <w:tcW w:w="5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3FBA8" w14:textId="639E7E18" w:rsidR="00921512" w:rsidRPr="00921512" w:rsidRDefault="00921512" w:rsidP="00921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1) Потребность работодателей в рабочей силе определенной квалификации.</w:t>
            </w:r>
          </w:p>
        </w:tc>
        <w:tc>
          <w:tcPr>
            <w:tcW w:w="3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A4DD9" w14:textId="5260D108" w:rsidR="00921512" w:rsidRPr="00921512" w:rsidRDefault="00921512" w:rsidP="00921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А) Спрос на труд</w:t>
            </w:r>
          </w:p>
        </w:tc>
      </w:tr>
      <w:tr w:rsidR="00921512" w:rsidRPr="00921512" w14:paraId="6609C479" w14:textId="77777777" w:rsidTr="00921512">
        <w:trPr>
          <w:tblCellSpacing w:w="15" w:type="dxa"/>
        </w:trPr>
        <w:tc>
          <w:tcPr>
            <w:tcW w:w="5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87D8" w14:textId="52584140" w:rsidR="00921512" w:rsidRPr="00921512" w:rsidRDefault="00921512" w:rsidP="00921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2) Количество рабочей силы, готовой предложить свои услуги на рынке труда по определенной цене (заработной плате).</w:t>
            </w:r>
          </w:p>
        </w:tc>
        <w:tc>
          <w:tcPr>
            <w:tcW w:w="3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86579" w14:textId="38894D41" w:rsidR="00921512" w:rsidRPr="00921512" w:rsidRDefault="00921512" w:rsidP="00921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Б) Предложение труда</w:t>
            </w:r>
          </w:p>
        </w:tc>
      </w:tr>
      <w:tr w:rsidR="00921512" w:rsidRPr="00921512" w14:paraId="325C3F30" w14:textId="77777777" w:rsidTr="00921512">
        <w:trPr>
          <w:tblCellSpacing w:w="15" w:type="dxa"/>
        </w:trPr>
        <w:tc>
          <w:tcPr>
            <w:tcW w:w="5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69216" w14:textId="1ECC089F" w:rsidR="00921512" w:rsidRPr="00921512" w:rsidRDefault="00921512" w:rsidP="00921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3) Спрос на труд зависит от спроса на товары и услуги, которые этот труд производит.</w:t>
            </w:r>
          </w:p>
        </w:tc>
        <w:tc>
          <w:tcPr>
            <w:tcW w:w="3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F4C3A" w14:textId="16DCD0AA" w:rsidR="00921512" w:rsidRPr="00921512" w:rsidRDefault="00921512" w:rsidP="00921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512">
              <w:rPr>
                <w:rFonts w:ascii="Times New Roman" w:hAnsi="Times New Roman" w:cs="Times New Roman"/>
                <w:sz w:val="28"/>
                <w:szCs w:val="28"/>
              </w:rPr>
              <w:t>В) Закон производного спроса</w:t>
            </w:r>
          </w:p>
        </w:tc>
      </w:tr>
    </w:tbl>
    <w:p w14:paraId="4D57E063" w14:textId="77777777" w:rsidR="00921512" w:rsidRPr="00921512" w:rsidRDefault="00921512" w:rsidP="0092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553B8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E85E0E0" w14:textId="3F4806BD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129AECCB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ADA2C" w14:textId="77777777" w:rsidR="009553B8" w:rsidRPr="00921512" w:rsidRDefault="009553B8" w:rsidP="00952AD8">
      <w:pPr>
        <w:pStyle w:val="4"/>
        <w:ind w:firstLine="0"/>
        <w:rPr>
          <w:rFonts w:eastAsiaTheme="minorHAnsi" w:cs="Times New Roman"/>
          <w:szCs w:val="28"/>
        </w:rPr>
      </w:pPr>
      <w:r w:rsidRPr="00921512">
        <w:rPr>
          <w:rFonts w:eastAsiaTheme="minorHAnsi" w:cs="Times New Roman"/>
          <w:szCs w:val="28"/>
        </w:rPr>
        <w:t>Задания закрытого типа на установление правильной последовательности</w:t>
      </w:r>
    </w:p>
    <w:p w14:paraId="7010AD30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2572D" w14:textId="7F6C7A71" w:rsidR="00162D30" w:rsidRPr="00921512" w:rsidRDefault="009553B8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921512">
        <w:rPr>
          <w:sz w:val="28"/>
          <w:szCs w:val="28"/>
        </w:rPr>
        <w:t>1</w:t>
      </w:r>
      <w:r w:rsidR="00921512">
        <w:rPr>
          <w:sz w:val="28"/>
          <w:szCs w:val="28"/>
        </w:rPr>
        <w:t>.</w:t>
      </w:r>
      <w:r w:rsidRPr="00921512">
        <w:rPr>
          <w:sz w:val="28"/>
          <w:szCs w:val="28"/>
        </w:rPr>
        <w:t xml:space="preserve"> </w:t>
      </w:r>
      <w:r w:rsidR="00162D30" w:rsidRPr="00921512">
        <w:rPr>
          <w:i/>
          <w:iCs/>
          <w:sz w:val="28"/>
          <w:szCs w:val="28"/>
        </w:rPr>
        <w:t>Расположите разделы резюме в логической последовательности:</w:t>
      </w:r>
    </w:p>
    <w:p w14:paraId="2AD9ABE1" w14:textId="57ADBC20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162D30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работы </w:t>
      </w:r>
    </w:p>
    <w:p w14:paraId="519D30BB" w14:textId="167DA98B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162D30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</w:t>
      </w:r>
    </w:p>
    <w:p w14:paraId="7B542C76" w14:textId="57181E8A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162D30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Контактная информация </w:t>
      </w:r>
    </w:p>
    <w:p w14:paraId="4E2C8108" w14:textId="5C0B2391" w:rsidR="00DD6FEC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162D30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</w:t>
      </w:r>
    </w:p>
    <w:p w14:paraId="45471763" w14:textId="1D7687B1" w:rsidR="00162D30" w:rsidRPr="00921512" w:rsidRDefault="00DD6FEC" w:rsidP="0095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162D30" w:rsidRPr="0092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(или резюме)</w:t>
      </w:r>
    </w:p>
    <w:p w14:paraId="02F02288" w14:textId="7E9612FC" w:rsidR="009553B8" w:rsidRPr="00921512" w:rsidRDefault="00921512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553B8" w:rsidRPr="00921512">
        <w:rPr>
          <w:rFonts w:ascii="Times New Roman" w:hAnsi="Times New Roman" w:cs="Times New Roman"/>
          <w:sz w:val="28"/>
          <w:szCs w:val="28"/>
        </w:rPr>
        <w:t xml:space="preserve">: </w:t>
      </w:r>
      <w:r w:rsidR="00162D30" w:rsidRPr="00921512">
        <w:rPr>
          <w:rFonts w:ascii="Times New Roman" w:hAnsi="Times New Roman" w:cs="Times New Roman"/>
          <w:sz w:val="28"/>
          <w:szCs w:val="28"/>
        </w:rPr>
        <w:t>В, Д, А, Б, Г</w:t>
      </w:r>
    </w:p>
    <w:p w14:paraId="77FF0C40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7837360D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1993D" w14:textId="77777777" w:rsidR="009553B8" w:rsidRPr="00921512" w:rsidRDefault="009553B8" w:rsidP="00952AD8">
      <w:pPr>
        <w:pStyle w:val="3"/>
        <w:rPr>
          <w:rFonts w:eastAsiaTheme="minorHAnsi" w:cs="Times New Roman"/>
          <w:szCs w:val="28"/>
        </w:rPr>
      </w:pPr>
      <w:r w:rsidRPr="00921512">
        <w:rPr>
          <w:rFonts w:eastAsiaTheme="minorHAnsi" w:cs="Times New Roman"/>
          <w:szCs w:val="28"/>
        </w:rPr>
        <w:t>Задания открытого типа</w:t>
      </w:r>
    </w:p>
    <w:p w14:paraId="1900B791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EF9A3" w14:textId="77777777" w:rsidR="009553B8" w:rsidRPr="00921512" w:rsidRDefault="009553B8" w:rsidP="00952AD8">
      <w:pPr>
        <w:pStyle w:val="4"/>
        <w:ind w:firstLine="0"/>
        <w:rPr>
          <w:rFonts w:eastAsiaTheme="minorHAnsi" w:cs="Times New Roman"/>
          <w:szCs w:val="28"/>
        </w:rPr>
      </w:pPr>
      <w:r w:rsidRPr="00921512">
        <w:rPr>
          <w:rFonts w:eastAsiaTheme="minorHAnsi" w:cs="Times New Roman"/>
          <w:szCs w:val="28"/>
        </w:rPr>
        <w:t>Задания открытого типа на дополнение</w:t>
      </w:r>
    </w:p>
    <w:p w14:paraId="470BB263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76771" w14:textId="7FA23915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1. </w:t>
      </w:r>
      <w:r w:rsidRPr="0092151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AD82DF8" w14:textId="7E42EEC2" w:rsidR="009553B8" w:rsidRPr="00921512" w:rsidRDefault="00FD3615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занятости оказывает помощь в поиске работы и выплачивает ___________</w:t>
      </w:r>
      <w:r w:rsidR="009553B8" w:rsidRPr="00921512">
        <w:rPr>
          <w:rFonts w:ascii="Times New Roman" w:hAnsi="Times New Roman" w:cs="Times New Roman"/>
          <w:sz w:val="28"/>
          <w:szCs w:val="28"/>
        </w:rPr>
        <w:t>.</w:t>
      </w:r>
    </w:p>
    <w:p w14:paraId="62686DB7" w14:textId="0A69FF64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3615" w:rsidRPr="00921512">
        <w:rPr>
          <w:rFonts w:ascii="Times New Roman" w:hAnsi="Times New Roman" w:cs="Times New Roman"/>
          <w:sz w:val="28"/>
          <w:szCs w:val="28"/>
        </w:rPr>
        <w:t>пособие по безработице</w:t>
      </w:r>
    </w:p>
    <w:p w14:paraId="1EB3EFB1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7A94F1AF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8C979" w14:textId="0D74DA89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2. </w:t>
      </w:r>
      <w:r w:rsidRPr="0092151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F260D62" w14:textId="39236428" w:rsidR="009553B8" w:rsidRPr="00921512" w:rsidRDefault="00FD3615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Добросовестный работодатель соблюдает трудовое законодательство и предоставляет достойные</w:t>
      </w:r>
      <w:r w:rsidR="009553B8" w:rsidRPr="00921512">
        <w:rPr>
          <w:rFonts w:ascii="Times New Roman" w:hAnsi="Times New Roman" w:cs="Times New Roman"/>
          <w:sz w:val="28"/>
          <w:szCs w:val="28"/>
        </w:rPr>
        <w:t>__________.</w:t>
      </w:r>
    </w:p>
    <w:p w14:paraId="01DC4E0F" w14:textId="2C7E58A0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3615" w:rsidRPr="00921512">
        <w:rPr>
          <w:rFonts w:ascii="Times New Roman" w:hAnsi="Times New Roman" w:cs="Times New Roman"/>
          <w:sz w:val="28"/>
          <w:szCs w:val="28"/>
        </w:rPr>
        <w:t>условия труда</w:t>
      </w:r>
    </w:p>
    <w:p w14:paraId="4E333CE5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01BA7651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9C263" w14:textId="56F06FA4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3. </w:t>
      </w:r>
      <w:r w:rsidRPr="0092151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3833C51" w14:textId="1CC67271" w:rsidR="009553B8" w:rsidRPr="00921512" w:rsidRDefault="00FD3615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резюме необходимо указать образование, опыт работы и</w:t>
      </w:r>
      <w:r w:rsidR="009553B8" w:rsidRPr="00921512">
        <w:rPr>
          <w:rFonts w:ascii="Times New Roman" w:hAnsi="Times New Roman" w:cs="Times New Roman"/>
          <w:sz w:val="28"/>
          <w:szCs w:val="28"/>
        </w:rPr>
        <w:t xml:space="preserve"> __________.</w:t>
      </w:r>
    </w:p>
    <w:p w14:paraId="4CADAC91" w14:textId="7A1E5B62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3615" w:rsidRPr="00921512">
        <w:rPr>
          <w:rFonts w:ascii="Times New Roman" w:hAnsi="Times New Roman" w:cs="Times New Roman"/>
          <w:sz w:val="28"/>
          <w:szCs w:val="28"/>
        </w:rPr>
        <w:t>контактную информацию</w:t>
      </w:r>
    </w:p>
    <w:p w14:paraId="335B3CAB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3EAF4C45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D8423" w14:textId="60F7D76B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92151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95307C3" w14:textId="16250D1A" w:rsidR="009553B8" w:rsidRPr="00921512" w:rsidRDefault="00FD3615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  <w:shd w:val="clear" w:color="auto" w:fill="FFFFFF"/>
        </w:rPr>
        <w:t>На собеседовании оцениваются профессиональные и ___________ качества кандидата</w:t>
      </w:r>
      <w:r w:rsidR="009553B8" w:rsidRPr="00921512">
        <w:rPr>
          <w:rFonts w:ascii="Times New Roman" w:hAnsi="Times New Roman" w:cs="Times New Roman"/>
          <w:sz w:val="28"/>
          <w:szCs w:val="28"/>
        </w:rPr>
        <w:t>.</w:t>
      </w:r>
    </w:p>
    <w:p w14:paraId="715D7D88" w14:textId="71D602C3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3615" w:rsidRPr="00921512">
        <w:rPr>
          <w:rFonts w:ascii="Times New Roman" w:hAnsi="Times New Roman" w:cs="Times New Roman"/>
          <w:sz w:val="28"/>
          <w:szCs w:val="28"/>
        </w:rPr>
        <w:t>личностные</w:t>
      </w:r>
    </w:p>
    <w:p w14:paraId="60B24DB0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47BBB8E2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08C59" w14:textId="1F1012D8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5. </w:t>
      </w:r>
      <w:r w:rsidRPr="0092151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B04E86F" w14:textId="66EB92B3" w:rsidR="009553B8" w:rsidRPr="00921512" w:rsidRDefault="00FD3615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Адаптация предполагает приспособление к условиям работы, освоение обязанностей и установление отношений с </w:t>
      </w:r>
      <w:r w:rsidR="009553B8" w:rsidRPr="00921512">
        <w:rPr>
          <w:rFonts w:ascii="Times New Roman" w:hAnsi="Times New Roman" w:cs="Times New Roman"/>
          <w:sz w:val="28"/>
          <w:szCs w:val="28"/>
        </w:rPr>
        <w:t>__________.</w:t>
      </w:r>
    </w:p>
    <w:p w14:paraId="2655A359" w14:textId="04E7F699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3615" w:rsidRPr="00921512">
        <w:rPr>
          <w:rFonts w:ascii="Times New Roman" w:hAnsi="Times New Roman" w:cs="Times New Roman"/>
          <w:sz w:val="28"/>
          <w:szCs w:val="28"/>
        </w:rPr>
        <w:t>коллегами</w:t>
      </w:r>
    </w:p>
    <w:p w14:paraId="438F04A7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1927A79D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5DF5E" w14:textId="46AF9C52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6. </w:t>
      </w:r>
      <w:r w:rsidRPr="0092151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666EEDD" w14:textId="69A60D1F" w:rsidR="009553B8" w:rsidRPr="00921512" w:rsidRDefault="00FD3615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источникам информации о работе относятся онлайн-ресурсы, такие как сайты по трудоустройству и </w:t>
      </w:r>
      <w:r w:rsidR="009553B8" w:rsidRPr="00921512">
        <w:rPr>
          <w:rFonts w:ascii="Times New Roman" w:hAnsi="Times New Roman" w:cs="Times New Roman"/>
          <w:sz w:val="28"/>
          <w:szCs w:val="28"/>
        </w:rPr>
        <w:t>__________.</w:t>
      </w:r>
    </w:p>
    <w:p w14:paraId="65E68CB1" w14:textId="0A8693C3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3615" w:rsidRPr="00921512">
        <w:rPr>
          <w:rFonts w:ascii="Times New Roman" w:hAnsi="Times New Roman" w:cs="Times New Roman"/>
          <w:sz w:val="28"/>
          <w:szCs w:val="28"/>
        </w:rPr>
        <w:t>социальные сети</w:t>
      </w:r>
    </w:p>
    <w:p w14:paraId="2D4B79DE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4DFC9ED8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6A593" w14:textId="5A0CC3F0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7. </w:t>
      </w:r>
      <w:r w:rsidRPr="0092151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FEAED4A" w14:textId="36C5B956" w:rsidR="009553B8" w:rsidRPr="00921512" w:rsidRDefault="00FD3615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  <w:shd w:val="clear" w:color="auto" w:fill="FFFFFF"/>
        </w:rPr>
        <w:t>Гибкая занятость может включать в себя такие формы, как неполное рабочее время и</w:t>
      </w:r>
      <w:r w:rsidR="009215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3D19" w:rsidRPr="0092151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</w:t>
      </w:r>
      <w:r w:rsidR="009553B8" w:rsidRPr="00921512">
        <w:rPr>
          <w:rFonts w:ascii="Times New Roman" w:hAnsi="Times New Roman" w:cs="Times New Roman"/>
          <w:sz w:val="28"/>
          <w:szCs w:val="28"/>
        </w:rPr>
        <w:t>.</w:t>
      </w:r>
    </w:p>
    <w:p w14:paraId="029E1783" w14:textId="60359320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C3D19" w:rsidRPr="00921512">
        <w:rPr>
          <w:rFonts w:ascii="Times New Roman" w:hAnsi="Times New Roman" w:cs="Times New Roman"/>
          <w:sz w:val="28"/>
          <w:szCs w:val="28"/>
        </w:rPr>
        <w:t>удаленная работа</w:t>
      </w:r>
    </w:p>
    <w:p w14:paraId="37A76E9E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6930B084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095F4" w14:textId="77777777" w:rsidR="009553B8" w:rsidRPr="00921512" w:rsidRDefault="009553B8" w:rsidP="00952AD8">
      <w:pPr>
        <w:pStyle w:val="4"/>
        <w:ind w:firstLine="0"/>
        <w:rPr>
          <w:rFonts w:eastAsiaTheme="minorHAnsi" w:cs="Times New Roman"/>
          <w:szCs w:val="28"/>
        </w:rPr>
      </w:pPr>
      <w:r w:rsidRPr="00921512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27B57348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44920" w14:textId="5A63E85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1. </w:t>
      </w:r>
      <w:r w:rsidRPr="0092151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04644C3" w14:textId="2DE0709D" w:rsidR="009553B8" w:rsidRPr="00921512" w:rsidRDefault="002C6B0B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Каковы основные требования к профессиональной подготовке и переподготовке кадров для сферы услуг в современных условиях?</w:t>
      </w:r>
    </w:p>
    <w:p w14:paraId="02C8DBAA" w14:textId="323723DB" w:rsidR="009553B8" w:rsidRPr="00921512" w:rsidRDefault="00921512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553B8" w:rsidRPr="00921512">
        <w:rPr>
          <w:rFonts w:ascii="Times New Roman" w:hAnsi="Times New Roman" w:cs="Times New Roman"/>
          <w:sz w:val="28"/>
          <w:szCs w:val="28"/>
        </w:rPr>
        <w:t>:</w:t>
      </w:r>
    </w:p>
    <w:p w14:paraId="01B8B335" w14:textId="77777777" w:rsidR="002C6B0B" w:rsidRPr="00921512" w:rsidRDefault="002C6B0B" w:rsidP="00952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Style w:val="a7"/>
          <w:rFonts w:ascii="Times New Roman" w:hAnsi="Times New Roman" w:cs="Times New Roman"/>
          <w:b w:val="0"/>
          <w:sz w:val="28"/>
          <w:szCs w:val="28"/>
        </w:rPr>
        <w:t>Требования к профессиональной подготовке:</w:t>
      </w:r>
      <w:r w:rsidRPr="00921512">
        <w:rPr>
          <w:rFonts w:ascii="Times New Roman" w:hAnsi="Times New Roman" w:cs="Times New Roman"/>
          <w:sz w:val="28"/>
          <w:szCs w:val="28"/>
        </w:rPr>
        <w:t> Ориентация на потребности рынка труда, практическая направленность, развитие цифровых навыков, гибкость, возможность быстрого обновления программ обучения.</w:t>
      </w:r>
    </w:p>
    <w:p w14:paraId="64C36931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74BE92C6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1A460" w14:textId="05CFA3A8" w:rsidR="009553B8" w:rsidRPr="00921512" w:rsidRDefault="00921512" w:rsidP="00952A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53B8" w:rsidRPr="00921512">
        <w:rPr>
          <w:rFonts w:ascii="Times New Roman" w:hAnsi="Times New Roman" w:cs="Times New Roman"/>
          <w:sz w:val="28"/>
          <w:szCs w:val="28"/>
        </w:rPr>
        <w:t xml:space="preserve">. </w:t>
      </w:r>
      <w:r w:rsidR="009553B8" w:rsidRPr="0092151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3D63526" w14:textId="77777777" w:rsidR="002C6B0B" w:rsidRPr="00921512" w:rsidRDefault="002C6B0B" w:rsidP="00952A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512">
        <w:rPr>
          <w:sz w:val="28"/>
          <w:szCs w:val="28"/>
        </w:rPr>
        <w:t>Каковы основные цели и направления государственной политики занятости в сфере услуг?</w:t>
      </w:r>
    </w:p>
    <w:p w14:paraId="2B675F3A" w14:textId="170B3663" w:rsidR="009553B8" w:rsidRPr="00921512" w:rsidRDefault="00921512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553B8" w:rsidRPr="00921512">
        <w:rPr>
          <w:rFonts w:ascii="Times New Roman" w:hAnsi="Times New Roman" w:cs="Times New Roman"/>
          <w:sz w:val="28"/>
          <w:szCs w:val="28"/>
        </w:rPr>
        <w:t>:</w:t>
      </w:r>
    </w:p>
    <w:p w14:paraId="4D352985" w14:textId="5BF64930" w:rsidR="002C6B0B" w:rsidRPr="00921512" w:rsidRDefault="002C6B0B" w:rsidP="00952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Style w:val="a7"/>
          <w:rFonts w:ascii="Times New Roman" w:hAnsi="Times New Roman" w:cs="Times New Roman"/>
          <w:b w:val="0"/>
          <w:sz w:val="28"/>
          <w:szCs w:val="28"/>
        </w:rPr>
        <w:t>Цели и направления:</w:t>
      </w:r>
      <w:r w:rsidRPr="00921512">
        <w:rPr>
          <w:rFonts w:ascii="Times New Roman" w:hAnsi="Times New Roman" w:cs="Times New Roman"/>
          <w:sz w:val="28"/>
          <w:szCs w:val="28"/>
        </w:rPr>
        <w:t> Обеспечение занятости населения, снижение безработицы, повышение квалификации работников, содействие трудовой мобильности, поддержка социально уязвимых групп населения.</w:t>
      </w:r>
    </w:p>
    <w:p w14:paraId="7064C416" w14:textId="77777777" w:rsidR="00952AD8" w:rsidRPr="00921512" w:rsidRDefault="00952AD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70CB9B91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BF233" w14:textId="77777777" w:rsidR="009553B8" w:rsidRPr="00921512" w:rsidRDefault="009553B8" w:rsidP="00952AD8">
      <w:pPr>
        <w:pStyle w:val="4"/>
        <w:ind w:firstLine="0"/>
        <w:rPr>
          <w:rFonts w:eastAsiaTheme="minorHAnsi" w:cs="Times New Roman"/>
          <w:bCs w:val="0"/>
          <w:szCs w:val="28"/>
        </w:rPr>
      </w:pPr>
      <w:r w:rsidRPr="00921512">
        <w:rPr>
          <w:rFonts w:eastAsiaTheme="minorHAnsi" w:cs="Times New Roman"/>
          <w:bCs w:val="0"/>
          <w:szCs w:val="28"/>
        </w:rPr>
        <w:t>Задания открытого типа с развернутым ответом</w:t>
      </w:r>
    </w:p>
    <w:p w14:paraId="2127775B" w14:textId="77777777" w:rsidR="009553B8" w:rsidRPr="00921512" w:rsidRDefault="009553B8" w:rsidP="0095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6FB32" w14:textId="333933EB" w:rsidR="0031453B" w:rsidRPr="00921512" w:rsidRDefault="00952AD8" w:rsidP="009215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 xml:space="preserve">1. </w:t>
      </w:r>
      <w:r w:rsidR="0031453B" w:rsidRPr="00921512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27F95D7" w14:textId="77777777" w:rsidR="0031453B" w:rsidRPr="00921512" w:rsidRDefault="0031453B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Какие факторы влияют на уровень заработной платы в различных секторах сферы услуг?</w:t>
      </w:r>
    </w:p>
    <w:p w14:paraId="63A4296D" w14:textId="77777777" w:rsidR="0031453B" w:rsidRPr="00921512" w:rsidRDefault="0031453B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52FCAEC4" w14:textId="77777777" w:rsidR="0031453B" w:rsidRPr="00921512" w:rsidRDefault="0031453B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2C98093" w14:textId="77777777" w:rsidR="0031453B" w:rsidRPr="00921512" w:rsidRDefault="0031453B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На уровень заработной платы в сфере услуг влияют такие факторы, как квалификация и опыт работника, сложность выполняемых задач, регион работы, специфика отрасли и общая экономическая ситуация. В зависимости от условий применяются различные системы оплаты труда. Повременная система предполагает оплату за отработанное время, сдельная — за выполненный объем работы, премиальная — за достижение определенных показателей, а комиссионная — в виде процента от продаж. Каждая система имеет свои преимущества и недостатки и подходит для разных видов деятельности.</w:t>
      </w:r>
    </w:p>
    <w:p w14:paraId="5989A5ED" w14:textId="77777777" w:rsidR="0031453B" w:rsidRPr="00921512" w:rsidRDefault="0031453B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305A4006" w14:textId="77D27B85" w:rsidR="0031453B" w:rsidRPr="00921512" w:rsidRDefault="0031453B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Ответ должен содержать описание факторов, влияющих на заработную плату (квалификация, сложность работы, регион, отрасль, экономическая ситуация), перечисление систем оплаты труда (повременная, сдельная, премиальная, комиссионная) и их краткую характеристику, включая преимущества и недостатки.</w:t>
      </w:r>
    </w:p>
    <w:p w14:paraId="022C166B" w14:textId="77777777" w:rsidR="00952AD8" w:rsidRPr="00921512" w:rsidRDefault="00952AD8" w:rsidP="00921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12">
        <w:rPr>
          <w:rFonts w:ascii="Times New Roman" w:hAnsi="Times New Roman" w:cs="Times New Roman"/>
          <w:sz w:val="28"/>
          <w:szCs w:val="28"/>
        </w:rPr>
        <w:t>Компетенции (индикаторы): ПК-2 (ПК-2.2)</w:t>
      </w:r>
    </w:p>
    <w:p w14:paraId="2C491301" w14:textId="628ACECA" w:rsidR="00E62240" w:rsidRPr="00921512" w:rsidRDefault="00E62240" w:rsidP="00952AD8">
      <w:pPr>
        <w:spacing w:after="0" w:line="240" w:lineRule="auto"/>
        <w:rPr>
          <w:rFonts w:ascii="Times New Roman" w:hAnsi="Times New Roman" w:cs="Times New Roman"/>
        </w:rPr>
      </w:pPr>
    </w:p>
    <w:sectPr w:rsidR="00E62240" w:rsidRPr="0092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554A"/>
    <w:multiLevelType w:val="multilevel"/>
    <w:tmpl w:val="9EF2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86606"/>
    <w:multiLevelType w:val="multilevel"/>
    <w:tmpl w:val="949A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A6F90"/>
    <w:multiLevelType w:val="multilevel"/>
    <w:tmpl w:val="5DE0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43125"/>
    <w:multiLevelType w:val="multilevel"/>
    <w:tmpl w:val="50A4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6A"/>
    <w:multiLevelType w:val="multilevel"/>
    <w:tmpl w:val="9DE2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61D58"/>
    <w:multiLevelType w:val="multilevel"/>
    <w:tmpl w:val="D0F2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27474"/>
    <w:multiLevelType w:val="multilevel"/>
    <w:tmpl w:val="A54C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C7ABE"/>
    <w:multiLevelType w:val="multilevel"/>
    <w:tmpl w:val="1716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22B1E"/>
    <w:multiLevelType w:val="multilevel"/>
    <w:tmpl w:val="D714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8041BE"/>
    <w:multiLevelType w:val="multilevel"/>
    <w:tmpl w:val="BD64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5771D4"/>
    <w:multiLevelType w:val="multilevel"/>
    <w:tmpl w:val="31CA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57948"/>
    <w:multiLevelType w:val="multilevel"/>
    <w:tmpl w:val="1568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843DB7"/>
    <w:multiLevelType w:val="hybridMultilevel"/>
    <w:tmpl w:val="8F70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A23F5"/>
    <w:multiLevelType w:val="multilevel"/>
    <w:tmpl w:val="2FEE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925AA6"/>
    <w:multiLevelType w:val="hybridMultilevel"/>
    <w:tmpl w:val="DD3CD40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8"/>
  </w:num>
  <w:num w:numId="5">
    <w:abstractNumId w:val="13"/>
  </w:num>
  <w:num w:numId="6">
    <w:abstractNumId w:val="5"/>
  </w:num>
  <w:num w:numId="7">
    <w:abstractNumId w:val="4"/>
  </w:num>
  <w:num w:numId="8">
    <w:abstractNumId w:val="14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A5"/>
    <w:rsid w:val="00067D05"/>
    <w:rsid w:val="00106B58"/>
    <w:rsid w:val="00162D30"/>
    <w:rsid w:val="001B3D9D"/>
    <w:rsid w:val="002C6B0B"/>
    <w:rsid w:val="00305953"/>
    <w:rsid w:val="0031453B"/>
    <w:rsid w:val="00620878"/>
    <w:rsid w:val="006A3DA5"/>
    <w:rsid w:val="00921512"/>
    <w:rsid w:val="00952AD8"/>
    <w:rsid w:val="009553B8"/>
    <w:rsid w:val="00DD6FEC"/>
    <w:rsid w:val="00E62240"/>
    <w:rsid w:val="00FC3D19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8A24"/>
  <w15:chartTrackingRefBased/>
  <w15:docId w15:val="{63E5156E-8E82-4A85-9E2A-A76439DB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3B8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9553B8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3B8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3B8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553B8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9553B8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sid w:val="009553B8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553B8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305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305953"/>
    <w:rPr>
      <w:i/>
      <w:iCs/>
    </w:rPr>
  </w:style>
  <w:style w:type="paragraph" w:styleId="a6">
    <w:name w:val="List Paragraph"/>
    <w:basedOn w:val="a"/>
    <w:uiPriority w:val="34"/>
    <w:qFormat/>
    <w:rsid w:val="00DD6FEC"/>
    <w:pPr>
      <w:ind w:left="720"/>
      <w:contextualSpacing/>
    </w:pPr>
  </w:style>
  <w:style w:type="character" w:styleId="a7">
    <w:name w:val="Strong"/>
    <w:basedOn w:val="a1"/>
    <w:uiPriority w:val="22"/>
    <w:qFormat/>
    <w:rsid w:val="002C6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5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12</cp:revision>
  <dcterms:created xsi:type="dcterms:W3CDTF">2025-02-03T05:40:00Z</dcterms:created>
  <dcterms:modified xsi:type="dcterms:W3CDTF">2025-03-24T22:44:00Z</dcterms:modified>
</cp:coreProperties>
</file>