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0758" w14:textId="77777777" w:rsidR="00B50E73" w:rsidRDefault="00B50E73" w:rsidP="00B50E73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bookmarkStart w:id="0" w:name="_Hlk193875359"/>
      <w:bookmarkStart w:id="1" w:name="_Hlk194306627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>
        <w:rPr>
          <w:rFonts w:eastAsia="Times New Roman" w:cs="Times New Roman"/>
          <w:color w:val="000000"/>
          <w:szCs w:val="28"/>
          <w:lang w:eastAsia="ru-RU" w:bidi="ru-RU"/>
        </w:rPr>
        <w:t>Экономика</w:t>
      </w:r>
      <w:r w:rsidRPr="00987704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 w:bidi="ru-RU"/>
        </w:rPr>
        <w:t>гостиничн</w:t>
      </w:r>
      <w:r w:rsidRPr="00987704">
        <w:rPr>
          <w:rFonts w:eastAsia="Times New Roman" w:cs="Times New Roman"/>
          <w:color w:val="000000"/>
          <w:szCs w:val="28"/>
          <w:lang w:eastAsia="ru-RU" w:bidi="ru-RU"/>
        </w:rPr>
        <w:t>ого предприятия»</w:t>
      </w:r>
    </w:p>
    <w:p w14:paraId="432AA72A" w14:textId="77777777" w:rsidR="00B50E73" w:rsidRDefault="00B50E73" w:rsidP="00B50E7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CE99D52" w14:textId="77777777" w:rsidR="00B50E73" w:rsidRPr="00E96B2F" w:rsidRDefault="00B50E73" w:rsidP="00B50E73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59453219" w14:textId="77777777" w:rsidR="00B50E73" w:rsidRPr="00E96B2F" w:rsidRDefault="00B50E73" w:rsidP="00B50E73">
      <w:pPr>
        <w:pStyle w:val="4"/>
        <w:rPr>
          <w:rFonts w:cs="Times New Roman"/>
          <w:szCs w:val="28"/>
        </w:rPr>
      </w:pPr>
    </w:p>
    <w:p w14:paraId="4E9FC4B8" w14:textId="77777777" w:rsidR="00B50E73" w:rsidRPr="00E96B2F" w:rsidRDefault="00B50E73" w:rsidP="00B50E7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624AA64D" w14:textId="77777777" w:rsidR="00B50E73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DAC18B" w14:textId="77777777" w:rsidR="00B50E73" w:rsidRPr="003D5125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2"/>
    </w:p>
    <w:p w14:paraId="373FEF14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Материальная ответственность предприятий и их подразделений за выполнение своих договорных обязательств осуществляется в форме:</w:t>
      </w:r>
    </w:p>
    <w:p w14:paraId="2AC3963A" w14:textId="77777777" w:rsidR="00B50E73" w:rsidRPr="0097434A" w:rsidRDefault="00B50E73" w:rsidP="00B50E73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Поставки продукции (предоставление услуг)</w:t>
      </w:r>
    </w:p>
    <w:p w14:paraId="2C66FF3F" w14:textId="77777777" w:rsidR="00B50E73" w:rsidRPr="0097434A" w:rsidRDefault="00B50E73" w:rsidP="00B50E73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Штрафных санкций и возмещение убытков</w:t>
      </w:r>
    </w:p>
    <w:p w14:paraId="065AD501" w14:textId="77777777" w:rsidR="00B50E73" w:rsidRPr="0097434A" w:rsidRDefault="00B50E73" w:rsidP="00B50E73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Выплат персонала предприятия, которому вызваны убытки</w:t>
      </w:r>
    </w:p>
    <w:p w14:paraId="65AA34EB" w14:textId="77777777" w:rsidR="00B50E73" w:rsidRPr="0097434A" w:rsidRDefault="00B50E73" w:rsidP="00B50E73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Все ответы верны</w:t>
      </w:r>
    </w:p>
    <w:p w14:paraId="4DBD05F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79BCD51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5F2099C7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86314" w14:textId="77777777" w:rsidR="00B50E73" w:rsidRPr="00E96B2F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CBDAC7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В процессе самоорганизации гостиничное предприятие как система: </w:t>
      </w:r>
    </w:p>
    <w:p w14:paraId="538D2B0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А) Реагирует на изменения среды жестко установленными социальной программой мероприятиями и действиями</w:t>
      </w:r>
    </w:p>
    <w:p w14:paraId="69B90894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Б) Способно изменять программы реагирования</w:t>
      </w:r>
    </w:p>
    <w:p w14:paraId="7A8B0FD2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В) Изменяет не только программу реагирования, но и свою внутреннюю структуру </w:t>
      </w:r>
    </w:p>
    <w:p w14:paraId="43EAE75F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Г) Может перестраивать свою структуру не только в границах заданного набора элементов, но и расширением этого набора</w:t>
      </w:r>
    </w:p>
    <w:p w14:paraId="25BAF98F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104B8D2" w14:textId="77777777" w:rsidR="00B50E73" w:rsidRPr="00E96B2F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7D3309E8" w14:textId="77777777" w:rsidR="00B50E73" w:rsidRPr="00E96B2F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FFD46" w14:textId="77777777" w:rsidR="00B50E73" w:rsidRPr="00437701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27420C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В качестве «барьера» для проникновения в отрасль новых производителей могут служить: </w:t>
      </w:r>
    </w:p>
    <w:p w14:paraId="7C1B1F0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97434A">
        <w:rPr>
          <w:rFonts w:ascii="Times New Roman" w:hAnsi="Times New Roman"/>
          <w:sz w:val="28"/>
          <w:szCs w:val="28"/>
        </w:rPr>
        <w:t>атенты и лицензии</w:t>
      </w:r>
    </w:p>
    <w:p w14:paraId="378339F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Б</w:t>
      </w:r>
      <w:r w:rsidRPr="0097434A">
        <w:rPr>
          <w:rFonts w:ascii="Times New Roman" w:hAnsi="Times New Roman"/>
          <w:sz w:val="28"/>
          <w:szCs w:val="28"/>
        </w:rPr>
        <w:t>олее низкие издержки крупного производства</w:t>
      </w:r>
    </w:p>
    <w:p w14:paraId="4053CFDC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</w:t>
      </w:r>
      <w:r w:rsidRPr="0097434A">
        <w:rPr>
          <w:rFonts w:ascii="Times New Roman" w:hAnsi="Times New Roman"/>
          <w:sz w:val="28"/>
          <w:szCs w:val="28"/>
        </w:rPr>
        <w:t>аконодательное оформление исключительных прав</w:t>
      </w:r>
    </w:p>
    <w:p w14:paraId="6A5A12EC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Pr="0097434A">
        <w:rPr>
          <w:rFonts w:ascii="Times New Roman" w:hAnsi="Times New Roman"/>
          <w:sz w:val="28"/>
          <w:szCs w:val="28"/>
        </w:rPr>
        <w:t>се перечисленное верно</w:t>
      </w:r>
    </w:p>
    <w:p w14:paraId="1C94C612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Правильный ответ: Г</w:t>
      </w:r>
    </w:p>
    <w:p w14:paraId="127F6E51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(УК-9.2)</w:t>
      </w:r>
    </w:p>
    <w:p w14:paraId="3DB7E1BB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BA7A3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13AF6D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Общее количество место-дней в хозяйстве характеризует:</w:t>
      </w:r>
    </w:p>
    <w:p w14:paraId="6E1CCC7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743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7434A">
        <w:rPr>
          <w:rFonts w:ascii="Times New Roman" w:hAnsi="Times New Roman"/>
          <w:sz w:val="28"/>
          <w:szCs w:val="28"/>
        </w:rPr>
        <w:t>ропускную способность гостиницы</w:t>
      </w:r>
    </w:p>
    <w:p w14:paraId="61DD68D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743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7434A">
        <w:rPr>
          <w:rFonts w:ascii="Times New Roman" w:hAnsi="Times New Roman"/>
          <w:sz w:val="28"/>
          <w:szCs w:val="28"/>
        </w:rPr>
        <w:t>аксимальную пропускную способность гостиницы</w:t>
      </w:r>
    </w:p>
    <w:p w14:paraId="060CF2E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43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97434A">
        <w:rPr>
          <w:rFonts w:ascii="Times New Roman" w:hAnsi="Times New Roman"/>
          <w:sz w:val="28"/>
          <w:szCs w:val="28"/>
        </w:rPr>
        <w:t>диновременную вместимость гостиницы</w:t>
      </w:r>
    </w:p>
    <w:p w14:paraId="39D0459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Правильный ответ: А</w:t>
      </w:r>
    </w:p>
    <w:p w14:paraId="060B77DF" w14:textId="77777777" w:rsidR="00B50E73" w:rsidRPr="00016B2C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B2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УК-9 (УК-9.2)</w:t>
      </w:r>
    </w:p>
    <w:p w14:paraId="010265B4" w14:textId="3A68DF81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894F7" w14:textId="572B6376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387986E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08E">
        <w:rPr>
          <w:rFonts w:ascii="Times New Roman" w:hAnsi="Times New Roman" w:cs="Times New Roman"/>
          <w:sz w:val="28"/>
          <w:szCs w:val="28"/>
        </w:rPr>
        <w:t xml:space="preserve">Какие средства производства относятся к основным? </w:t>
      </w:r>
    </w:p>
    <w:p w14:paraId="23EF7F7E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B608E">
        <w:rPr>
          <w:rFonts w:ascii="Times New Roman" w:hAnsi="Times New Roman" w:cs="Times New Roman"/>
          <w:sz w:val="28"/>
          <w:szCs w:val="28"/>
        </w:rPr>
        <w:t xml:space="preserve"> Это все средства предприятия, которые участвуют в производстве продукции</w:t>
      </w:r>
    </w:p>
    <w:p w14:paraId="35FABBD9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B608E">
        <w:rPr>
          <w:rFonts w:ascii="Times New Roman" w:hAnsi="Times New Roman" w:cs="Times New Roman"/>
          <w:sz w:val="28"/>
          <w:szCs w:val="28"/>
        </w:rPr>
        <w:t>Которые переносят свою стоимость на вновь созданную продукцию полностью</w:t>
      </w:r>
    </w:p>
    <w:p w14:paraId="6F053AB6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B608E">
        <w:rPr>
          <w:rFonts w:ascii="Times New Roman" w:hAnsi="Times New Roman" w:cs="Times New Roman"/>
          <w:sz w:val="28"/>
          <w:szCs w:val="28"/>
        </w:rPr>
        <w:t>Которые участвуют в производстве несколько циклов и переносят свою стоимость на вновь созданную продукцию по частям</w:t>
      </w:r>
    </w:p>
    <w:p w14:paraId="36AA51E0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B608E">
        <w:rPr>
          <w:rFonts w:ascii="Times New Roman" w:hAnsi="Times New Roman" w:cs="Times New Roman"/>
          <w:sz w:val="28"/>
          <w:szCs w:val="28"/>
        </w:rPr>
        <w:t xml:space="preserve"> У которых стоимость каждого объекта составляет не менее 15000 т. </w:t>
      </w:r>
    </w:p>
    <w:p w14:paraId="3F13DEA9" w14:textId="77777777" w:rsidR="00FA5789" w:rsidRPr="00E96B2F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851BC87" w14:textId="77777777" w:rsidR="00FA5789" w:rsidRPr="00E96B2F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2BA7DA7" w14:textId="77777777" w:rsidR="00FA5789" w:rsidRPr="00E96B2F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35E2F" w14:textId="565A349C" w:rsidR="00FA5789" w:rsidRPr="003D5125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F12E48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Тарифная ставка показывает: </w:t>
      </w:r>
    </w:p>
    <w:p w14:paraId="028947B8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6B1E">
        <w:rPr>
          <w:rFonts w:ascii="Times New Roman" w:hAnsi="Times New Roman" w:cs="Times New Roman"/>
          <w:sz w:val="28"/>
          <w:szCs w:val="28"/>
        </w:rPr>
        <w:t>ровень оплаты труда за единицу продукции</w:t>
      </w:r>
      <w:r>
        <w:rPr>
          <w:rFonts w:ascii="Times New Roman" w:hAnsi="Times New Roman" w:cs="Times New Roman"/>
          <w:sz w:val="28"/>
          <w:szCs w:val="28"/>
        </w:rPr>
        <w:t>/времени</w:t>
      </w:r>
    </w:p>
    <w:p w14:paraId="6790FCDD" w14:textId="77777777" w:rsidR="00FA5789" w:rsidRPr="00417411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Б</w:t>
      </w:r>
      <w:r w:rsidRPr="004174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17411">
        <w:rPr>
          <w:rFonts w:ascii="Times New Roman" w:hAnsi="Times New Roman" w:cs="Times New Roman"/>
          <w:bCs/>
          <w:sz w:val="28"/>
          <w:szCs w:val="28"/>
        </w:rPr>
        <w:t>ложность труда и уровень квалификации работника</w:t>
      </w:r>
    </w:p>
    <w:p w14:paraId="40418BC5" w14:textId="77777777" w:rsidR="00FA5789" w:rsidRPr="00417411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11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7411">
        <w:rPr>
          <w:rFonts w:ascii="Times New Roman" w:hAnsi="Times New Roman" w:cs="Times New Roman"/>
          <w:sz w:val="28"/>
          <w:szCs w:val="28"/>
        </w:rPr>
        <w:t>азмер заработной платы данного работника</w:t>
      </w:r>
    </w:p>
    <w:p w14:paraId="2D9BDB1C" w14:textId="77777777" w:rsidR="00FA5789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6B1E">
        <w:rPr>
          <w:rFonts w:ascii="Times New Roman" w:hAnsi="Times New Roman" w:cs="Times New Roman"/>
          <w:sz w:val="28"/>
          <w:szCs w:val="28"/>
        </w:rPr>
        <w:t xml:space="preserve">инимальную заработную плату данного работника </w:t>
      </w:r>
    </w:p>
    <w:p w14:paraId="4F319325" w14:textId="77777777" w:rsidR="00FA5789" w:rsidRPr="002D6B1E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6B1E">
        <w:rPr>
          <w:rFonts w:ascii="Times New Roman" w:hAnsi="Times New Roman" w:cs="Times New Roman"/>
          <w:sz w:val="28"/>
          <w:szCs w:val="28"/>
        </w:rPr>
        <w:t>реднюю заработную плату работников отрасли</w:t>
      </w:r>
    </w:p>
    <w:p w14:paraId="3BE6C157" w14:textId="77777777" w:rsidR="00FA5789" w:rsidRPr="00E96B2F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E940AB6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306BB55F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9BB67" w14:textId="0C583405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937399C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К постоянным относят затраты, величина которых:</w:t>
      </w:r>
    </w:p>
    <w:p w14:paraId="26A9CB53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97434A">
        <w:rPr>
          <w:rFonts w:ascii="Times New Roman" w:hAnsi="Times New Roman"/>
          <w:sz w:val="28"/>
          <w:szCs w:val="28"/>
        </w:rPr>
        <w:t>динаковая для разных видов продукции</w:t>
      </w:r>
    </w:p>
    <w:p w14:paraId="5AE9E4B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97434A">
        <w:rPr>
          <w:rFonts w:ascii="Times New Roman" w:hAnsi="Times New Roman"/>
          <w:sz w:val="28"/>
          <w:szCs w:val="28"/>
        </w:rPr>
        <w:t>е зависит от объема произведенных товаров или услуг</w:t>
      </w:r>
    </w:p>
    <w:p w14:paraId="59F8888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97434A">
        <w:rPr>
          <w:rFonts w:ascii="Times New Roman" w:hAnsi="Times New Roman"/>
          <w:sz w:val="28"/>
          <w:szCs w:val="28"/>
        </w:rPr>
        <w:t>остоянная на единицу продукции</w:t>
      </w:r>
    </w:p>
    <w:p w14:paraId="2E9AEF39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 w:rsidRPr="0097434A">
        <w:rPr>
          <w:rFonts w:ascii="Times New Roman" w:hAnsi="Times New Roman"/>
          <w:sz w:val="28"/>
          <w:szCs w:val="28"/>
        </w:rPr>
        <w:t>меет неизменные нормы на продолжительное время</w:t>
      </w:r>
    </w:p>
    <w:p w14:paraId="08D8366D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97434A">
        <w:rPr>
          <w:rFonts w:ascii="Times New Roman" w:hAnsi="Times New Roman"/>
          <w:sz w:val="28"/>
          <w:szCs w:val="28"/>
        </w:rPr>
        <w:t>остоянно возрастает</w:t>
      </w:r>
    </w:p>
    <w:p w14:paraId="69ACA978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FEE5170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14B6FE4C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65D76" w14:textId="09FC668F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57C4604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34A">
        <w:rPr>
          <w:rFonts w:ascii="Times New Roman" w:hAnsi="Times New Roman"/>
          <w:sz w:val="28"/>
          <w:szCs w:val="28"/>
        </w:rPr>
        <w:t>Что такое прибыль гостиничного предприятия?</w:t>
      </w:r>
    </w:p>
    <w:p w14:paraId="6B96F299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97434A">
        <w:rPr>
          <w:rFonts w:ascii="Times New Roman" w:hAnsi="Times New Roman"/>
          <w:sz w:val="28"/>
          <w:szCs w:val="28"/>
        </w:rPr>
        <w:t>то денежная выручка от реализации продукции</w:t>
      </w:r>
    </w:p>
    <w:p w14:paraId="18E5CE0C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97434A">
        <w:rPr>
          <w:rFonts w:ascii="Times New Roman" w:hAnsi="Times New Roman"/>
          <w:sz w:val="28"/>
          <w:szCs w:val="28"/>
        </w:rPr>
        <w:t>то часть реализованного чистого дохода</w:t>
      </w:r>
    </w:p>
    <w:p w14:paraId="431E5C94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97434A">
        <w:rPr>
          <w:rFonts w:ascii="Times New Roman" w:hAnsi="Times New Roman"/>
          <w:sz w:val="28"/>
          <w:szCs w:val="28"/>
        </w:rPr>
        <w:t>то реализованный весь чистый доход предприятия</w:t>
      </w:r>
    </w:p>
    <w:p w14:paraId="7ED278C5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743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97434A">
        <w:rPr>
          <w:rFonts w:ascii="Times New Roman" w:hAnsi="Times New Roman"/>
          <w:sz w:val="28"/>
          <w:szCs w:val="28"/>
        </w:rPr>
        <w:t>то денежная выручка за минусом премиальных выплат</w:t>
      </w:r>
    </w:p>
    <w:p w14:paraId="6B702A0E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90A4B1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4533DD7" w14:textId="32F736EB" w:rsidR="00FA5789" w:rsidRDefault="00FA5789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2AD56" w14:textId="77777777" w:rsidR="00FA5789" w:rsidRDefault="00FA5789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3797D" w14:textId="77777777" w:rsidR="00FA5789" w:rsidRPr="0097434A" w:rsidRDefault="00FA5789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46D00" w14:textId="77777777" w:rsidR="00B50E73" w:rsidRDefault="00B50E73" w:rsidP="00B50E7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8D68533" w14:textId="77777777" w:rsidR="00B50E73" w:rsidRPr="0097434A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8C0BF8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74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показателей. Каждому определению соответствует одно понятие.</w:t>
      </w:r>
    </w:p>
    <w:tbl>
      <w:tblPr>
        <w:tblW w:w="9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6775"/>
      </w:tblGrid>
      <w:tr w:rsidR="00B50E73" w:rsidRPr="0097434A" w14:paraId="1E869DA8" w14:textId="77777777" w:rsidTr="00932C4B">
        <w:trPr>
          <w:trHeight w:val="51"/>
          <w:tblHeader/>
          <w:tblCellSpacing w:w="15" w:type="dxa"/>
        </w:trPr>
        <w:tc>
          <w:tcPr>
            <w:tcW w:w="2694" w:type="dxa"/>
            <w:vAlign w:val="center"/>
            <w:hideMark/>
          </w:tcPr>
          <w:p w14:paraId="4581961C" w14:textId="77777777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90864816"/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730" w:type="dxa"/>
            <w:vAlign w:val="center"/>
            <w:hideMark/>
          </w:tcPr>
          <w:p w14:paraId="17687CC0" w14:textId="77777777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32C4B" w:rsidRPr="0097434A" w14:paraId="6CC954B6" w14:textId="77777777" w:rsidTr="00932C4B">
        <w:trPr>
          <w:trHeight w:val="159"/>
          <w:tblHeader/>
          <w:tblCellSpacing w:w="15" w:type="dxa"/>
        </w:trPr>
        <w:tc>
          <w:tcPr>
            <w:tcW w:w="2694" w:type="dxa"/>
            <w:vAlign w:val="center"/>
          </w:tcPr>
          <w:p w14:paraId="6B1566FA" w14:textId="77777777" w:rsidR="00932C4B" w:rsidRPr="0097434A" w:rsidRDefault="00932C4B" w:rsidP="0093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Количественные</w:t>
            </w:r>
          </w:p>
          <w:p w14:paraId="75927DEE" w14:textId="77777777" w:rsidR="00932C4B" w:rsidRPr="0097434A" w:rsidRDefault="00932C4B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0" w:type="dxa"/>
            <w:vAlign w:val="center"/>
          </w:tcPr>
          <w:p w14:paraId="0FF60924" w14:textId="65186E80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тражают результативность работы предприятия и степень эффективности использования материальных, трудовых и финансовых ресурсов</w:t>
            </w:r>
          </w:p>
        </w:tc>
      </w:tr>
      <w:tr w:rsidR="00932C4B" w:rsidRPr="0097434A" w14:paraId="7B6B617B" w14:textId="77777777" w:rsidTr="00932C4B">
        <w:trPr>
          <w:trHeight w:val="105"/>
          <w:tblHeader/>
          <w:tblCellSpacing w:w="15" w:type="dxa"/>
        </w:trPr>
        <w:tc>
          <w:tcPr>
            <w:tcW w:w="2694" w:type="dxa"/>
            <w:vAlign w:val="center"/>
          </w:tcPr>
          <w:p w14:paraId="2105748C" w14:textId="55B7699C" w:rsidR="00932C4B" w:rsidRPr="0097434A" w:rsidRDefault="00932C4B" w:rsidP="0093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Абсолютные</w:t>
            </w:r>
          </w:p>
        </w:tc>
        <w:tc>
          <w:tcPr>
            <w:tcW w:w="6730" w:type="dxa"/>
            <w:vAlign w:val="center"/>
          </w:tcPr>
          <w:p w14:paraId="6954F5ED" w14:textId="495FE4C2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тражают общий объем и масштабы производственной деятельности</w:t>
            </w:r>
          </w:p>
        </w:tc>
      </w:tr>
      <w:tr w:rsidR="00B50E73" w:rsidRPr="0097434A" w14:paraId="2DCC34FB" w14:textId="77777777" w:rsidTr="00932C4B">
        <w:trPr>
          <w:trHeight w:val="154"/>
          <w:tblCellSpacing w:w="15" w:type="dxa"/>
        </w:trPr>
        <w:tc>
          <w:tcPr>
            <w:tcW w:w="2694" w:type="dxa"/>
            <w:hideMark/>
          </w:tcPr>
          <w:p w14:paraId="40DF47D6" w14:textId="77777777" w:rsidR="00B50E73" w:rsidRPr="0097434A" w:rsidRDefault="00B50E73" w:rsidP="00A3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Относительные</w:t>
            </w:r>
          </w:p>
          <w:p w14:paraId="50D3AB57" w14:textId="5AAF450D" w:rsidR="00B50E73" w:rsidRPr="0097434A" w:rsidRDefault="00B50E73" w:rsidP="00A3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0" w:type="dxa"/>
            <w:hideMark/>
          </w:tcPr>
          <w:p w14:paraId="7E841FFD" w14:textId="5E8D0C90" w:rsidR="00B50E73" w:rsidRPr="0097434A" w:rsidRDefault="00B50E73" w:rsidP="00A36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пределяют отношения между отдельными показателями и выражаются в процентах, коэффициентах или индексах</w:t>
            </w:r>
          </w:p>
        </w:tc>
      </w:tr>
      <w:tr w:rsidR="00932C4B" w:rsidRPr="0097434A" w14:paraId="701457D3" w14:textId="77777777" w:rsidTr="00932C4B">
        <w:trPr>
          <w:trHeight w:val="102"/>
          <w:tblCellSpacing w:w="15" w:type="dxa"/>
        </w:trPr>
        <w:tc>
          <w:tcPr>
            <w:tcW w:w="2694" w:type="dxa"/>
          </w:tcPr>
          <w:p w14:paraId="0A7A4BB9" w14:textId="10F8F9AA" w:rsidR="00932C4B" w:rsidRPr="0097434A" w:rsidRDefault="00932C4B" w:rsidP="00A3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Качественные</w:t>
            </w:r>
          </w:p>
        </w:tc>
        <w:tc>
          <w:tcPr>
            <w:tcW w:w="6730" w:type="dxa"/>
          </w:tcPr>
          <w:p w14:paraId="10B7A3D2" w14:textId="3470983C" w:rsidR="00932C4B" w:rsidRPr="0097434A" w:rsidRDefault="00932C4B" w:rsidP="00A36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станавливаются в натуральном или денежном эквиваленте и, в свою очередь, подразделяются</w:t>
            </w:r>
          </w:p>
        </w:tc>
      </w:tr>
    </w:tbl>
    <w:bookmarkEnd w:id="3"/>
    <w:p w14:paraId="0E1955A2" w14:textId="77777777" w:rsidR="00B50E73" w:rsidRPr="0097434A" w:rsidRDefault="00B50E73" w:rsidP="00B50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3-В, 4-А</w:t>
      </w:r>
    </w:p>
    <w:p w14:paraId="7CF6D02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239CAA76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42431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2.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формой </w:t>
      </w:r>
      <w:r w:rsidRPr="0097434A">
        <w:rPr>
          <w:rFonts w:ascii="Times New Roman" w:hAnsi="Times New Roman" w:cs="Times New Roman"/>
          <w:bCs/>
          <w:i/>
          <w:iCs/>
          <w:sz w:val="28"/>
          <w:szCs w:val="28"/>
        </w:rPr>
        <w:t>первичного учета в гостинице и ее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9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957"/>
      </w:tblGrid>
      <w:tr w:rsidR="00B50E73" w:rsidRPr="0097434A" w14:paraId="1DD610FE" w14:textId="77777777" w:rsidTr="00932C4B">
        <w:trPr>
          <w:trHeight w:val="178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6D2D55E6" w14:textId="77777777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12" w:type="dxa"/>
            <w:vAlign w:val="center"/>
            <w:hideMark/>
          </w:tcPr>
          <w:p w14:paraId="7F453A2F" w14:textId="77777777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32C4B" w:rsidRPr="0097434A" w14:paraId="1E9E5A70" w14:textId="77777777" w:rsidTr="00932C4B">
        <w:trPr>
          <w:trHeight w:val="665"/>
          <w:tblHeader/>
          <w:tblCellSpacing w:w="15" w:type="dxa"/>
        </w:trPr>
        <w:tc>
          <w:tcPr>
            <w:tcW w:w="3211" w:type="dxa"/>
            <w:vAlign w:val="center"/>
          </w:tcPr>
          <w:p w14:paraId="532DCF09" w14:textId="10D9BEC0" w:rsidR="00932C4B" w:rsidRPr="00932C4B" w:rsidRDefault="00932C4B" w:rsidP="00932C4B">
            <w:pPr>
              <w:pStyle w:val="a4"/>
              <w:numPr>
                <w:ilvl w:val="0"/>
                <w:numId w:val="22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Анкета гостя (форма №1-Г)</w:t>
            </w:r>
          </w:p>
        </w:tc>
        <w:tc>
          <w:tcPr>
            <w:tcW w:w="5912" w:type="dxa"/>
            <w:vAlign w:val="center"/>
          </w:tcPr>
          <w:p w14:paraId="1F6C73AC" w14:textId="5CCDCFB3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9743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</w:t>
            </w:r>
            <w:r w:rsidRPr="00453BA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иксация идентификационных сведений о постояльцах</w:t>
            </w:r>
          </w:p>
        </w:tc>
      </w:tr>
      <w:tr w:rsidR="00932C4B" w:rsidRPr="0097434A" w14:paraId="213F8675" w14:textId="77777777" w:rsidTr="00932C4B">
        <w:trPr>
          <w:trHeight w:val="729"/>
          <w:tblHeader/>
          <w:tblCellSpacing w:w="15" w:type="dxa"/>
        </w:trPr>
        <w:tc>
          <w:tcPr>
            <w:tcW w:w="3211" w:type="dxa"/>
            <w:vAlign w:val="center"/>
          </w:tcPr>
          <w:p w14:paraId="300F793D" w14:textId="58B9428D" w:rsidR="00932C4B" w:rsidRPr="0097434A" w:rsidRDefault="00932C4B" w:rsidP="00932C4B">
            <w:pPr>
              <w:pStyle w:val="a4"/>
              <w:tabs>
                <w:tab w:val="left" w:pos="381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t xml:space="preserve">) 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Заявка на бронирование мест (форма №10-Г)</w:t>
            </w:r>
          </w:p>
        </w:tc>
        <w:tc>
          <w:tcPr>
            <w:tcW w:w="5912" w:type="dxa"/>
            <w:vAlign w:val="center"/>
          </w:tcPr>
          <w:p w14:paraId="5CAAD879" w14:textId="338051C5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53BA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олучение обратной связи от клиентов</w:t>
            </w:r>
          </w:p>
        </w:tc>
      </w:tr>
      <w:tr w:rsidR="00932C4B" w:rsidRPr="0097434A" w14:paraId="32979CF0" w14:textId="77777777" w:rsidTr="00932C4B">
        <w:trPr>
          <w:trHeight w:val="551"/>
          <w:tblHeader/>
          <w:tblCellSpacing w:w="15" w:type="dxa"/>
        </w:trPr>
        <w:tc>
          <w:tcPr>
            <w:tcW w:w="3211" w:type="dxa"/>
            <w:vAlign w:val="center"/>
          </w:tcPr>
          <w:p w14:paraId="06213559" w14:textId="2E06FC95" w:rsidR="00932C4B" w:rsidRPr="00932C4B" w:rsidRDefault="00932C4B" w:rsidP="00932C4B">
            <w:pPr>
              <w:pStyle w:val="a4"/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C4B">
              <w:rPr>
                <w:rFonts w:ascii="Times New Roman" w:hAnsi="Times New Roman" w:cs="Times New Roman"/>
                <w:sz w:val="28"/>
                <w:szCs w:val="28"/>
              </w:rPr>
              <w:t>Журнал регистрации иностранных гостей (форма №2-Г)</w:t>
            </w:r>
          </w:p>
        </w:tc>
        <w:tc>
          <w:tcPr>
            <w:tcW w:w="5912" w:type="dxa"/>
            <w:vAlign w:val="center"/>
          </w:tcPr>
          <w:p w14:paraId="0D6F5920" w14:textId="77777777" w:rsidR="00932C4B" w:rsidRPr="00453BA3" w:rsidRDefault="00932C4B" w:rsidP="00932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53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лужит гарантией по запрашиваемым услугам</w:t>
            </w:r>
          </w:p>
          <w:p w14:paraId="43085AFE" w14:textId="77777777" w:rsidR="00932C4B" w:rsidRPr="0097434A" w:rsidRDefault="00932C4B" w:rsidP="0093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73" w:rsidRPr="0097434A" w14:paraId="55EECA73" w14:textId="77777777" w:rsidTr="00932C4B">
        <w:trPr>
          <w:trHeight w:val="1655"/>
          <w:tblCellSpacing w:w="15" w:type="dxa"/>
        </w:trPr>
        <w:tc>
          <w:tcPr>
            <w:tcW w:w="3211" w:type="dxa"/>
            <w:hideMark/>
          </w:tcPr>
          <w:p w14:paraId="5A8C1E6C" w14:textId="77777777" w:rsidR="00B50E73" w:rsidRPr="0097434A" w:rsidRDefault="00B50E73" w:rsidP="00932C4B">
            <w:pPr>
              <w:pStyle w:val="a4"/>
              <w:numPr>
                <w:ilvl w:val="0"/>
                <w:numId w:val="25"/>
              </w:numPr>
              <w:tabs>
                <w:tab w:val="left" w:pos="38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гостя (форма №4-Г)</w:t>
            </w:r>
          </w:p>
        </w:tc>
        <w:tc>
          <w:tcPr>
            <w:tcW w:w="5912" w:type="dxa"/>
            <w:hideMark/>
          </w:tcPr>
          <w:p w14:paraId="5A8FB3BA" w14:textId="77777777" w:rsidR="00B50E73" w:rsidRPr="0097434A" w:rsidRDefault="00B50E73" w:rsidP="00A36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453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ает право поселившемуся на получение ключа от номера и внеочередное обслуживание в предприятиях общественного питания, бытового обслуживания и связи</w:t>
            </w:r>
            <w:r w:rsidRPr="009743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расположенные в гостинице</w:t>
            </w:r>
          </w:p>
        </w:tc>
      </w:tr>
    </w:tbl>
    <w:p w14:paraId="44D97C7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668991A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46A600D2" w14:textId="77777777" w:rsidR="00B50E73" w:rsidRPr="0097434A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7A5ED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3.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организационно-правовой формой </w:t>
      </w:r>
      <w:r w:rsidRPr="0097434A">
        <w:rPr>
          <w:rFonts w:ascii="Times New Roman" w:hAnsi="Times New Roman" w:cs="Times New Roman"/>
          <w:bCs/>
          <w:i/>
          <w:iCs/>
          <w:sz w:val="28"/>
          <w:szCs w:val="28"/>
        </w:rPr>
        <w:t>гостиницы и ее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921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B50E73" w:rsidRPr="0097434A" w14:paraId="639AE0B7" w14:textId="77777777" w:rsidTr="00887F8D"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37AD" w14:textId="0A515A63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87F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рганизационно-правовая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B733" w14:textId="77777777" w:rsidR="00B50E73" w:rsidRPr="0097434A" w:rsidRDefault="00B50E73" w:rsidP="00A3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32C4B" w:rsidRPr="0097434A" w14:paraId="617C1917" w14:textId="77777777" w:rsidTr="00887F8D"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ACEC" w14:textId="10382B95" w:rsidR="00932C4B" w:rsidRPr="0097434A" w:rsidRDefault="00932C4B" w:rsidP="00932C4B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B79E" w14:textId="7D2F074E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Коммерческая организация с разделённым на доли учредителей уставным капиталом</w:t>
            </w:r>
          </w:p>
        </w:tc>
      </w:tr>
      <w:tr w:rsidR="00932C4B" w:rsidRPr="0097434A" w14:paraId="6E9F2F62" w14:textId="77777777" w:rsidTr="00887F8D"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2D45" w14:textId="13529F66" w:rsidR="00932C4B" w:rsidRPr="0097434A" w:rsidRDefault="00932C4B" w:rsidP="00932C4B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Хозяйственное общество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7E12" w14:textId="7D16F6B4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объединение нескольких физических лиц, нескольких предприятий, формирующих свой капитал посредством выпуска и продажи акций</w:t>
            </w:r>
          </w:p>
        </w:tc>
      </w:tr>
      <w:tr w:rsidR="00932C4B" w:rsidRPr="0097434A" w14:paraId="16AD81A2" w14:textId="77777777" w:rsidTr="00887F8D"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550E" w14:textId="041AC373" w:rsidR="00932C4B" w:rsidRPr="0097434A" w:rsidRDefault="00932C4B" w:rsidP="00932C4B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Ассоциации и союзы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E3BD" w14:textId="63B9C812" w:rsidR="00932C4B" w:rsidRPr="0097434A" w:rsidRDefault="00932C4B" w:rsidP="0093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Объединение юридических лиц и (или) граждан, основанное на добровольном или в установленных законом случаях на обязательном членстве и созданное для представления и защиты общих интересов имеющих некоммерческий характер целей</w:t>
            </w:r>
          </w:p>
        </w:tc>
      </w:tr>
      <w:tr w:rsidR="00B50E73" w:rsidRPr="0097434A" w14:paraId="6E366F5D" w14:textId="77777777" w:rsidTr="00887F8D"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EE0A" w14:textId="77777777" w:rsidR="00B50E73" w:rsidRPr="0097434A" w:rsidRDefault="00B50E73" w:rsidP="00A363ED">
            <w:pPr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Религиозная организация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FEF3" w14:textId="77777777" w:rsidR="00B50E73" w:rsidRPr="0097434A" w:rsidRDefault="00B50E73" w:rsidP="00A36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Добровольное объединение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</w:t>
            </w:r>
          </w:p>
        </w:tc>
      </w:tr>
    </w:tbl>
    <w:p w14:paraId="395B40B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3-В, 4-Г</w:t>
      </w:r>
    </w:p>
    <w:p w14:paraId="7CCF798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УК-9 (УК-9.2)</w:t>
      </w:r>
    </w:p>
    <w:p w14:paraId="3E7665AB" w14:textId="77777777" w:rsidR="00B50E73" w:rsidRPr="0097434A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F27365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определениями гостиничного рынка</w:t>
      </w:r>
      <w:r w:rsidRPr="009743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их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характеристиками. К каждой позиции, данной в левом столбце, подберите соответствующую позицию из правого столбца.</w:t>
      </w:r>
    </w:p>
    <w:tbl>
      <w:tblPr>
        <w:tblStyle w:val="a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6033"/>
      </w:tblGrid>
      <w:tr w:rsidR="00B50E73" w:rsidRPr="0097434A" w14:paraId="3192E14D" w14:textId="77777777" w:rsidTr="00887F8D">
        <w:tc>
          <w:tcPr>
            <w:tcW w:w="2694" w:type="dxa"/>
          </w:tcPr>
          <w:p w14:paraId="7E5CDD61" w14:textId="77777777" w:rsidR="00B50E73" w:rsidRPr="0097434A" w:rsidRDefault="00B50E73" w:rsidP="00932C4B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373" w:type="dxa"/>
          </w:tcPr>
          <w:p w14:paraId="4BA5C567" w14:textId="77777777" w:rsidR="00B50E73" w:rsidRPr="0097434A" w:rsidRDefault="00B50E73" w:rsidP="00A3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32C4B" w:rsidRPr="0097434A" w14:paraId="349E7A25" w14:textId="77777777" w:rsidTr="00887F8D">
        <w:tc>
          <w:tcPr>
            <w:tcW w:w="2694" w:type="dxa"/>
          </w:tcPr>
          <w:p w14:paraId="4131CCC9" w14:textId="77777777" w:rsidR="00932C4B" w:rsidRPr="0097434A" w:rsidRDefault="00932C4B" w:rsidP="00932C4B">
            <w:pPr>
              <w:pStyle w:val="a4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6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Гостиничный продукт</w:t>
            </w:r>
          </w:p>
          <w:p w14:paraId="16A0F943" w14:textId="77777777" w:rsidR="00932C4B" w:rsidRPr="0097434A" w:rsidRDefault="00932C4B" w:rsidP="00932C4B">
            <w:pPr>
              <w:tabs>
                <w:tab w:val="left" w:pos="16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3" w:type="dxa"/>
          </w:tcPr>
          <w:p w14:paraId="38872B8C" w14:textId="4D00A99A" w:rsidR="00932C4B" w:rsidRPr="00932C4B" w:rsidRDefault="00932C4B" w:rsidP="00A3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асть рынка или группа потребителей, обладающих сходными признаками, характеризующиеся однотипной реакцией на предлагаемый продукт, а также набор маркетинговых стимулов</w:t>
            </w:r>
          </w:p>
        </w:tc>
      </w:tr>
      <w:tr w:rsidR="00932C4B" w:rsidRPr="0097434A" w14:paraId="4EF36C44" w14:textId="77777777" w:rsidTr="00887F8D">
        <w:tc>
          <w:tcPr>
            <w:tcW w:w="2694" w:type="dxa"/>
          </w:tcPr>
          <w:p w14:paraId="33ED73CC" w14:textId="5116B6B4" w:rsidR="00932C4B" w:rsidRPr="00932C4B" w:rsidRDefault="00932C4B" w:rsidP="00932C4B">
            <w:pPr>
              <w:pStyle w:val="a4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6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C4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Сегмент рынка</w:t>
            </w:r>
            <w:r w:rsidRPr="00932C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B83FE76" w14:textId="77777777" w:rsidR="00932C4B" w:rsidRPr="0097434A" w:rsidRDefault="00932C4B" w:rsidP="00932C4B">
            <w:pPr>
              <w:pStyle w:val="a4"/>
              <w:widowControl w:val="0"/>
              <w:shd w:val="clear" w:color="auto" w:fill="FFFFFF"/>
              <w:tabs>
                <w:tab w:val="left" w:pos="164"/>
              </w:tabs>
              <w:ind w:left="0"/>
              <w:contextualSpacing w:val="0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71C5DE70" w14:textId="4B023E40" w:rsidR="00932C4B" w:rsidRPr="0097434A" w:rsidRDefault="00932C4B" w:rsidP="00932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овокупность материальных, технических, человеческих, информационных, временных и других факторов деятельности гостиницы по предоставлению клиентам благ, обладающих определёнными потребительскими свойствами и способных удовлетворить их потребности</w:t>
            </w:r>
          </w:p>
        </w:tc>
      </w:tr>
      <w:tr w:rsidR="00B50E73" w:rsidRPr="0097434A" w14:paraId="0C25D169" w14:textId="77777777" w:rsidTr="00887F8D">
        <w:tc>
          <w:tcPr>
            <w:tcW w:w="2694" w:type="dxa"/>
          </w:tcPr>
          <w:p w14:paraId="3AFA8206" w14:textId="77777777" w:rsidR="00B50E73" w:rsidRPr="0097434A" w:rsidRDefault="00B50E73" w:rsidP="00932C4B">
            <w:pPr>
              <w:pStyle w:val="a4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6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Сегментирование рынка</w:t>
            </w:r>
          </w:p>
          <w:p w14:paraId="39477734" w14:textId="77777777" w:rsidR="00B50E73" w:rsidRPr="0097434A" w:rsidRDefault="00B50E73" w:rsidP="00932C4B">
            <w:pPr>
              <w:pStyle w:val="a4"/>
              <w:widowControl w:val="0"/>
              <w:shd w:val="clear" w:color="auto" w:fill="FFFFFF"/>
              <w:tabs>
                <w:tab w:val="left" w:pos="164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14:paraId="7E89EBBE" w14:textId="7FDA013A" w:rsidR="00B50E73" w:rsidRPr="0097434A" w:rsidRDefault="00B50E73" w:rsidP="00A3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роцесс деления рынка на разные группы потребителей, для каждой из которых могут требоваться отличающиеся продукты (дополнительные услуги) или маркетинговые комплексы</w:t>
            </w:r>
          </w:p>
        </w:tc>
      </w:tr>
      <w:tr w:rsidR="00932C4B" w:rsidRPr="0097434A" w14:paraId="2C0062E4" w14:textId="77777777" w:rsidTr="00887F8D">
        <w:tc>
          <w:tcPr>
            <w:tcW w:w="2694" w:type="dxa"/>
          </w:tcPr>
          <w:p w14:paraId="15784FAB" w14:textId="77777777" w:rsidR="00932C4B" w:rsidRPr="0097434A" w:rsidRDefault="00932C4B" w:rsidP="00932C4B">
            <w:pPr>
              <w:pStyle w:val="a4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16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Целевой сегмент</w:t>
            </w:r>
          </w:p>
          <w:p w14:paraId="0932BC12" w14:textId="77777777" w:rsidR="00932C4B" w:rsidRPr="0097434A" w:rsidRDefault="00932C4B" w:rsidP="00932C4B">
            <w:pPr>
              <w:pStyle w:val="a4"/>
              <w:widowControl w:val="0"/>
              <w:shd w:val="clear" w:color="auto" w:fill="FFFFFF"/>
              <w:tabs>
                <w:tab w:val="left" w:pos="164"/>
              </w:tabs>
              <w:ind w:left="0"/>
              <w:contextualSpacing w:val="0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3" w:type="dxa"/>
          </w:tcPr>
          <w:p w14:paraId="7A65BC94" w14:textId="7272C392" w:rsidR="00932C4B" w:rsidRPr="0097434A" w:rsidRDefault="00932C4B" w:rsidP="00A3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амая подходящая и выгодная для компании группа потребителей</w:t>
            </w:r>
          </w:p>
        </w:tc>
      </w:tr>
    </w:tbl>
    <w:p w14:paraId="21DF6683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3-В, 4-Г</w:t>
      </w:r>
    </w:p>
    <w:p w14:paraId="126C805E" w14:textId="65075803" w:rsidR="00B50E73" w:rsidRDefault="00B50E73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УК-9 (УК-9.2)</w:t>
      </w:r>
    </w:p>
    <w:p w14:paraId="65C85CC1" w14:textId="77777777" w:rsidR="00887F8D" w:rsidRPr="0097434A" w:rsidRDefault="00887F8D" w:rsidP="00B50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22B9DB" w14:textId="31DF914E" w:rsidR="00FA5789" w:rsidRPr="0097434A" w:rsidRDefault="00FA5789" w:rsidP="00FA5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94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528"/>
      </w:tblGrid>
      <w:tr w:rsidR="00FA5789" w:rsidRPr="0097434A" w14:paraId="6E9A6CDE" w14:textId="77777777" w:rsidTr="00683E4D">
        <w:trPr>
          <w:trHeight w:val="109"/>
          <w:tblHeader/>
          <w:tblCellSpacing w:w="15" w:type="dxa"/>
        </w:trPr>
        <w:tc>
          <w:tcPr>
            <w:tcW w:w="3924" w:type="dxa"/>
            <w:hideMark/>
          </w:tcPr>
          <w:p w14:paraId="0840ADC0" w14:textId="77777777" w:rsidR="00FA5789" w:rsidRPr="0097434A" w:rsidRDefault="00FA5789" w:rsidP="006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5483" w:type="dxa"/>
            <w:hideMark/>
          </w:tcPr>
          <w:p w14:paraId="34565227" w14:textId="77777777" w:rsidR="00FA5789" w:rsidRPr="0097434A" w:rsidRDefault="00FA5789" w:rsidP="006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A5789" w:rsidRPr="0097434A" w14:paraId="6381EEAE" w14:textId="77777777" w:rsidTr="00683E4D">
        <w:trPr>
          <w:trHeight w:val="448"/>
          <w:tblHeader/>
          <w:tblCellSpacing w:w="15" w:type="dxa"/>
        </w:trPr>
        <w:tc>
          <w:tcPr>
            <w:tcW w:w="3924" w:type="dxa"/>
          </w:tcPr>
          <w:p w14:paraId="354F8486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 способу отнесения на себестоимость затраты делятся на:</w:t>
            </w:r>
          </w:p>
        </w:tc>
        <w:tc>
          <w:tcPr>
            <w:tcW w:w="5483" w:type="dxa"/>
          </w:tcPr>
          <w:p w14:paraId="469BD688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сходы будущих периодов и зарезервированные затраты</w:t>
            </w:r>
          </w:p>
        </w:tc>
      </w:tr>
      <w:tr w:rsidR="00FA5789" w:rsidRPr="0097434A" w14:paraId="6455253D" w14:textId="77777777" w:rsidTr="00683E4D">
        <w:trPr>
          <w:trHeight w:val="224"/>
          <w:tblHeader/>
          <w:tblCellSpacing w:w="15" w:type="dxa"/>
        </w:trPr>
        <w:tc>
          <w:tcPr>
            <w:tcW w:w="3924" w:type="dxa"/>
          </w:tcPr>
          <w:p w14:paraId="0AAE69CC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отношению к 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периоду:</w:t>
            </w:r>
          </w:p>
        </w:tc>
        <w:tc>
          <w:tcPr>
            <w:tcW w:w="5483" w:type="dxa"/>
          </w:tcPr>
          <w:p w14:paraId="601D6FC1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сновные и накладные</w:t>
            </w:r>
          </w:p>
        </w:tc>
      </w:tr>
      <w:tr w:rsidR="00FA5789" w:rsidRPr="0097434A" w14:paraId="6554B99E" w14:textId="77777777" w:rsidTr="00683E4D">
        <w:trPr>
          <w:trHeight w:val="224"/>
          <w:tblHeader/>
          <w:tblCellSpacing w:w="15" w:type="dxa"/>
        </w:trPr>
        <w:tc>
          <w:tcPr>
            <w:tcW w:w="3924" w:type="dxa"/>
          </w:tcPr>
          <w:p w14:paraId="3182851B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периодичности возникновения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483" w:type="dxa"/>
          </w:tcPr>
          <w:p w14:paraId="77391E85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рямые и косвенные</w:t>
            </w:r>
          </w:p>
        </w:tc>
      </w:tr>
      <w:tr w:rsidR="00FA5789" w:rsidRPr="0097434A" w14:paraId="5C77D18E" w14:textId="77777777" w:rsidTr="00683E4D">
        <w:trPr>
          <w:trHeight w:val="730"/>
          <w:tblCellSpacing w:w="15" w:type="dxa"/>
        </w:trPr>
        <w:tc>
          <w:tcPr>
            <w:tcW w:w="3924" w:type="dxa"/>
            <w:hideMark/>
          </w:tcPr>
          <w:p w14:paraId="7E61D26A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 назначению затраты делятся на:</w:t>
            </w:r>
          </w:p>
        </w:tc>
        <w:tc>
          <w:tcPr>
            <w:tcW w:w="5483" w:type="dxa"/>
            <w:hideMark/>
          </w:tcPr>
          <w:p w14:paraId="09D21B8E" w14:textId="77777777" w:rsidR="00FA5789" w:rsidRPr="0097434A" w:rsidRDefault="00FA5789" w:rsidP="006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диновременные, текущие и периодические</w:t>
            </w:r>
          </w:p>
        </w:tc>
      </w:tr>
    </w:tbl>
    <w:p w14:paraId="7BAF0C8C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3-Г, 4-Б</w:t>
      </w:r>
    </w:p>
    <w:p w14:paraId="05816082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4F600243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3B688" w14:textId="7B32607C" w:rsidR="00FA5789" w:rsidRPr="0097434A" w:rsidRDefault="00FA5789" w:rsidP="00FA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34A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методами оценки запасов и их описанием</w:t>
      </w:r>
      <w:r w:rsidRPr="0097434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FA5789" w:rsidRPr="0097434A" w14:paraId="57DF1466" w14:textId="77777777" w:rsidTr="00683E4D">
        <w:tc>
          <w:tcPr>
            <w:tcW w:w="3964" w:type="dxa"/>
          </w:tcPr>
          <w:p w14:paraId="0DBE525B" w14:textId="77777777" w:rsidR="00FA5789" w:rsidRPr="0097434A" w:rsidRDefault="00FA5789" w:rsidP="0068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Методы оценки запасов</w:t>
            </w:r>
          </w:p>
        </w:tc>
        <w:tc>
          <w:tcPr>
            <w:tcW w:w="5381" w:type="dxa"/>
          </w:tcPr>
          <w:p w14:paraId="596A2375" w14:textId="77777777" w:rsidR="00FA5789" w:rsidRPr="0097434A" w:rsidRDefault="00FA5789" w:rsidP="00683E4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A5789" w:rsidRPr="0097434A" w14:paraId="0330CCF1" w14:textId="77777777" w:rsidTr="00683E4D">
        <w:tc>
          <w:tcPr>
            <w:tcW w:w="3964" w:type="dxa"/>
          </w:tcPr>
          <w:p w14:paraId="241E5F2E" w14:textId="77777777" w:rsidR="00FA5789" w:rsidRPr="00887F8D" w:rsidRDefault="00FA5789" w:rsidP="00683E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точной идентификации индивидуальных затрат </w:t>
            </w:r>
          </w:p>
        </w:tc>
        <w:tc>
          <w:tcPr>
            <w:tcW w:w="5381" w:type="dxa"/>
          </w:tcPr>
          <w:p w14:paraId="3C361E2F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запасы имеют одинаковую среднюю цену за период</w:t>
            </w:r>
          </w:p>
        </w:tc>
      </w:tr>
      <w:tr w:rsidR="00FA5789" w:rsidRPr="0097434A" w14:paraId="55771F24" w14:textId="77777777" w:rsidTr="00683E4D">
        <w:tc>
          <w:tcPr>
            <w:tcW w:w="3964" w:type="dxa"/>
          </w:tcPr>
          <w:p w14:paraId="0232E131" w14:textId="77777777" w:rsidR="00FA5789" w:rsidRPr="0097434A" w:rsidRDefault="00FA5789" w:rsidP="00683E4D">
            <w:pPr>
              <w:pStyle w:val="a4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ФИФО </w:t>
            </w:r>
          </w:p>
          <w:p w14:paraId="74F5CBA6" w14:textId="77777777" w:rsidR="00FA5789" w:rsidRPr="0097434A" w:rsidRDefault="00FA5789" w:rsidP="00683E4D">
            <w:pPr>
              <w:pStyle w:val="a4"/>
              <w:ind w:left="3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14928EA5" w14:textId="77777777" w:rsidR="00FA5789" w:rsidRPr="00887F8D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Запасы списываются в той же последовательности, в которой закупаются</w:t>
            </w:r>
          </w:p>
        </w:tc>
      </w:tr>
      <w:tr w:rsidR="00FA5789" w:rsidRPr="0097434A" w14:paraId="15A8CFB7" w14:textId="77777777" w:rsidTr="00683E4D">
        <w:tc>
          <w:tcPr>
            <w:tcW w:w="3964" w:type="dxa"/>
          </w:tcPr>
          <w:p w14:paraId="55F281B1" w14:textId="77777777" w:rsidR="00FA5789" w:rsidRPr="00887F8D" w:rsidRDefault="00FA5789" w:rsidP="00683E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7F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средневзвешенной стоимости</w:t>
            </w:r>
          </w:p>
        </w:tc>
        <w:tc>
          <w:tcPr>
            <w:tcW w:w="5381" w:type="dxa"/>
          </w:tcPr>
          <w:p w14:paraId="5366466E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в отношении запасов, которые не являются взаимозаменяемыми</w:t>
            </w:r>
          </w:p>
        </w:tc>
      </w:tr>
    </w:tbl>
    <w:p w14:paraId="08356C96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7434A">
        <w:rPr>
          <w:rFonts w:ascii="Times New Roman" w:hAnsi="Times New Roman" w:cs="Times New Roman"/>
          <w:sz w:val="28"/>
          <w:szCs w:val="28"/>
        </w:rPr>
        <w:t xml:space="preserve">1-В, 2-Б, 3-А </w:t>
      </w:r>
    </w:p>
    <w:p w14:paraId="04936673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5CE06D9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967BB" w14:textId="301275E5" w:rsidR="00FA5789" w:rsidRPr="00453BA3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3BA3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понятием и его определением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FA5789" w:rsidRPr="00453BA3" w14:paraId="0F73C6F2" w14:textId="77777777" w:rsidTr="00683E4D">
        <w:tc>
          <w:tcPr>
            <w:tcW w:w="3256" w:type="dxa"/>
          </w:tcPr>
          <w:p w14:paraId="743D53E9" w14:textId="77777777" w:rsidR="00FA5789" w:rsidRPr="00453BA3" w:rsidRDefault="00FA5789" w:rsidP="00683E4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  <w:tc>
          <w:tcPr>
            <w:tcW w:w="6350" w:type="dxa"/>
          </w:tcPr>
          <w:p w14:paraId="6FC90FE5" w14:textId="77777777" w:rsidR="00FA5789" w:rsidRPr="00453BA3" w:rsidRDefault="00FA5789" w:rsidP="00683E4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A5789" w:rsidRPr="00453BA3" w14:paraId="6DA532E7" w14:textId="77777777" w:rsidTr="00683E4D">
        <w:tc>
          <w:tcPr>
            <w:tcW w:w="3256" w:type="dxa"/>
          </w:tcPr>
          <w:p w14:paraId="67A3E40A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453BA3">
              <w:rPr>
                <w:rFonts w:ascii="Times New Roman" w:hAnsi="Times New Roman" w:cs="Times New Roman"/>
                <w:bCs/>
                <w:sz w:val="28"/>
                <w:szCs w:val="28"/>
              </w:rPr>
              <w:t>Себестоимость</w:t>
            </w:r>
          </w:p>
          <w:p w14:paraId="15704155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14:paraId="0E870A5C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бщая величина затрат на производство и реализацию продукции в денежном выражении</w:t>
            </w:r>
          </w:p>
        </w:tc>
      </w:tr>
      <w:tr w:rsidR="00FA5789" w:rsidRPr="00453BA3" w14:paraId="4B5AFBC1" w14:textId="77777777" w:rsidTr="00683E4D">
        <w:tc>
          <w:tcPr>
            <w:tcW w:w="3256" w:type="dxa"/>
          </w:tcPr>
          <w:p w14:paraId="759EACB2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2) </w:t>
            </w:r>
            <w:r w:rsidRPr="00453BA3">
              <w:rPr>
                <w:rFonts w:ascii="Times New Roman" w:hAnsi="Times New Roman" w:cs="Times New Roman"/>
                <w:bCs/>
                <w:sz w:val="28"/>
                <w:szCs w:val="28"/>
              </w:rPr>
              <w:t>Калькуляция</w:t>
            </w:r>
          </w:p>
          <w:p w14:paraId="63540E57" w14:textId="77777777" w:rsidR="00FA5789" w:rsidRPr="00453BA3" w:rsidRDefault="00FA5789" w:rsidP="00683E4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</w:tcPr>
          <w:p w14:paraId="2AB70C2E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пределение размера затрат в денежном выражении, приходящихся на единицу продукции, или выполненных работ, оказанных услуг по видам затрат</w:t>
            </w:r>
          </w:p>
        </w:tc>
      </w:tr>
      <w:tr w:rsidR="00FA5789" w:rsidRPr="00453BA3" w14:paraId="794FB1E4" w14:textId="77777777" w:rsidTr="00683E4D">
        <w:tc>
          <w:tcPr>
            <w:tcW w:w="3256" w:type="dxa"/>
          </w:tcPr>
          <w:p w14:paraId="7C78FA0B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3) </w:t>
            </w:r>
            <w:r w:rsidRPr="00453BA3">
              <w:rPr>
                <w:rFonts w:ascii="Times New Roman" w:hAnsi="Times New Roman" w:cs="Times New Roman"/>
                <w:bCs/>
                <w:sz w:val="28"/>
                <w:szCs w:val="28"/>
              </w:rPr>
              <w:t>Рентабельность</w:t>
            </w:r>
          </w:p>
          <w:p w14:paraId="481D7D85" w14:textId="77777777" w:rsidR="00FA5789" w:rsidRPr="00453BA3" w:rsidRDefault="00FA5789" w:rsidP="00683E4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14:paraId="2E65252B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оказывает, сколько единиц прибыли получено с единицы стоимости активов независимо от источника привлечения средств</w:t>
            </w:r>
          </w:p>
        </w:tc>
      </w:tr>
      <w:tr w:rsidR="00FA5789" w:rsidRPr="00453BA3" w14:paraId="0C34CD31" w14:textId="77777777" w:rsidTr="00683E4D">
        <w:tc>
          <w:tcPr>
            <w:tcW w:w="3256" w:type="dxa"/>
          </w:tcPr>
          <w:p w14:paraId="01687EC7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453BA3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Ликвидационная стоимость</w:t>
            </w:r>
          </w:p>
        </w:tc>
        <w:tc>
          <w:tcPr>
            <w:tcW w:w="6350" w:type="dxa"/>
          </w:tcPr>
          <w:p w14:paraId="20D45104" w14:textId="77777777" w:rsidR="00FA5789" w:rsidRPr="00453BA3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3BA3">
              <w:rPr>
                <w:rFonts w:ascii="Times New Roman" w:hAnsi="Times New Roman" w:cs="Times New Roman"/>
                <w:sz w:val="28"/>
                <w:szCs w:val="28"/>
              </w:rPr>
              <w:t>тоимость основных фондов на момент их выбытия из процесса производства</w:t>
            </w:r>
          </w:p>
        </w:tc>
      </w:tr>
    </w:tbl>
    <w:p w14:paraId="60B07B65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7434A">
        <w:rPr>
          <w:rFonts w:ascii="Times New Roman" w:hAnsi="Times New Roman" w:cs="Times New Roman"/>
          <w:sz w:val="28"/>
          <w:szCs w:val="28"/>
        </w:rPr>
        <w:t xml:space="preserve">1-Г, 2-Б, 3-А, 4-В </w:t>
      </w:r>
    </w:p>
    <w:p w14:paraId="6D7AC8CA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1A75CF8B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4A7B92D" w14:textId="25BF1D1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434A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показателем и его характеристикой</w:t>
      </w: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41"/>
      </w:tblGrid>
      <w:tr w:rsidR="00FA5789" w:rsidRPr="0097434A" w14:paraId="5F99E598" w14:textId="77777777" w:rsidTr="00683E4D">
        <w:tc>
          <w:tcPr>
            <w:tcW w:w="3823" w:type="dxa"/>
          </w:tcPr>
          <w:p w14:paraId="2177B73C" w14:textId="77777777" w:rsidR="00FA5789" w:rsidRPr="0097434A" w:rsidRDefault="00FA5789" w:rsidP="00683E4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641" w:type="dxa"/>
          </w:tcPr>
          <w:p w14:paraId="08BD4201" w14:textId="77777777" w:rsidR="00FA5789" w:rsidRPr="0097434A" w:rsidRDefault="00FA5789" w:rsidP="00683E4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FA5789" w:rsidRPr="0097434A" w14:paraId="1D8996DC" w14:textId="77777777" w:rsidTr="00683E4D">
        <w:tc>
          <w:tcPr>
            <w:tcW w:w="3823" w:type="dxa"/>
          </w:tcPr>
          <w:p w14:paraId="2E09F221" w14:textId="77777777" w:rsidR="00FA5789" w:rsidRPr="00887F8D" w:rsidRDefault="00FA5789" w:rsidP="00683E4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97434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>оэффициент оборачиваемости оборотных средств</w:t>
            </w:r>
          </w:p>
        </w:tc>
        <w:tc>
          <w:tcPr>
            <w:tcW w:w="5641" w:type="dxa"/>
          </w:tcPr>
          <w:p w14:paraId="4E9AA3C5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434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оличество оборотов оборотных средств за соответствующий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97434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период</w:t>
            </w:r>
          </w:p>
        </w:tc>
      </w:tr>
      <w:tr w:rsidR="00FA5789" w:rsidRPr="0097434A" w14:paraId="52E04CD9" w14:textId="77777777" w:rsidTr="00683E4D">
        <w:tc>
          <w:tcPr>
            <w:tcW w:w="3823" w:type="dxa"/>
          </w:tcPr>
          <w:p w14:paraId="426D24AD" w14:textId="77777777" w:rsidR="00FA5789" w:rsidRPr="00887F8D" w:rsidRDefault="00FA5789" w:rsidP="00683E4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9743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роизводительность труда</w:t>
            </w:r>
          </w:p>
        </w:tc>
        <w:tc>
          <w:tcPr>
            <w:tcW w:w="5641" w:type="dxa"/>
          </w:tcPr>
          <w:p w14:paraId="7024E7DF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43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оличество произведенной продукции в расчете на 1 руб. ос</w:t>
            </w:r>
            <w:r w:rsidRPr="0097434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новных производственных фондов</w:t>
            </w:r>
          </w:p>
        </w:tc>
      </w:tr>
      <w:tr w:rsidR="00FA5789" w:rsidRPr="0097434A" w14:paraId="609A60E2" w14:textId="77777777" w:rsidTr="00683E4D">
        <w:tc>
          <w:tcPr>
            <w:tcW w:w="3823" w:type="dxa"/>
          </w:tcPr>
          <w:p w14:paraId="01F0FDF9" w14:textId="77777777" w:rsidR="00FA5789" w:rsidRPr="00887F8D" w:rsidRDefault="00FA5789" w:rsidP="00683E4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97434A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атериалоемкость продукции</w:t>
            </w:r>
          </w:p>
        </w:tc>
        <w:tc>
          <w:tcPr>
            <w:tcW w:w="5641" w:type="dxa"/>
          </w:tcPr>
          <w:p w14:paraId="154BE478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ффективность затрат труда</w:t>
            </w:r>
          </w:p>
          <w:p w14:paraId="1B888D1D" w14:textId="77777777" w:rsidR="00FA5789" w:rsidRPr="0097434A" w:rsidRDefault="00FA5789" w:rsidP="00683E4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789" w:rsidRPr="0097434A" w14:paraId="0F787817" w14:textId="77777777" w:rsidTr="00683E4D">
        <w:tc>
          <w:tcPr>
            <w:tcW w:w="3823" w:type="dxa"/>
          </w:tcPr>
          <w:p w14:paraId="1D83A5A8" w14:textId="77777777" w:rsidR="00FA5789" w:rsidRPr="0097434A" w:rsidRDefault="00FA5789" w:rsidP="0068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Pr="00974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ондоотдача</w:t>
            </w:r>
          </w:p>
        </w:tc>
        <w:tc>
          <w:tcPr>
            <w:tcW w:w="5641" w:type="dxa"/>
          </w:tcPr>
          <w:p w14:paraId="5E76D28E" w14:textId="77777777" w:rsidR="00FA5789" w:rsidRPr="0097434A" w:rsidRDefault="00FA5789" w:rsidP="0068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34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уммарный расход материальных ресурсов на производство еди</w:t>
            </w:r>
            <w:r w:rsidRPr="0097434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ницы продукции (услуги)</w:t>
            </w:r>
          </w:p>
        </w:tc>
      </w:tr>
    </w:tbl>
    <w:p w14:paraId="1BA3D06A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97434A">
        <w:rPr>
          <w:rFonts w:ascii="Times New Roman" w:hAnsi="Times New Roman" w:cs="Times New Roman"/>
          <w:sz w:val="28"/>
          <w:szCs w:val="28"/>
        </w:rPr>
        <w:t xml:space="preserve">1-А, 2-В, 3-Г, 4-Б </w:t>
      </w:r>
    </w:p>
    <w:p w14:paraId="767F45FA" w14:textId="77777777" w:rsidR="00FA5789" w:rsidRPr="0097434A" w:rsidRDefault="00FA5789" w:rsidP="00FA5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4F40BEF8" w14:textId="77777777" w:rsidR="00FA5789" w:rsidRDefault="00FA5789" w:rsidP="00B50E73">
      <w:pPr>
        <w:pStyle w:val="4"/>
        <w:rPr>
          <w:rFonts w:cs="Times New Roman"/>
          <w:szCs w:val="28"/>
        </w:rPr>
      </w:pPr>
    </w:p>
    <w:p w14:paraId="3F353808" w14:textId="01EB1C38" w:rsidR="00B50E73" w:rsidRPr="0097434A" w:rsidRDefault="00B50E73" w:rsidP="00B50E73">
      <w:pPr>
        <w:pStyle w:val="4"/>
        <w:rPr>
          <w:rFonts w:cs="Times New Roman"/>
          <w:szCs w:val="28"/>
        </w:rPr>
      </w:pPr>
      <w:r w:rsidRPr="0097434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7B36B3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3F9F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1. </w:t>
      </w:r>
      <w:r w:rsidRPr="0097434A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формирования гостиничных консорциумов:</w:t>
      </w:r>
    </w:p>
    <w:p w14:paraId="34383C70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34A">
        <w:rPr>
          <w:rFonts w:ascii="Times New Roman" w:hAnsi="Times New Roman" w:cs="Times New Roman"/>
          <w:sz w:val="28"/>
          <w:szCs w:val="28"/>
        </w:rPr>
        <w:t xml:space="preserve"> Заключение договора</w:t>
      </w:r>
    </w:p>
    <w:p w14:paraId="6C735CC4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34A">
        <w:rPr>
          <w:rFonts w:ascii="Times New Roman" w:hAnsi="Times New Roman" w:cs="Times New Roman"/>
          <w:sz w:val="28"/>
          <w:szCs w:val="28"/>
        </w:rPr>
        <w:t xml:space="preserve"> Создание идеи и </w:t>
      </w:r>
      <w:r w:rsidRPr="0097434A">
        <w:rPr>
          <w:rFonts w:ascii="Times New Roman" w:hAnsi="Times New Roman" w:cs="Times New Roman"/>
          <w:bCs/>
          <w:sz w:val="28"/>
          <w:szCs w:val="28"/>
        </w:rPr>
        <w:t>формирование институциональных основ</w:t>
      </w:r>
    </w:p>
    <w:p w14:paraId="20BAC15E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34A">
        <w:rPr>
          <w:rFonts w:ascii="Times New Roman" w:hAnsi="Times New Roman" w:cs="Times New Roman"/>
          <w:sz w:val="28"/>
          <w:szCs w:val="28"/>
        </w:rPr>
        <w:t xml:space="preserve"> </w:t>
      </w:r>
      <w:r w:rsidRPr="0097434A">
        <w:rPr>
          <w:rFonts w:ascii="Times New Roman" w:hAnsi="Times New Roman" w:cs="Times New Roman"/>
          <w:bCs/>
          <w:sz w:val="28"/>
          <w:szCs w:val="28"/>
        </w:rPr>
        <w:t>Накопление «критической массы»</w:t>
      </w:r>
    </w:p>
    <w:p w14:paraId="3798F7DC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34A">
        <w:rPr>
          <w:rFonts w:ascii="Times New Roman" w:hAnsi="Times New Roman" w:cs="Times New Roman"/>
          <w:sz w:val="28"/>
          <w:szCs w:val="28"/>
        </w:rPr>
        <w:t xml:space="preserve"> Добровольное вступление в консорциум</w:t>
      </w:r>
    </w:p>
    <w:p w14:paraId="02697C0E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23C8E35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6CC6CB5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48D32" w14:textId="77777777" w:rsidR="00B50E73" w:rsidRPr="0097434A" w:rsidRDefault="00B50E73" w:rsidP="00B50E7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7434A">
        <w:rPr>
          <w:sz w:val="28"/>
          <w:szCs w:val="28"/>
        </w:rPr>
        <w:t xml:space="preserve">2. </w:t>
      </w:r>
      <w:r w:rsidRPr="0097434A">
        <w:rPr>
          <w:i/>
          <w:iCs/>
          <w:sz w:val="28"/>
          <w:szCs w:val="28"/>
        </w:rPr>
        <w:t>Расположите в правильной последовательности этапы формирования системы развития гостиничного хозяйства:</w:t>
      </w:r>
    </w:p>
    <w:p w14:paraId="0F598BE9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А)</w:t>
      </w:r>
      <w:r w:rsidRPr="0097434A">
        <w:rPr>
          <w:rFonts w:ascii="Times New Roman" w:hAnsi="Times New Roman" w:cs="Times New Roman"/>
          <w:sz w:val="28"/>
          <w:szCs w:val="28"/>
        </w:rPr>
        <w:t> </w:t>
      </w:r>
      <w:r w:rsidRPr="0097434A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Реализация стратегии</w:t>
      </w:r>
    </w:p>
    <w:p w14:paraId="79592DD3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Б) </w:t>
      </w:r>
      <w:r w:rsidRPr="0097434A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Разработка стратегических планов различных бизнес-единиц</w:t>
      </w:r>
    </w:p>
    <w:p w14:paraId="6D400317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97434A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Стратегический контроль</w:t>
      </w:r>
    </w:p>
    <w:p w14:paraId="4BC38AE8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Г) </w:t>
      </w:r>
      <w:r w:rsidRPr="0097434A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Создание общей стратегии</w:t>
      </w:r>
    </w:p>
    <w:p w14:paraId="27B4C25F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34A">
        <w:rPr>
          <w:rFonts w:ascii="Times New Roman" w:hAnsi="Times New Roman" w:cs="Times New Roman"/>
          <w:iCs/>
          <w:sz w:val="28"/>
          <w:szCs w:val="28"/>
        </w:rPr>
        <w:t>Г, Б, А, В</w:t>
      </w:r>
    </w:p>
    <w:p w14:paraId="5C91730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(ПК-9.2)</w:t>
      </w:r>
    </w:p>
    <w:p w14:paraId="52F7B0EF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B9A4B" w14:textId="77777777" w:rsidR="00B50E73" w:rsidRPr="0097434A" w:rsidRDefault="00B50E73" w:rsidP="00B50E73">
      <w:pPr>
        <w:pStyle w:val="3"/>
        <w:rPr>
          <w:rFonts w:cs="Times New Roman"/>
          <w:b w:val="0"/>
          <w:i/>
          <w:iCs/>
          <w:szCs w:val="28"/>
        </w:rPr>
      </w:pPr>
      <w:r w:rsidRPr="0097434A">
        <w:rPr>
          <w:rFonts w:cs="Times New Roman"/>
          <w:b w:val="0"/>
          <w:szCs w:val="28"/>
        </w:rPr>
        <w:t xml:space="preserve">3. </w:t>
      </w:r>
      <w:r w:rsidRPr="0097434A">
        <w:rPr>
          <w:rFonts w:cs="Times New Roman"/>
          <w:b w:val="0"/>
          <w:i/>
          <w:iCs/>
          <w:szCs w:val="28"/>
        </w:rPr>
        <w:t xml:space="preserve">Расположите, </w:t>
      </w:r>
      <w:r w:rsidRPr="0097434A">
        <w:rPr>
          <w:rFonts w:eastAsia="Times New Roman" w:cs="Times New Roman"/>
          <w:b w:val="0"/>
          <w:i/>
          <w:color w:val="181818"/>
          <w:szCs w:val="28"/>
          <w:lang w:eastAsia="ru-RU"/>
        </w:rPr>
        <w:t>согласно операционному циклу обслуживания, последовательность оформления гостиничной документации</w:t>
      </w:r>
      <w:r w:rsidRPr="0097434A">
        <w:rPr>
          <w:rFonts w:cs="Times New Roman"/>
          <w:b w:val="0"/>
          <w:i/>
          <w:iCs/>
          <w:szCs w:val="28"/>
        </w:rPr>
        <w:t xml:space="preserve"> </w:t>
      </w:r>
    </w:p>
    <w:p w14:paraId="066ADE15" w14:textId="77777777" w:rsidR="00B50E73" w:rsidRPr="0097434A" w:rsidRDefault="00B50E73" w:rsidP="00B50E73">
      <w:pPr>
        <w:spacing w:after="0" w:line="240" w:lineRule="auto"/>
        <w:ind w:left="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Счёт</w:t>
      </w:r>
    </w:p>
    <w:p w14:paraId="4CD66CE6" w14:textId="77777777" w:rsidR="00B50E73" w:rsidRPr="0097434A" w:rsidRDefault="00B50E73" w:rsidP="00B50E73">
      <w:pPr>
        <w:spacing w:after="0" w:line="240" w:lineRule="auto"/>
        <w:ind w:left="5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Анкета, разрешение на поселение, счёт (предварительный), визитная карта</w:t>
      </w:r>
    </w:p>
    <w:p w14:paraId="591C96E6" w14:textId="77777777" w:rsidR="00B50E73" w:rsidRPr="0097434A" w:rsidRDefault="00B50E73" w:rsidP="00B50E7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Заказ на услуги</w:t>
      </w:r>
    </w:p>
    <w:p w14:paraId="38D5E0ED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Заявка на бронь. Гарантия оплаты</w:t>
      </w:r>
    </w:p>
    <w:p w14:paraId="0022C91B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5189BE97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2C618006" w14:textId="77777777" w:rsidR="00B50E73" w:rsidRPr="0097434A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92DE3" w14:textId="77777777" w:rsidR="00B50E73" w:rsidRPr="0097434A" w:rsidRDefault="00B50E73" w:rsidP="00B50E7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34A">
        <w:rPr>
          <w:rFonts w:ascii="Times New Roman" w:hAnsi="Times New Roman" w:cs="Times New Roman"/>
          <w:i/>
          <w:sz w:val="28"/>
          <w:szCs w:val="28"/>
        </w:rPr>
        <w:lastRenderedPageBreak/>
        <w:t>4. Установите правильную последовательность изменений, происходящих на совершенно конкурентном гостиничном рынке в долгосрочном периоде при убыточной деятельности:</w:t>
      </w:r>
    </w:p>
    <w:p w14:paraId="4AE230C9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7434A">
        <w:rPr>
          <w:rFonts w:ascii="Times New Roman" w:hAnsi="Times New Roman" w:cs="Times New Roman"/>
          <w:sz w:val="28"/>
          <w:szCs w:val="28"/>
        </w:rPr>
        <w:t>а рынке возникает дефицит товаров</w:t>
      </w:r>
    </w:p>
    <w:p w14:paraId="62766842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7434A">
        <w:rPr>
          <w:rFonts w:ascii="Times New Roman" w:hAnsi="Times New Roman" w:cs="Times New Roman"/>
          <w:sz w:val="28"/>
          <w:szCs w:val="28"/>
        </w:rPr>
        <w:t>ены начинают расти</w:t>
      </w:r>
    </w:p>
    <w:p w14:paraId="738A92A0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434A">
        <w:rPr>
          <w:rFonts w:ascii="Times New Roman" w:hAnsi="Times New Roman" w:cs="Times New Roman"/>
          <w:sz w:val="28"/>
          <w:szCs w:val="28"/>
        </w:rPr>
        <w:t>ход новых фирм в отрасль</w:t>
      </w:r>
    </w:p>
    <w:p w14:paraId="2627FE7C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7434A">
        <w:rPr>
          <w:rFonts w:ascii="Times New Roman" w:hAnsi="Times New Roman" w:cs="Times New Roman"/>
          <w:sz w:val="28"/>
          <w:szCs w:val="28"/>
        </w:rPr>
        <w:t>ена и средние издержки выравниваются</w:t>
      </w:r>
    </w:p>
    <w:p w14:paraId="675AA659" w14:textId="77777777" w:rsidR="00B50E73" w:rsidRPr="0097434A" w:rsidRDefault="00B50E73" w:rsidP="00B50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434A">
        <w:rPr>
          <w:rFonts w:ascii="Times New Roman" w:hAnsi="Times New Roman" w:cs="Times New Roman"/>
          <w:sz w:val="28"/>
          <w:szCs w:val="28"/>
        </w:rPr>
        <w:t>тдельные фирмы покидают отрасль</w:t>
      </w:r>
    </w:p>
    <w:p w14:paraId="1BAC933A" w14:textId="77777777" w:rsidR="00B50E73" w:rsidRPr="0097434A" w:rsidRDefault="00B50E73" w:rsidP="00B50E73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Правильный ответ: Д, А, Б, Г, В</w:t>
      </w:r>
    </w:p>
    <w:p w14:paraId="4698EB51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738854B2" w14:textId="73719C71" w:rsidR="00B50E73" w:rsidRDefault="00B50E73" w:rsidP="00B50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F9960" w14:textId="6A9FD0B0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7434A">
        <w:rPr>
          <w:rFonts w:ascii="Times New Roman" w:hAnsi="Times New Roman" w:cs="Times New Roman"/>
          <w:i/>
          <w:sz w:val="28"/>
          <w:szCs w:val="28"/>
        </w:rPr>
        <w:t>. Определите верную последовательность установления цены на гостиничные услуги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9BBBE4F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А) Анализ рынка и сегментации потребителей</w:t>
      </w:r>
    </w:p>
    <w:p w14:paraId="2280ACA6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Б) Динамическое ценообразование</w:t>
      </w:r>
    </w:p>
    <w:p w14:paraId="3D6C2EE0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В) Учёт себестоимости и добавленной стоимости</w:t>
      </w:r>
    </w:p>
    <w:p w14:paraId="7A4F27A8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Г) Составление тарифной сетки</w:t>
      </w:r>
    </w:p>
    <w:p w14:paraId="49B14188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302BCEA8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1BA3CB1D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3E755" w14:textId="33CFF094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Pr="0097434A">
        <w:rPr>
          <w:rFonts w:ascii="Times New Roman" w:hAnsi="Times New Roman" w:cs="Times New Roman"/>
          <w:bCs/>
          <w:i/>
          <w:iCs/>
          <w:sz w:val="28"/>
          <w:szCs w:val="28"/>
        </w:rPr>
        <w:t>диагностики банкротства гостиничного предприятия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1BE92E1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А) Определение масштабности упадочного состояния</w:t>
      </w:r>
    </w:p>
    <w:p w14:paraId="571583E6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Б) Выявление признаков, указывающих на несостоятельность</w:t>
      </w:r>
    </w:p>
    <w:p w14:paraId="6F71F74D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В) Нахождение и отслеживание причин, которые привели предприятие к банкротству</w:t>
      </w:r>
    </w:p>
    <w:p w14:paraId="022942A2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Г) Изучение и анализ финансового положения компании</w:t>
      </w:r>
    </w:p>
    <w:p w14:paraId="03EDE57F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Д) Составление прогнозов, целей и нахождение вариантов их достижения</w:t>
      </w:r>
    </w:p>
    <w:p w14:paraId="5889E5CC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Е) Санация, политика по устранению кризиса</w:t>
      </w:r>
    </w:p>
    <w:p w14:paraId="3D41977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Правильный ответ: Г, Б, А, В, Д, Е </w:t>
      </w:r>
    </w:p>
    <w:p w14:paraId="185CB561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Компетенции (индикаторы): ОПК</w:t>
      </w:r>
      <w:r w:rsidRPr="0097434A">
        <w:rPr>
          <w:rFonts w:ascii="Times New Roman" w:hAnsi="Times New Roman" w:cs="Times New Roman"/>
          <w:sz w:val="28"/>
          <w:szCs w:val="28"/>
        </w:rPr>
        <w:t>-5 (ОПК-5.1)</w:t>
      </w:r>
    </w:p>
    <w:p w14:paraId="37A71B76" w14:textId="77777777" w:rsidR="00FA5789" w:rsidRPr="0097434A" w:rsidRDefault="00FA5789" w:rsidP="00FA57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553D0" w14:textId="6D3B3CE4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Установите стандартную структуру бизнес-плана</w:t>
      </w:r>
      <w:r w:rsidRPr="009743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гостиничного бизнеса</w:t>
      </w:r>
    </w:p>
    <w:p w14:paraId="32FD1327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Анализ конкурентов</w:t>
      </w:r>
    </w:p>
    <w:p w14:paraId="31D488AC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Анализ рынка</w:t>
      </w:r>
    </w:p>
    <w:p w14:paraId="418C0F97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План производства</w:t>
      </w:r>
    </w:p>
    <w:p w14:paraId="353EFD48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Описание отрасли и предприятия</w:t>
      </w:r>
    </w:p>
    <w:p w14:paraId="4C877C70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Резюме</w:t>
      </w:r>
    </w:p>
    <w:p w14:paraId="04BDA0E5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Е) План маркетинга</w:t>
      </w:r>
    </w:p>
    <w:p w14:paraId="79D21A40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Ж) Финансовый план</w:t>
      </w:r>
    </w:p>
    <w:p w14:paraId="0C45F7C6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З) Описание услуг</w:t>
      </w:r>
    </w:p>
    <w:p w14:paraId="733F176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Правильный ответ: Д, Г, З, Б, А, Е, В, Ж </w:t>
      </w:r>
    </w:p>
    <w:p w14:paraId="5671DEA0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Компетенции (индикаторы): ОПК</w:t>
      </w:r>
      <w:r w:rsidRPr="0097434A">
        <w:rPr>
          <w:rFonts w:ascii="Times New Roman" w:hAnsi="Times New Roman" w:cs="Times New Roman"/>
          <w:sz w:val="28"/>
          <w:szCs w:val="28"/>
        </w:rPr>
        <w:t>-5 (ОПК-5.1)</w:t>
      </w:r>
    </w:p>
    <w:p w14:paraId="6976850D" w14:textId="77777777" w:rsidR="00FA5789" w:rsidRPr="0097434A" w:rsidRDefault="00FA5789" w:rsidP="00FA57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DB3744" w14:textId="3C21D985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lastRenderedPageBreak/>
        <w:t>8</w:t>
      </w:r>
      <w:r w:rsidRPr="0097434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. Установите последовательность этапов формирования прибыли: </w:t>
      </w:r>
    </w:p>
    <w:p w14:paraId="2EE3E2A0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аловая прибыль </w:t>
      </w:r>
    </w:p>
    <w:p w14:paraId="7779F36F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истая прибыль </w:t>
      </w:r>
    </w:p>
    <w:p w14:paraId="1C7CDBF8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рибыль до налогообложения </w:t>
      </w:r>
    </w:p>
    <w:p w14:paraId="7D0F6945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рибыль от продаж</w:t>
      </w:r>
    </w:p>
    <w:p w14:paraId="53467467" w14:textId="77777777" w:rsidR="00FA5789" w:rsidRPr="0097434A" w:rsidRDefault="00FA5789" w:rsidP="00FA5789">
      <w:pPr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Правильный ответ: А, Г, В, Б</w:t>
      </w:r>
    </w:p>
    <w:p w14:paraId="50EC6277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Style w:val="a5"/>
          <w:rFonts w:ascii="Times New Roman" w:hAnsi="Times New Roman" w:cs="Times New Roman"/>
          <w:b w:val="0"/>
          <w:sz w:val="28"/>
          <w:szCs w:val="28"/>
        </w:rPr>
        <w:t>Компетенции (индикаторы): ОПК</w:t>
      </w:r>
      <w:r w:rsidRPr="0097434A">
        <w:rPr>
          <w:rFonts w:ascii="Times New Roman" w:hAnsi="Times New Roman" w:cs="Times New Roman"/>
          <w:sz w:val="28"/>
          <w:szCs w:val="28"/>
        </w:rPr>
        <w:t>-5 (ОПК-5.1)</w:t>
      </w:r>
    </w:p>
    <w:p w14:paraId="178A6146" w14:textId="77777777" w:rsidR="00FA5789" w:rsidRPr="0097434A" w:rsidRDefault="00FA5789" w:rsidP="00FA57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DF6453" w14:textId="77777777" w:rsidR="00B50E73" w:rsidRDefault="00B50E73" w:rsidP="00B50E73">
      <w:pPr>
        <w:pStyle w:val="3"/>
        <w:rPr>
          <w:rFonts w:cs="Times New Roman"/>
          <w:szCs w:val="28"/>
        </w:rPr>
      </w:pPr>
      <w:r w:rsidRPr="0097434A">
        <w:rPr>
          <w:rFonts w:cs="Times New Roman"/>
          <w:szCs w:val="28"/>
        </w:rPr>
        <w:t>Задания открытого типа</w:t>
      </w:r>
    </w:p>
    <w:p w14:paraId="2B186FD6" w14:textId="77777777" w:rsidR="00B50E73" w:rsidRPr="00453BA3" w:rsidRDefault="00B50E73" w:rsidP="00B50E73">
      <w:pPr>
        <w:spacing w:after="0"/>
      </w:pPr>
    </w:p>
    <w:p w14:paraId="63873A9C" w14:textId="77777777" w:rsidR="00B50E73" w:rsidRPr="0097434A" w:rsidRDefault="00B50E73" w:rsidP="00B50E73">
      <w:pPr>
        <w:pStyle w:val="4"/>
        <w:rPr>
          <w:rFonts w:cs="Times New Roman"/>
          <w:szCs w:val="28"/>
        </w:rPr>
      </w:pPr>
      <w:r w:rsidRPr="0097434A">
        <w:rPr>
          <w:rFonts w:cs="Times New Roman"/>
          <w:szCs w:val="28"/>
        </w:rPr>
        <w:t>Задания открытого типа на дополнение</w:t>
      </w:r>
    </w:p>
    <w:p w14:paraId="55E052A7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FC4A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1.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2B841C3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__________ это подтверждение органом по сертификации соответствия реализованных услуг требованиям безопасности жизни, здоровья туристов, сохранности их имущества.</w:t>
      </w:r>
    </w:p>
    <w:p w14:paraId="01BFC2C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обязательная сертификация</w:t>
      </w:r>
    </w:p>
    <w:p w14:paraId="34A076E8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0AFE6C9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994B5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2.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EABD24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434A">
        <w:rPr>
          <w:rFonts w:ascii="Times New Roman" w:hAnsi="Times New Roman" w:cs="Times New Roman"/>
          <w:sz w:val="28"/>
          <w:szCs w:val="28"/>
        </w:rPr>
        <w:t>Звездная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434A">
        <w:rPr>
          <w:rFonts w:ascii="Times New Roman" w:hAnsi="Times New Roman" w:cs="Times New Roman"/>
          <w:sz w:val="28"/>
          <w:szCs w:val="28"/>
        </w:rPr>
        <w:t xml:space="preserve"> система классификации гостиниц, распространенная в большинстве стран, основана на национальной классификации _____________(страна).</w:t>
      </w:r>
    </w:p>
    <w:p w14:paraId="336702AB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34A">
        <w:rPr>
          <w:rFonts w:ascii="Times New Roman" w:hAnsi="Times New Roman" w:cs="Times New Roman"/>
          <w:bCs/>
          <w:sz w:val="28"/>
          <w:szCs w:val="28"/>
        </w:rPr>
        <w:t>Франция</w:t>
      </w:r>
    </w:p>
    <w:p w14:paraId="11DE25E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125FCE5B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C3395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3.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7D38949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заявкам отдел бронирования может составить _____________план загрузки гостиницы на определённый период (год, месяц, неделю) и план загрузки на текущий день</w:t>
      </w:r>
      <w:r w:rsidRPr="0097434A">
        <w:rPr>
          <w:rFonts w:ascii="Times New Roman" w:hAnsi="Times New Roman" w:cs="Times New Roman"/>
          <w:sz w:val="28"/>
          <w:szCs w:val="28"/>
        </w:rPr>
        <w:t>.</w:t>
      </w:r>
    </w:p>
    <w:p w14:paraId="49468B2A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34A">
        <w:rPr>
          <w:rFonts w:ascii="Times New Roman" w:hAnsi="Times New Roman" w:cs="Times New Roman"/>
          <w:bCs/>
          <w:sz w:val="28"/>
          <w:szCs w:val="28"/>
        </w:rPr>
        <w:t>перспективный</w:t>
      </w:r>
    </w:p>
    <w:p w14:paraId="3255A0C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1A06AA72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5A651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4.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58A2F2B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_____________________это совокупность социальных знаний и практических навыков, которые определяют подготовленность работника выполнять профессиональные функции определенной сложности</w:t>
      </w:r>
      <w:r w:rsidRPr="0097434A">
        <w:rPr>
          <w:rFonts w:ascii="Times New Roman" w:hAnsi="Times New Roman" w:cs="Times New Roman"/>
          <w:sz w:val="28"/>
          <w:szCs w:val="28"/>
        </w:rPr>
        <w:t>.</w:t>
      </w:r>
    </w:p>
    <w:p w14:paraId="714051DF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34A">
        <w:rPr>
          <w:rFonts w:ascii="Times New Roman" w:hAnsi="Times New Roman" w:cs="Times New Roman"/>
          <w:bCs/>
          <w:sz w:val="28"/>
          <w:szCs w:val="28"/>
        </w:rPr>
        <w:t>квалификация</w:t>
      </w:r>
    </w:p>
    <w:p w14:paraId="4B91BC44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30F0580B" w14:textId="77777777" w:rsidR="00B50E73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548D07" w14:textId="4AB9D9AC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3B30755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97434A">
        <w:rPr>
          <w:rFonts w:ascii="Times New Roman" w:hAnsi="Times New Roman" w:cs="Times New Roman"/>
          <w:bCs/>
          <w:sz w:val="28"/>
          <w:szCs w:val="28"/>
        </w:rPr>
        <w:t>совокупность определённых пропорций и отношений между различными сферами производства, связей различных элементов внутри системы.</w:t>
      </w:r>
    </w:p>
    <w:p w14:paraId="262D0DC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экономическая структура</w:t>
      </w:r>
    </w:p>
    <w:p w14:paraId="2976CF6B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 (ОПК-5.1)</w:t>
      </w:r>
    </w:p>
    <w:p w14:paraId="4E001393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BCC79" w14:textId="7EDEC1D8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DE02CD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7434A">
        <w:rPr>
          <w:rFonts w:ascii="Times New Roman" w:hAnsi="Times New Roman" w:cs="Times New Roman"/>
          <w:bCs/>
          <w:sz w:val="28"/>
          <w:szCs w:val="28"/>
        </w:rPr>
        <w:t>это</w:t>
      </w:r>
      <w:r w:rsidRPr="0097434A">
        <w:rPr>
          <w:rFonts w:ascii="Times New Roman" w:hAnsi="Times New Roman" w:cs="Times New Roman"/>
          <w:sz w:val="28"/>
          <w:szCs w:val="28"/>
        </w:rPr>
        <w:t xml:space="preserve"> способ расчёта себестоимости единицы гостиничных услуг</w:t>
      </w:r>
      <w:r w:rsidRPr="009743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257A71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Правильный ответ: калькулирование гостиничного продукта</w:t>
      </w:r>
    </w:p>
    <w:p w14:paraId="04D71353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4A0D1B90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736EE" w14:textId="44A541ED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333D94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 ценообразования исходят из того, что назначаемая цена должна покрывать ранее понесённые предприятием затраты.</w:t>
      </w:r>
    </w:p>
    <w:p w14:paraId="30CE06A5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затратные</w:t>
      </w:r>
    </w:p>
    <w:p w14:paraId="6AE1C467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23882CD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ED526" w14:textId="10982BFD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7441B8C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Экономить финансовые и материальные ресурсы предприятия позволяет 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Pr="0097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AE1B6BA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ответ: безотходных</w:t>
      </w:r>
    </w:p>
    <w:p w14:paraId="702BFAD9" w14:textId="7777777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F6E6196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264D4" w14:textId="77777777" w:rsidR="00B50E73" w:rsidRPr="0097434A" w:rsidRDefault="00B50E73" w:rsidP="00B50E73">
      <w:pPr>
        <w:pStyle w:val="4"/>
        <w:rPr>
          <w:rFonts w:cs="Times New Roman"/>
          <w:szCs w:val="28"/>
        </w:rPr>
      </w:pPr>
      <w:r w:rsidRPr="0097434A">
        <w:rPr>
          <w:rFonts w:cs="Times New Roman"/>
          <w:szCs w:val="28"/>
        </w:rPr>
        <w:t>Задания открытого типа с кратким свободным ответом</w:t>
      </w:r>
    </w:p>
    <w:p w14:paraId="2902C85F" w14:textId="77777777" w:rsidR="00B50E73" w:rsidRDefault="00B50E73" w:rsidP="00B50E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ACDB68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1.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0E161D0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Какой форме организации питания соответствует следующая характеристика: четырехзвездочная гостиница организует праздничный обед с 12 до 16, предлагается большой выбор холодных закусок, десертов, шампанское, отдельная развлекательная программа для детей? </w:t>
      </w:r>
    </w:p>
    <w:p w14:paraId="11726F10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E1B6E16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шведский стол; табльдот; </w:t>
      </w:r>
      <w:proofErr w:type="spellStart"/>
      <w:r w:rsidRPr="0097434A">
        <w:rPr>
          <w:rFonts w:ascii="Times New Roman" w:hAnsi="Times New Roman" w:cs="Times New Roman"/>
          <w:sz w:val="28"/>
          <w:szCs w:val="28"/>
        </w:rPr>
        <w:t>бранч</w:t>
      </w:r>
      <w:proofErr w:type="spellEnd"/>
    </w:p>
    <w:p w14:paraId="2D5B2174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(ПК-9.2)</w:t>
      </w:r>
    </w:p>
    <w:p w14:paraId="1C1F2281" w14:textId="77777777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A81C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2.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4C073C0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>Основные факторы, которые входят в комбинацию гостиничного продукта</w:t>
      </w:r>
      <w:r w:rsidRPr="0097434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6254DCB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0260B55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материально-технический; человеческий </w:t>
      </w:r>
    </w:p>
    <w:p w14:paraId="2E8DAAA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(ПК-9.2)</w:t>
      </w:r>
    </w:p>
    <w:p w14:paraId="0BD78170" w14:textId="77777777" w:rsidR="00B50E73" w:rsidRPr="0097434A" w:rsidRDefault="00B50E73" w:rsidP="00B50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58D59D6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3.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BC50C3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Определите организационно-правовую форму гостиницы, если ей характерны следующие особенности: количество участников -1 или более (но не больше 50 человек); учредительный документ – устав; размер капитала – от 100 минимальных зарплат.</w:t>
      </w:r>
    </w:p>
    <w:p w14:paraId="257349DE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2E59B65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ООО; ЗАО; ОАО</w:t>
      </w:r>
    </w:p>
    <w:p w14:paraId="4D87520C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(ПК-9.2)</w:t>
      </w:r>
    </w:p>
    <w:p w14:paraId="5B6386D3" w14:textId="0B2F1A06" w:rsidR="00B50E73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C7C26" w14:textId="64417918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7D3B27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Объем реализации продукции и услуг в отчетном году составил 77 480 тыс. руб. и увеличился по сравнению с предыдущим годом на 6230 тыс. руб., а среднегодовая стоимость оборотных средств составила 25 440 тыс. руб. и снизилась на 9000 тыс. руб. по сравнению с предыдущим годом. Чему равен коэффициент загрузки средств в обороте за отчетный период?</w:t>
      </w:r>
    </w:p>
    <w:p w14:paraId="7F727850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57E834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3,05; 0,33; 0,69</w:t>
      </w:r>
    </w:p>
    <w:p w14:paraId="417F427D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4A268D60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A7F28" w14:textId="3B0BADD7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1BCEEDB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В отчётном году оборотные средства предприятия составили 1 400 тыс. руб., доля материалов в общей сумме оборотных средств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434A">
        <w:rPr>
          <w:rFonts w:ascii="Times New Roman" w:hAnsi="Times New Roman" w:cs="Times New Roman"/>
          <w:sz w:val="28"/>
          <w:szCs w:val="28"/>
        </w:rPr>
        <w:t xml:space="preserve"> 25%. В будущем году планируется снизить расход материала на одно изделие на 15%. Определить величину оборотных средств в будущем году с учётом сокращения нормы расхода материала, если объём производства не изменяется.</w:t>
      </w:r>
    </w:p>
    <w:p w14:paraId="282432C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FBCF9BA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bCs/>
          <w:sz w:val="28"/>
          <w:szCs w:val="28"/>
        </w:rPr>
        <w:t xml:space="preserve">35 </w:t>
      </w:r>
      <w:proofErr w:type="spellStart"/>
      <w:proofErr w:type="gramStart"/>
      <w:r w:rsidRPr="0097434A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proofErr w:type="gramEnd"/>
      <w:r w:rsidRPr="0097434A">
        <w:rPr>
          <w:rFonts w:ascii="Times New Roman" w:hAnsi="Times New Roman" w:cs="Times New Roman"/>
          <w:bCs/>
          <w:sz w:val="28"/>
          <w:szCs w:val="28"/>
        </w:rPr>
        <w:t xml:space="preserve">; 1 347,5 тыс. </w:t>
      </w:r>
      <w:proofErr w:type="spellStart"/>
      <w:r w:rsidRPr="0097434A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Pr="0097434A">
        <w:rPr>
          <w:rFonts w:ascii="Times New Roman" w:hAnsi="Times New Roman" w:cs="Times New Roman"/>
          <w:bCs/>
          <w:sz w:val="28"/>
          <w:szCs w:val="28"/>
        </w:rPr>
        <w:t>; 29,75 тыс. руб.</w:t>
      </w:r>
    </w:p>
    <w:p w14:paraId="5FC50A98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53441A3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6CA94" w14:textId="361A38B2" w:rsidR="00FA5789" w:rsidRPr="0097434A" w:rsidRDefault="00FA5789" w:rsidP="00FA57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566ABB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Рассчитать рентабельность гостиницы при следующих данных: чистая прибыль гостиницы за предыдущий календарный год составила 185 000 тыс. руб., сумма всех эксплуатационных расходов за этот период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434A">
        <w:rPr>
          <w:rFonts w:ascii="Times New Roman" w:hAnsi="Times New Roman" w:cs="Times New Roman"/>
          <w:sz w:val="28"/>
          <w:szCs w:val="28"/>
        </w:rPr>
        <w:t xml:space="preserve"> 755 500 тыс. руб. (результат округлить до сотых).  </w:t>
      </w:r>
    </w:p>
    <w:p w14:paraId="1F494F0B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A6A1AEF" w14:textId="77777777" w:rsidR="00FA5789" w:rsidRPr="0097434A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24,49%; 0,2449; 4,084</w:t>
      </w:r>
    </w:p>
    <w:p w14:paraId="339816AC" w14:textId="77777777" w:rsidR="00FA5789" w:rsidRDefault="00FA5789" w:rsidP="00FA57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9060C8E" w14:textId="77777777" w:rsidR="00FA5789" w:rsidRPr="0097434A" w:rsidRDefault="00FA5789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83F25" w14:textId="77777777" w:rsidR="00B50E73" w:rsidRPr="0097434A" w:rsidRDefault="00B50E73" w:rsidP="00B50E73">
      <w:pPr>
        <w:pStyle w:val="4"/>
        <w:rPr>
          <w:rFonts w:cs="Times New Roman"/>
          <w:szCs w:val="28"/>
        </w:rPr>
      </w:pPr>
      <w:r w:rsidRPr="0097434A">
        <w:rPr>
          <w:rFonts w:cs="Times New Roman"/>
          <w:szCs w:val="28"/>
        </w:rPr>
        <w:t>Задания открытого типа с развернутым ответом</w:t>
      </w:r>
    </w:p>
    <w:p w14:paraId="4CDB36E6" w14:textId="77777777" w:rsidR="00B50E73" w:rsidRPr="0097434A" w:rsidRDefault="00B50E73" w:rsidP="00B50E7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0D5E1D6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 xml:space="preserve">1. </w:t>
      </w:r>
      <w:r w:rsidRPr="0097434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8457EC5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Какие уровни сотрудничества информационных, профессиональных и общественных институтов включаются в области гостиничного дела</w:t>
      </w:r>
      <w:r w:rsidRPr="0097434A">
        <w:rPr>
          <w:rFonts w:ascii="Times New Roman" w:hAnsi="Times New Roman" w:cs="Times New Roman"/>
          <w:sz w:val="28"/>
          <w:szCs w:val="28"/>
        </w:rPr>
        <w:t>?</w:t>
      </w:r>
    </w:p>
    <w:p w14:paraId="1D1D35F8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713548"/>
      <w:r w:rsidRPr="0097434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bookmarkEnd w:id="4"/>
    <w:p w14:paraId="04AC1BE0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434A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9B61D5E" w14:textId="0489DDA7" w:rsidR="00B50E73" w:rsidRPr="0097434A" w:rsidRDefault="00B50E73" w:rsidP="008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Макроуровень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На этом уровне осуществляется государственная поддержка в виде целевых инвестиций, создаются условия для эффективного развития, предоставляются налоговые льготы.</w:t>
      </w:r>
    </w:p>
    <w:p w14:paraId="3A917372" w14:textId="77777777" w:rsidR="00B50E73" w:rsidRPr="0097434A" w:rsidRDefault="00B50E73" w:rsidP="008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97434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Мезоуровень</w:t>
      </w:r>
      <w:proofErr w:type="spellEnd"/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Основное воздействие на этом уровне оказывают региональные органы управления, а также различные международные и национальные общественные и профессиональные организации.  </w:t>
      </w:r>
    </w:p>
    <w:p w14:paraId="79069D26" w14:textId="3C286138" w:rsidR="00B50E73" w:rsidRPr="0097434A" w:rsidRDefault="00B50E73" w:rsidP="008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Микроуровень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На этом уровне взаимодействуют местное самоуправление, муниципальные налоговые инспекции, отделения полиции, 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районная администрация, а также международные и национальные общественные и профессиональные организации. </w:t>
      </w:r>
    </w:p>
    <w:p w14:paraId="0DC7B89D" w14:textId="542F7856" w:rsidR="00B50E73" w:rsidRPr="0097434A" w:rsidRDefault="00B50E73" w:rsidP="008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существуют</w:t>
      </w:r>
      <w:r w:rsidR="00887F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434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региональные и субрегиональные организации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которые способствуют развитию гостиничной индустрии, оптимизируют юридические нормы и правила.</w:t>
      </w:r>
    </w:p>
    <w:p w14:paraId="4202119D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уровней.</w:t>
      </w:r>
    </w:p>
    <w:p w14:paraId="646A7ED0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77A6C539" w14:textId="77777777" w:rsidR="00B50E73" w:rsidRPr="0097434A" w:rsidRDefault="00B50E73" w:rsidP="00B50E7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3E9128B" w14:textId="715CAE6A" w:rsidR="00B50E73" w:rsidRPr="0097434A" w:rsidRDefault="00FA5789" w:rsidP="00B50E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0E73" w:rsidRPr="0097434A">
        <w:rPr>
          <w:rFonts w:ascii="Times New Roman" w:hAnsi="Times New Roman" w:cs="Times New Roman"/>
          <w:sz w:val="28"/>
          <w:szCs w:val="28"/>
        </w:rPr>
        <w:t xml:space="preserve">. </w:t>
      </w:r>
      <w:r w:rsidR="00B50E73" w:rsidRPr="0097434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F793BA2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Определите годовую сумму амортизационных отчислений (</w:t>
      </w:r>
      <w:proofErr w:type="spellStart"/>
      <w:r w:rsidRPr="009743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Агод</w:t>
      </w:r>
      <w:proofErr w:type="spellEnd"/>
      <w:r w:rsidRPr="009743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) и нор</w:t>
      </w:r>
      <w:r w:rsidRPr="009743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му амортизации (НА) на основе следующих данных:</w:t>
      </w:r>
    </w:p>
    <w:p w14:paraId="5AFBA2A9" w14:textId="77777777" w:rsidR="00887F8D" w:rsidRDefault="00887F8D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4DD7996" w14:textId="66335974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стоимость оборудования в момент приобретения (ПС), тыс. </w:t>
      </w:r>
      <w:proofErr w:type="spellStart"/>
      <w:r w:rsidRPr="009743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руб</w:t>
      </w:r>
      <w:proofErr w:type="spellEnd"/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              25</w:t>
      </w:r>
    </w:p>
    <w:p w14:paraId="7F8E4E33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срок службы (СС), лет                                                                                     </w:t>
      </w: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115AEB26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модернизацию за амортизационный </w:t>
      </w:r>
      <w:r w:rsidRPr="00974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период (ЗМ), тыс. </w:t>
      </w:r>
      <w:proofErr w:type="spellStart"/>
      <w:r w:rsidRPr="009743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руб</w:t>
      </w:r>
      <w:proofErr w:type="spellEnd"/>
      <w:r w:rsidRPr="0097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  3</w:t>
      </w:r>
    </w:p>
    <w:p w14:paraId="56EDFE9D" w14:textId="77777777" w:rsidR="00887F8D" w:rsidRDefault="00887F8D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BC494" w14:textId="4DE14A58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0B14F50" w14:textId="77777777" w:rsidR="00B50E73" w:rsidRPr="0097434A" w:rsidRDefault="00B50E73" w:rsidP="00B50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434A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743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tbl>
      <w:tblPr>
        <w:tblStyle w:val="aa"/>
        <w:tblW w:w="9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09"/>
      </w:tblGrid>
      <w:tr w:rsidR="00B50E73" w:rsidRPr="0097434A" w14:paraId="2D1F1DCF" w14:textId="77777777" w:rsidTr="00887F8D">
        <w:trPr>
          <w:trHeight w:val="1483"/>
        </w:trPr>
        <w:tc>
          <w:tcPr>
            <w:tcW w:w="4765" w:type="dxa"/>
          </w:tcPr>
          <w:p w14:paraId="6D3C78F7" w14:textId="034DB56A" w:rsidR="00B50E73" w:rsidRPr="0097434A" w:rsidRDefault="00B50E73" w:rsidP="00A363ED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Формулы расчёта:       </w:t>
            </w:r>
          </w:p>
          <w:p w14:paraId="43F991D1" w14:textId="77777777" w:rsidR="00B50E73" w:rsidRPr="0097434A" w:rsidRDefault="00B50E73" w:rsidP="00A363ED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</w:t>
            </w:r>
            <w:r w:rsidRPr="0097434A">
              <w:rPr>
                <w:rFonts w:ascii="Times New Roman" w:eastAsia="Times New Roman" w:hAnsi="Times New Roman" w:cs="Times New Roman"/>
                <w:color w:val="181818"/>
                <w:position w:val="-24"/>
                <w:sz w:val="28"/>
                <w:szCs w:val="28"/>
                <w:lang w:eastAsia="ru-RU"/>
              </w:rPr>
              <w:object w:dxaOrig="1700" w:dyaOrig="620" w14:anchorId="25648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31.5pt" o:ole="">
                  <v:imagedata r:id="rId5" o:title=""/>
                </v:shape>
                <o:OLEObject Type="Embed" ProgID="Equation.3" ShapeID="_x0000_i1025" DrawAspect="Content" ObjectID="_1804919415" r:id="rId6"/>
              </w:object>
            </w: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</w:t>
            </w:r>
          </w:p>
          <w:p w14:paraId="585BE2F4" w14:textId="77777777" w:rsidR="00B50E73" w:rsidRPr="0097434A" w:rsidRDefault="00B50E73" w:rsidP="00A363ED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        </w:t>
            </w:r>
            <w:r w:rsidRPr="0097434A">
              <w:rPr>
                <w:rFonts w:ascii="Times New Roman" w:eastAsia="Times New Roman" w:hAnsi="Times New Roman" w:cs="Times New Roman"/>
                <w:color w:val="181818"/>
                <w:position w:val="-24"/>
                <w:sz w:val="28"/>
                <w:szCs w:val="28"/>
                <w:lang w:eastAsia="ru-RU"/>
              </w:rPr>
              <w:object w:dxaOrig="1780" w:dyaOrig="620" w14:anchorId="1D4713EC">
                <v:shape id="_x0000_i1026" type="#_x0000_t75" style="width:89.25pt;height:31.5pt" o:ole="">
                  <v:imagedata r:id="rId7" o:title=""/>
                </v:shape>
                <o:OLEObject Type="Embed" ProgID="Equation.3" ShapeID="_x0000_i1026" DrawAspect="Content" ObjectID="_1804919416" r:id="rId8"/>
              </w:object>
            </w:r>
          </w:p>
        </w:tc>
        <w:tc>
          <w:tcPr>
            <w:tcW w:w="4709" w:type="dxa"/>
          </w:tcPr>
          <w:p w14:paraId="581E9749" w14:textId="347C318A" w:rsidR="00B50E73" w:rsidRPr="0097434A" w:rsidRDefault="00B50E73" w:rsidP="00A363ED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Решение:</w:t>
            </w:r>
          </w:p>
          <w:p w14:paraId="289EB3E5" w14:textId="77777777" w:rsidR="00B50E73" w:rsidRPr="0097434A" w:rsidRDefault="00B50E73" w:rsidP="00A363ED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</w:t>
            </w: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vertAlign w:val="subscript"/>
                <w:lang w:eastAsia="ru-RU"/>
              </w:rPr>
              <w:t>год</w:t>
            </w:r>
            <w:proofErr w:type="spellEnd"/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= (25 + 3)/ 10 = 2,8 </w:t>
            </w:r>
            <w:proofErr w:type="spellStart"/>
            <w:proofErr w:type="gramStart"/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тыс.руб</w:t>
            </w:r>
            <w:proofErr w:type="spellEnd"/>
            <w:proofErr w:type="gramEnd"/>
          </w:p>
          <w:p w14:paraId="3A914F25" w14:textId="77777777" w:rsidR="00887F8D" w:rsidRDefault="00887F8D" w:rsidP="00A363ED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6B683301" w14:textId="029C2057" w:rsidR="00B50E73" w:rsidRPr="0097434A" w:rsidRDefault="00B50E73" w:rsidP="00A363ED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743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= 2,8 / 25 *100% = 11,2 %</w:t>
            </w:r>
          </w:p>
          <w:p w14:paraId="17798CE6" w14:textId="77777777" w:rsidR="00B50E73" w:rsidRPr="0097434A" w:rsidRDefault="00B50E73" w:rsidP="00A363ED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14:paraId="1DC76844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Критерии оценивания: наличие формул для расчета и два ответа</w:t>
      </w:r>
      <w:r>
        <w:rPr>
          <w:rFonts w:ascii="Times New Roman" w:hAnsi="Times New Roman" w:cs="Times New Roman"/>
          <w:sz w:val="28"/>
          <w:szCs w:val="28"/>
        </w:rPr>
        <w:t xml:space="preserve"> (2,8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11,2%)</w:t>
      </w:r>
      <w:r w:rsidRPr="0097434A">
        <w:rPr>
          <w:rFonts w:ascii="Times New Roman" w:hAnsi="Times New Roman" w:cs="Times New Roman"/>
          <w:sz w:val="28"/>
          <w:szCs w:val="28"/>
        </w:rPr>
        <w:t>.</w:t>
      </w:r>
    </w:p>
    <w:p w14:paraId="05F7B8EC" w14:textId="77777777" w:rsidR="00B50E73" w:rsidRPr="0097434A" w:rsidRDefault="00B50E73" w:rsidP="00B5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A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bookmarkEnd w:id="0"/>
    <w:p w14:paraId="0B7DDC67" w14:textId="77777777" w:rsidR="00B50E73" w:rsidRDefault="00B50E73" w:rsidP="00B50E73"/>
    <w:p w14:paraId="767D0467" w14:textId="77777777" w:rsidR="00B50E73" w:rsidRDefault="00B50E73" w:rsidP="00B50E73"/>
    <w:p w14:paraId="351ECAF8" w14:textId="77777777" w:rsidR="00B50E73" w:rsidRDefault="00B50E73" w:rsidP="00B50E73"/>
    <w:bookmarkEnd w:id="1"/>
    <w:p w14:paraId="23112A58" w14:textId="20923E16" w:rsidR="003D198F" w:rsidRPr="00B50E73" w:rsidRDefault="003D198F" w:rsidP="00B50E73"/>
    <w:sectPr w:rsidR="003D198F" w:rsidRPr="00B5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A18"/>
    <w:multiLevelType w:val="hybridMultilevel"/>
    <w:tmpl w:val="1E04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2DA"/>
    <w:multiLevelType w:val="multilevel"/>
    <w:tmpl w:val="6892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17B5C"/>
    <w:multiLevelType w:val="multilevel"/>
    <w:tmpl w:val="94A6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B7AF3"/>
    <w:multiLevelType w:val="hybridMultilevel"/>
    <w:tmpl w:val="4B58FD9E"/>
    <w:lvl w:ilvl="0" w:tplc="2DD8357C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" w15:restartNumberingAfterBreak="0">
    <w:nsid w:val="1492503F"/>
    <w:multiLevelType w:val="hybridMultilevel"/>
    <w:tmpl w:val="9BD01254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4A59"/>
    <w:multiLevelType w:val="hybridMultilevel"/>
    <w:tmpl w:val="FF46D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3138"/>
    <w:multiLevelType w:val="hybridMultilevel"/>
    <w:tmpl w:val="2094383E"/>
    <w:lvl w:ilvl="0" w:tplc="7730FD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D683C"/>
    <w:multiLevelType w:val="multilevel"/>
    <w:tmpl w:val="41E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F5E99"/>
    <w:multiLevelType w:val="multilevel"/>
    <w:tmpl w:val="AA92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025BC"/>
    <w:multiLevelType w:val="multilevel"/>
    <w:tmpl w:val="8A5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24958"/>
    <w:multiLevelType w:val="multilevel"/>
    <w:tmpl w:val="CF6E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6681E"/>
    <w:multiLevelType w:val="hybridMultilevel"/>
    <w:tmpl w:val="05DC4052"/>
    <w:lvl w:ilvl="0" w:tplc="21763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66E5C"/>
    <w:multiLevelType w:val="hybridMultilevel"/>
    <w:tmpl w:val="2094383E"/>
    <w:lvl w:ilvl="0" w:tplc="7730FD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33F30"/>
    <w:multiLevelType w:val="multilevel"/>
    <w:tmpl w:val="8DD2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A7757"/>
    <w:multiLevelType w:val="multilevel"/>
    <w:tmpl w:val="1E3A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4492A"/>
    <w:multiLevelType w:val="hybridMultilevel"/>
    <w:tmpl w:val="05DC4052"/>
    <w:lvl w:ilvl="0" w:tplc="217634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F0ECD"/>
    <w:multiLevelType w:val="hybridMultilevel"/>
    <w:tmpl w:val="D00E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1544"/>
    <w:multiLevelType w:val="hybridMultilevel"/>
    <w:tmpl w:val="1F6CD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1165EE"/>
    <w:multiLevelType w:val="multilevel"/>
    <w:tmpl w:val="3766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37B15"/>
    <w:multiLevelType w:val="hybridMultilevel"/>
    <w:tmpl w:val="B6682160"/>
    <w:lvl w:ilvl="0" w:tplc="F97CCDC0">
      <w:start w:val="3"/>
      <w:numFmt w:val="decimal"/>
      <w:lvlText w:val="%1)"/>
      <w:lvlJc w:val="left"/>
      <w:pPr>
        <w:ind w:left="31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4" w15:restartNumberingAfterBreak="0">
    <w:nsid w:val="61252082"/>
    <w:multiLevelType w:val="multilevel"/>
    <w:tmpl w:val="A1C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90CC5"/>
    <w:multiLevelType w:val="multilevel"/>
    <w:tmpl w:val="A18AAA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91F4E"/>
    <w:multiLevelType w:val="multilevel"/>
    <w:tmpl w:val="59D2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7162D8"/>
    <w:multiLevelType w:val="hybridMultilevel"/>
    <w:tmpl w:val="8766D910"/>
    <w:lvl w:ilvl="0" w:tplc="7730FD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50FE6"/>
    <w:multiLevelType w:val="hybridMultilevel"/>
    <w:tmpl w:val="05DC4052"/>
    <w:lvl w:ilvl="0" w:tplc="217634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34F93"/>
    <w:multiLevelType w:val="hybridMultilevel"/>
    <w:tmpl w:val="9818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C5AE8"/>
    <w:multiLevelType w:val="multilevel"/>
    <w:tmpl w:val="89CC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22"/>
  </w:num>
  <w:num w:numId="5">
    <w:abstractNumId w:val="16"/>
  </w:num>
  <w:num w:numId="6">
    <w:abstractNumId w:val="25"/>
  </w:num>
  <w:num w:numId="7">
    <w:abstractNumId w:val="12"/>
  </w:num>
  <w:num w:numId="8">
    <w:abstractNumId w:val="1"/>
  </w:num>
  <w:num w:numId="9">
    <w:abstractNumId w:val="18"/>
  </w:num>
  <w:num w:numId="10">
    <w:abstractNumId w:val="21"/>
  </w:num>
  <w:num w:numId="11">
    <w:abstractNumId w:val="2"/>
  </w:num>
  <w:num w:numId="12">
    <w:abstractNumId w:val="8"/>
  </w:num>
  <w:num w:numId="13">
    <w:abstractNumId w:val="26"/>
  </w:num>
  <w:num w:numId="14">
    <w:abstractNumId w:val="7"/>
  </w:num>
  <w:num w:numId="15">
    <w:abstractNumId w:val="24"/>
  </w:num>
  <w:num w:numId="16">
    <w:abstractNumId w:val="0"/>
  </w:num>
  <w:num w:numId="17">
    <w:abstractNumId w:val="29"/>
  </w:num>
  <w:num w:numId="18">
    <w:abstractNumId w:val="15"/>
  </w:num>
  <w:num w:numId="19">
    <w:abstractNumId w:val="10"/>
  </w:num>
  <w:num w:numId="20">
    <w:abstractNumId w:val="30"/>
  </w:num>
  <w:num w:numId="21">
    <w:abstractNumId w:val="4"/>
  </w:num>
  <w:num w:numId="22">
    <w:abstractNumId w:val="3"/>
  </w:num>
  <w:num w:numId="23">
    <w:abstractNumId w:val="28"/>
  </w:num>
  <w:num w:numId="24">
    <w:abstractNumId w:val="14"/>
  </w:num>
  <w:num w:numId="25">
    <w:abstractNumId w:val="23"/>
  </w:num>
  <w:num w:numId="26">
    <w:abstractNumId w:val="13"/>
  </w:num>
  <w:num w:numId="27">
    <w:abstractNumId w:val="17"/>
  </w:num>
  <w:num w:numId="28">
    <w:abstractNumId w:val="5"/>
  </w:num>
  <w:num w:numId="29">
    <w:abstractNumId w:val="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D80"/>
    <w:rsid w:val="00016B2C"/>
    <w:rsid w:val="00044D39"/>
    <w:rsid w:val="00050725"/>
    <w:rsid w:val="00063EBC"/>
    <w:rsid w:val="000648B6"/>
    <w:rsid w:val="000B30CD"/>
    <w:rsid w:val="000E180E"/>
    <w:rsid w:val="000F2DBF"/>
    <w:rsid w:val="00103495"/>
    <w:rsid w:val="00124CFE"/>
    <w:rsid w:val="00147525"/>
    <w:rsid w:val="00196BEF"/>
    <w:rsid w:val="001B1F72"/>
    <w:rsid w:val="001B453F"/>
    <w:rsid w:val="001C0A82"/>
    <w:rsid w:val="001E36B7"/>
    <w:rsid w:val="002347FC"/>
    <w:rsid w:val="00250AD8"/>
    <w:rsid w:val="00267147"/>
    <w:rsid w:val="0027121D"/>
    <w:rsid w:val="00271646"/>
    <w:rsid w:val="002927A8"/>
    <w:rsid w:val="002A2AD1"/>
    <w:rsid w:val="002B55B4"/>
    <w:rsid w:val="002D6B1E"/>
    <w:rsid w:val="003000B9"/>
    <w:rsid w:val="003036D7"/>
    <w:rsid w:val="00352883"/>
    <w:rsid w:val="00367F16"/>
    <w:rsid w:val="003713A0"/>
    <w:rsid w:val="00371681"/>
    <w:rsid w:val="00382AE6"/>
    <w:rsid w:val="003857BD"/>
    <w:rsid w:val="003B4C77"/>
    <w:rsid w:val="003C4254"/>
    <w:rsid w:val="003D198F"/>
    <w:rsid w:val="003D5125"/>
    <w:rsid w:val="003D5A3B"/>
    <w:rsid w:val="003D5CEE"/>
    <w:rsid w:val="004001F4"/>
    <w:rsid w:val="00417411"/>
    <w:rsid w:val="0042386F"/>
    <w:rsid w:val="004301BD"/>
    <w:rsid w:val="00437701"/>
    <w:rsid w:val="00444CDD"/>
    <w:rsid w:val="00453BA3"/>
    <w:rsid w:val="00474B89"/>
    <w:rsid w:val="004803B2"/>
    <w:rsid w:val="004973FB"/>
    <w:rsid w:val="004A783F"/>
    <w:rsid w:val="004D2B7E"/>
    <w:rsid w:val="004D6731"/>
    <w:rsid w:val="00500CF4"/>
    <w:rsid w:val="005077E7"/>
    <w:rsid w:val="00525CBF"/>
    <w:rsid w:val="0053219A"/>
    <w:rsid w:val="00556A95"/>
    <w:rsid w:val="00560C9B"/>
    <w:rsid w:val="0056475F"/>
    <w:rsid w:val="00570B9A"/>
    <w:rsid w:val="00590A53"/>
    <w:rsid w:val="005978E3"/>
    <w:rsid w:val="005A081A"/>
    <w:rsid w:val="005C5838"/>
    <w:rsid w:val="005D07B0"/>
    <w:rsid w:val="005E16ED"/>
    <w:rsid w:val="00604902"/>
    <w:rsid w:val="00613F7D"/>
    <w:rsid w:val="006162E6"/>
    <w:rsid w:val="006509D6"/>
    <w:rsid w:val="006547FC"/>
    <w:rsid w:val="00690EAC"/>
    <w:rsid w:val="006A4460"/>
    <w:rsid w:val="006A5356"/>
    <w:rsid w:val="006B1D58"/>
    <w:rsid w:val="006D7AB7"/>
    <w:rsid w:val="006E02EC"/>
    <w:rsid w:val="006F14E3"/>
    <w:rsid w:val="00714BF5"/>
    <w:rsid w:val="00720B0B"/>
    <w:rsid w:val="007366B8"/>
    <w:rsid w:val="00737EBD"/>
    <w:rsid w:val="00740E65"/>
    <w:rsid w:val="00747A32"/>
    <w:rsid w:val="00747CB6"/>
    <w:rsid w:val="00747E99"/>
    <w:rsid w:val="007719DD"/>
    <w:rsid w:val="007731D6"/>
    <w:rsid w:val="00797174"/>
    <w:rsid w:val="007A760C"/>
    <w:rsid w:val="007B1762"/>
    <w:rsid w:val="007C1F7F"/>
    <w:rsid w:val="008261C1"/>
    <w:rsid w:val="0084519E"/>
    <w:rsid w:val="008761E0"/>
    <w:rsid w:val="00887F8D"/>
    <w:rsid w:val="008A6F2A"/>
    <w:rsid w:val="009042D2"/>
    <w:rsid w:val="00914935"/>
    <w:rsid w:val="00921D49"/>
    <w:rsid w:val="00932C4B"/>
    <w:rsid w:val="00937319"/>
    <w:rsid w:val="00954274"/>
    <w:rsid w:val="00972821"/>
    <w:rsid w:val="0097434A"/>
    <w:rsid w:val="0098543D"/>
    <w:rsid w:val="00987704"/>
    <w:rsid w:val="0099625E"/>
    <w:rsid w:val="00996423"/>
    <w:rsid w:val="009C5FC9"/>
    <w:rsid w:val="009F575E"/>
    <w:rsid w:val="009F5862"/>
    <w:rsid w:val="009F5B04"/>
    <w:rsid w:val="00A065AF"/>
    <w:rsid w:val="00A137E3"/>
    <w:rsid w:val="00A24B5F"/>
    <w:rsid w:val="00A27433"/>
    <w:rsid w:val="00A32D51"/>
    <w:rsid w:val="00A33C63"/>
    <w:rsid w:val="00A36740"/>
    <w:rsid w:val="00A44EF3"/>
    <w:rsid w:val="00A613CF"/>
    <w:rsid w:val="00A71D9E"/>
    <w:rsid w:val="00A84C21"/>
    <w:rsid w:val="00A8698A"/>
    <w:rsid w:val="00A9500D"/>
    <w:rsid w:val="00AB608E"/>
    <w:rsid w:val="00AD6FF9"/>
    <w:rsid w:val="00AE7A2F"/>
    <w:rsid w:val="00AF4485"/>
    <w:rsid w:val="00AF635D"/>
    <w:rsid w:val="00B11B41"/>
    <w:rsid w:val="00B20FB5"/>
    <w:rsid w:val="00B50E73"/>
    <w:rsid w:val="00B55413"/>
    <w:rsid w:val="00BA55E8"/>
    <w:rsid w:val="00BB1876"/>
    <w:rsid w:val="00BB20D9"/>
    <w:rsid w:val="00BE14E8"/>
    <w:rsid w:val="00BF6A89"/>
    <w:rsid w:val="00C1194D"/>
    <w:rsid w:val="00C1700A"/>
    <w:rsid w:val="00C50A87"/>
    <w:rsid w:val="00C67E75"/>
    <w:rsid w:val="00C73807"/>
    <w:rsid w:val="00CD7DBA"/>
    <w:rsid w:val="00D30807"/>
    <w:rsid w:val="00D741AB"/>
    <w:rsid w:val="00DB0C79"/>
    <w:rsid w:val="00DE2BB9"/>
    <w:rsid w:val="00DF2234"/>
    <w:rsid w:val="00DF74A8"/>
    <w:rsid w:val="00DF7944"/>
    <w:rsid w:val="00E06E92"/>
    <w:rsid w:val="00E50B9A"/>
    <w:rsid w:val="00E55AB1"/>
    <w:rsid w:val="00E567E7"/>
    <w:rsid w:val="00E638A6"/>
    <w:rsid w:val="00E75C35"/>
    <w:rsid w:val="00E96B2F"/>
    <w:rsid w:val="00EA5232"/>
    <w:rsid w:val="00EC462A"/>
    <w:rsid w:val="00EE5007"/>
    <w:rsid w:val="00EE5E2D"/>
    <w:rsid w:val="00F01E88"/>
    <w:rsid w:val="00F330CE"/>
    <w:rsid w:val="00F436FA"/>
    <w:rsid w:val="00F45ADB"/>
    <w:rsid w:val="00F54564"/>
    <w:rsid w:val="00F90FCF"/>
    <w:rsid w:val="00FA5789"/>
    <w:rsid w:val="00FE4CF4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073B8F1-3B09-41F4-92C7-442FC7A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7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9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uiPriority w:val="20"/>
    <w:qFormat/>
    <w:rsid w:val="00921D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990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2025-03-17T08:25:00Z</dcterms:created>
  <dcterms:modified xsi:type="dcterms:W3CDTF">2025-03-31T06:44:00Z</dcterms:modified>
</cp:coreProperties>
</file>