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</w:t>
      </w:r>
      <w:r w:rsidRPr="001E358D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</w:t>
      </w:r>
      <w:r w:rsidRPr="001E358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</w:t>
      </w:r>
      <w:r w:rsidRPr="001E358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1E358D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</w:p>
    <w:p w:rsidR="001E358D" w:rsidRPr="001E358D" w:rsidRDefault="001E358D" w:rsidP="001E358D">
      <w:pPr>
        <w:tabs>
          <w:tab w:val="left" w:pos="83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1E358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Гражданское право</w:t>
      </w:r>
      <w:r w:rsidRPr="001E358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»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1E358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типа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left="851" w:right="93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закрытого типа на выбор правильного ответа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1.Выберите один правильный ответ.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перечисленных источников гражданского права является основным: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Указы Президента;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Гражданский кодекс РФ;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Международные договора;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Постановления Правительства РФ.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гражданин РФ может самостоятельно осуществлять свои гражданские права и обязанности: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14 лет;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16 лет;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18 лет;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 21 года.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3.Выберите один правильный ответ.</w:t>
      </w: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1E358D" w:rsidRPr="001E358D" w:rsidRDefault="001E358D" w:rsidP="001E358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орган осуществляет государственную регистрацию прав на недвижимое имущество</w:t>
      </w: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Налоговая инспекция;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Министерство юстиции;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Россреестр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Пенсионный фонд.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896258"/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bookmarkEnd w:id="0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" w:name="_Hlk190896331"/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4.Выберите один правильный ответ.</w:t>
      </w:r>
      <w:bookmarkEnd w:id="1"/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</w:p>
    <w:p w:rsidR="001E358D" w:rsidRPr="001E358D" w:rsidRDefault="001E358D" w:rsidP="001E358D">
      <w:pPr>
        <w:keepNext/>
        <w:spacing w:after="0" w:line="240" w:lineRule="auto"/>
        <w:jc w:val="both"/>
        <w:outlineLvl w:val="2"/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эмансипация в гражданском праве</w:t>
      </w:r>
      <w:r w:rsidRPr="001E358D"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  <w:t>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расторжение брака;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вступление в наследство;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приобретение полной дееспособности несовершеннолетним;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заключение договора купли-продажи недвижимости.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5.</w:t>
      </w:r>
      <w:bookmarkStart w:id="2" w:name="_Hlk192179306"/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Выберите один правильный ответ.</w:t>
      </w:r>
    </w:p>
    <w:bookmarkEnd w:id="2"/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объектов гражданского права относится к недвижимому имуществу: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ценные бумаги;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квартира;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права интеллектуальной собственности;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деньги.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92438439"/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bookmarkEnd w:id="3"/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какой форме должен быть заключен договор купли-продажи недвижимости: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устной;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письменной;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gramStart"/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устной</w:t>
      </w:r>
      <w:proofErr w:type="gramEnd"/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подтверждением свидетелей;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письменной, с обязательной государственной регистрацией.</w:t>
      </w:r>
      <w:proofErr w:type="gramEnd"/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644056">
      <w:pPr>
        <w:autoSpaceDE w:val="0"/>
        <w:autoSpaceDN w:val="0"/>
        <w:adjustRightInd w:val="0"/>
        <w:spacing w:after="0" w:line="240" w:lineRule="auto"/>
        <w:ind w:right="933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</w:t>
      </w:r>
      <w:r w:rsidRPr="001E358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1E358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соответствия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372"/>
        <w:gridCol w:w="2410"/>
      </w:tblGrid>
      <w:tr w:rsidR="001E358D" w:rsidRPr="001E358D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9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субъекта </w:t>
            </w:r>
          </w:p>
        </w:tc>
      </w:tr>
      <w:tr w:rsidR="001E358D" w:rsidRPr="001E358D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Лицо, которое получает имущество по завещанию или по закону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наследодатель</w:t>
            </w:r>
          </w:p>
        </w:tc>
      </w:tr>
      <w:tr w:rsidR="001E358D" w:rsidRPr="001E358D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Лицо, которое оставляет имущество после своей смерти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наследник</w:t>
            </w:r>
          </w:p>
        </w:tc>
      </w:tr>
      <w:tr w:rsidR="001E358D" w:rsidRPr="001E358D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в котором выражена воля наследодателя относительно его имущества</w:t>
            </w:r>
          </w:p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Часть наследства, которая выделяется определенным категориям наследников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завещание</w:t>
            </w: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обязательная доля</w:t>
            </w:r>
          </w:p>
        </w:tc>
      </w:tr>
    </w:tbl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3-Б, 4-Г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Pr="001E35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.Установите соответствие между местом подачи и содержанием заявления.</w:t>
      </w: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6810"/>
        <w:gridCol w:w="2835"/>
      </w:tblGrid>
      <w:tr w:rsidR="001E358D" w:rsidRPr="001E358D" w:rsidTr="00244C22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договоров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Тип договора</w:t>
            </w:r>
          </w:p>
        </w:tc>
      </w:tr>
      <w:tr w:rsidR="001E358D" w:rsidRPr="001E358D" w:rsidTr="00244C22">
        <w:trPr>
          <w:trHeight w:val="372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 w:firstLine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 по передаче имущества в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 w:firstLine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договор подряда</w:t>
            </w:r>
          </w:p>
        </w:tc>
      </w:tr>
      <w:tr w:rsidR="001E358D" w:rsidRPr="001E358D" w:rsidTr="00244C22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 w:firstLine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Договор по передаче имущества в пользование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 w:firstLine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договор поставки</w:t>
            </w: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 w:firstLine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58D" w:rsidRPr="001E358D" w:rsidTr="00244C22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 на выполнение работ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44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договор аренды</w:t>
            </w: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1-Б,</w:t>
      </w:r>
      <w:r w:rsidR="0064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2-В,</w:t>
      </w:r>
      <w:r w:rsidR="0064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3-А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2435266"/>
      <w:r w:rsidRPr="001E35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3.Установите соответствие между местом подачи и содержанием заявления.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4069"/>
        <w:gridCol w:w="5713"/>
      </w:tblGrid>
      <w:tr w:rsidR="001E358D" w:rsidRPr="001E358D" w:rsidTr="00244C22">
        <w:trPr>
          <w:trHeight w:val="1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9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подачи заявления</w:t>
            </w: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заявления </w:t>
            </w:r>
          </w:p>
        </w:tc>
      </w:tr>
      <w:tr w:rsidR="001E358D" w:rsidRPr="001E358D" w:rsidTr="00244C22">
        <w:trPr>
          <w:trHeight w:val="1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Росреестр</w:t>
            </w:r>
            <w:proofErr w:type="spellEnd"/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Заявление о регистрации брака</w:t>
            </w:r>
          </w:p>
        </w:tc>
      </w:tr>
      <w:tr w:rsidR="001E358D" w:rsidRPr="001E358D" w:rsidTr="00244C22">
        <w:trPr>
          <w:trHeight w:val="1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Налоговая инспекция</w:t>
            </w: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Исковое заявление о взыскании долга</w:t>
            </w:r>
          </w:p>
        </w:tc>
      </w:tr>
      <w:tr w:rsidR="001E358D" w:rsidRPr="001E358D" w:rsidTr="00244C22">
        <w:trPr>
          <w:trHeight w:val="1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</w:t>
            </w:r>
          </w:p>
          <w:p w:rsidR="001E358D" w:rsidRPr="001E358D" w:rsidRDefault="001E358D" w:rsidP="001E358D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ЗАГС</w:t>
            </w: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Заявление о регистрации права собственности на недвижимость</w:t>
            </w:r>
          </w:p>
          <w:p w:rsidR="001E358D" w:rsidRPr="001E358D" w:rsidRDefault="001E358D" w:rsidP="001E358D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64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E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Заявление о постановке на налоговый учет</w:t>
            </w:r>
          </w:p>
        </w:tc>
      </w:tr>
    </w:tbl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2-Г, 3-Б, 4-А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bookmarkEnd w:id="4"/>
    <w:p w:rsid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644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</w:t>
      </w:r>
      <w:r w:rsidRPr="001E358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1E358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1E358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1E358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правильной </w:t>
      </w:r>
      <w:r w:rsidRPr="001E35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последовательности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1. Установите правильную последовательность.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Очереди в наследственно праве</w:t>
      </w: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прадедушки и прабабушки наследодателя</w:t>
      </w: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 д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яди и тёти наследодателя, а также его двоюродные братья и сёстры (по праву представления);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В)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супруг и родители наследодателя, а также внуки наследодателя и их потомки (по праву представления)</w:t>
      </w: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Г)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полнородные и 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неполнородные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братья и сёстры наследодателя, его дедушки и бабушки, а также племянники и племянницы наследодателя (по праву представления).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</w:t>
      </w: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Установите правильную последовательность.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Заключения сделки в гражданском праве</w:t>
      </w:r>
      <w:r w:rsidRPr="001E358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: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А) акцепт;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заключение договора;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 обязательств;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Г) оферта.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Источники гражданского права  по юридической силе</w:t>
      </w:r>
      <w:proofErr w:type="gramStart"/>
      <w:r w:rsidRPr="001E358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:</w:t>
      </w:r>
      <w:proofErr w:type="gramEnd"/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А) правовой обычай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;</w:t>
      </w:r>
      <w:proofErr w:type="gramEnd"/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Конституция РФ;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Федеральные законы;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Г) Гражданский кодекс РФ.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440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</w:t>
      </w:r>
      <w:r w:rsidRPr="001E358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1E35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1E35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1E35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дополнение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1.Напишите </w:t>
      </w:r>
      <w:proofErr w:type="gramStart"/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пропущенное</w:t>
      </w:r>
      <w:proofErr w:type="gramEnd"/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слов.</w:t>
      </w:r>
    </w:p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лица иметь гражданские права и 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обязанности</w:t>
      </w:r>
      <w:proofErr w:type="gram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________. </w:t>
      </w:r>
    </w:p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E5E7EB" w:frame="1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правоспособность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2614096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5"/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</w:t>
      </w:r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Напишите пропущенное слово.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Гражданские правоотношения регулируются ________ кодексом.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Гражданским.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Напишите пропущенное словосочетание.</w:t>
      </w:r>
    </w:p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двух или более лиц об установлении, изменении или прекращении гражданских прав и обязанностей называется __________.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Правильный ответ: договор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3223825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bookmarkEnd w:id="6"/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типа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кратким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свободным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ответом </w:t>
      </w: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7" w:name="_Hlk192879411"/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bookmarkEnd w:id="7"/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>Ю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val="x-none" w:eastAsia="x-none"/>
        </w:rPr>
        <w:t>ридически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>е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val="x-none" w:eastAsia="x-none"/>
        </w:rPr>
        <w:t>лица</w:t>
      </w:r>
      <w:r w:rsidR="00644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>,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val="x-none" w:eastAsia="x-none"/>
        </w:rPr>
        <w:t xml:space="preserve">преследующие извлечение прибыли в качестве основной цели своей деятельности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 xml:space="preserve">- это </w:t>
      </w:r>
      <w:r w:rsidR="006440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>___________.</w:t>
      </w:r>
    </w:p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val="x-none" w:eastAsia="x-none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eastAsia="x-none"/>
        </w:rPr>
        <w:t xml:space="preserve">Правильный ответ: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BFB"/>
          <w:lang w:val="x-none" w:eastAsia="x-none"/>
        </w:rPr>
        <w:t>коммерческие организации</w:t>
      </w:r>
    </w:p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8" w:name="_Hlk192880332"/>
      <w:r w:rsidRPr="001E3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8"/>
      <w:r w:rsidRPr="001E3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УК-2  (УК-2.1, УК-2.2, УК-2.3)</w:t>
      </w:r>
    </w:p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9" w:name="_Hlk192880184"/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bookmarkEnd w:id="9"/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____________________________</w:t>
      </w:r>
      <w:r w:rsidR="006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58D" w:rsidRPr="001E358D" w:rsidRDefault="001E358D" w:rsidP="001E35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индивидуального предпринимателя. 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p w:rsidR="001E358D" w:rsidRPr="001E358D" w:rsidRDefault="001E358D" w:rsidP="001E35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Государственная регистрация юридического лица или гражданина в качестве индивидуального предпринимателя осуществляется в отделении _______________________________</w:t>
      </w:r>
      <w:r w:rsidR="006440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E358D" w:rsidRPr="001E358D" w:rsidRDefault="001E358D" w:rsidP="001E35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Правильный ответ: Федеральной налоговой службы (ФНС)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_GoBack"/>
      <w:bookmarkEnd w:id="10"/>
      <w:r w:rsidRPr="001E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развернутым ответом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Прочитайте условие задачи и дайте обоснованный ответ. </w:t>
      </w: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Иванов приобрел автомобиль у гражданина Петрова по договору купли-продажи. Однако через месяц выяснилось, что автомобиль был в залоге у банка, о чем Петров умолчал. Проанализируйте ситуацию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источник регулирует такие отношения.</w:t>
      </w: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В данной ситуации рассматриваются вопросы, связанные с правом собственности и обязательственным правом в рамках гражданского законодательства. Для анализа ситуации необходимо обратиться к нормам Гражданского кодекса Российской Федерации (ГК РФ).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ответе содержательных единиц «нормы Гражданского кодекса Российской Федерации», «ГК РФ».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1" w:name="_Hlk189865985"/>
      <w:r w:rsidRPr="001E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Прочитайте текст задания. </w:t>
      </w:r>
    </w:p>
    <w:bookmarkEnd w:id="11"/>
    <w:p w:rsidR="001E358D" w:rsidRPr="001E358D" w:rsidRDefault="001E358D" w:rsidP="001E358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58D">
        <w:rPr>
          <w:rFonts w:ascii="Times New Roman" w:eastAsia="Calibri" w:hAnsi="Times New Roman" w:cs="Times New Roman"/>
          <w:sz w:val="28"/>
          <w:szCs w:val="28"/>
        </w:rPr>
        <w:t>Дайте определение понятия наследственное право?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:rsidR="001E358D" w:rsidRPr="001E358D" w:rsidRDefault="001E358D" w:rsidP="001E358D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Наследственное право — </w:t>
      </w:r>
      <w:r w:rsidRPr="001E358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совокупность норм права, которые регулируют общественные отношения в области наследования</w:t>
      </w:r>
      <w:r w:rsidRPr="001E35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именно отношения, связанные с переходом имущества умершего лица к тем, кто наследует в законном порядке или по завещанию.</w:t>
      </w:r>
    </w:p>
    <w:p w:rsidR="001E358D" w:rsidRPr="001E358D" w:rsidRDefault="001E358D" w:rsidP="001E358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содержательных единиц «наследственное право», «наследование», «переход имущества», «завещание».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1E358D" w:rsidRPr="001E358D" w:rsidRDefault="001E358D" w:rsidP="001E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Pr="001E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bookmarkStart w:id="12" w:name="_Hlk192624474"/>
      <w:r w:rsidRPr="001E3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задания.</w:t>
      </w:r>
      <w:bookmarkEnd w:id="12"/>
    </w:p>
    <w:p w:rsidR="001E358D" w:rsidRPr="001E358D" w:rsidRDefault="001E358D" w:rsidP="001E358D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Иванов заключил с ООО "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СтройМастер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договор на выполнение ремонтных работ в своей квартире. В процессе выполнения работ выяснилось, что необходимо дополнительно заменить сантехнику, что не было предусмотрено первоначальным договором. Иванов обратился к представителю ООО "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СтройМастер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с просьбой, и они устно договорились.  Может ли Иванов требовать выполнения дополнительных работ на основании устной договоренности?</w:t>
      </w:r>
    </w:p>
    <w:p w:rsidR="001E358D" w:rsidRPr="001E358D" w:rsidRDefault="001E358D" w:rsidP="001E35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192704937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:rsidR="001E358D" w:rsidRPr="001E358D" w:rsidRDefault="001E358D" w:rsidP="001E358D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bookmarkEnd w:id="13"/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 не может требовать выполнения дополнительных работ на основании устной договоренности, так как она не соответствует требованиям закона о письменной форме сделок. Для защиты </w:t>
      </w: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своих интересов ему следует обратить внимание на необходимость письменного оформления всех изменений в договоре в будущем.</w:t>
      </w:r>
    </w:p>
    <w:p w:rsidR="001E358D" w:rsidRPr="001E358D" w:rsidRDefault="001E358D" w:rsidP="001E358D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358D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Критерии оценивания: наличие в ответе содержательных единиц «сделка», «Закон», «договор».</w:t>
      </w:r>
    </w:p>
    <w:p w:rsidR="001E358D" w:rsidRPr="001E358D" w:rsidRDefault="001E358D" w:rsidP="001E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 (УК-2.1, УК-2.2, УК-2.3)</w:t>
      </w:r>
    </w:p>
    <w:p w:rsidR="00917914" w:rsidRDefault="00917914" w:rsidP="001E358D">
      <w:pPr>
        <w:jc w:val="both"/>
      </w:pPr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3671"/>
    <w:multiLevelType w:val="hybridMultilevel"/>
    <w:tmpl w:val="797E6EAC"/>
    <w:lvl w:ilvl="0" w:tplc="51660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8D"/>
    <w:rsid w:val="001B66F0"/>
    <w:rsid w:val="001E358D"/>
    <w:rsid w:val="00644056"/>
    <w:rsid w:val="00917914"/>
    <w:rsid w:val="00F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2025-03-31T16:51:00Z</cp:lastPrinted>
  <dcterms:created xsi:type="dcterms:W3CDTF">2025-03-26T08:24:00Z</dcterms:created>
  <dcterms:modified xsi:type="dcterms:W3CDTF">2025-03-31T16:51:00Z</dcterms:modified>
</cp:coreProperties>
</file>