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47AA" w14:textId="77777777" w:rsidR="00845DD2" w:rsidRDefault="00845DD2" w:rsidP="00845DD2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6306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</w:t>
      </w:r>
      <w:r w:rsidRPr="008463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7A40">
        <w:rPr>
          <w:rFonts w:ascii="Times New Roman" w:eastAsia="Calibri" w:hAnsi="Times New Roman" w:cs="Times New Roman"/>
          <w:b/>
          <w:sz w:val="28"/>
          <w:szCs w:val="28"/>
        </w:rPr>
        <w:t xml:space="preserve">по дисциплине </w:t>
      </w:r>
    </w:p>
    <w:p w14:paraId="2CDB4869" w14:textId="77777777" w:rsidR="00845DD2" w:rsidRPr="00AD7A40" w:rsidRDefault="00845DD2" w:rsidP="00845DD2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A40">
        <w:rPr>
          <w:rFonts w:ascii="Times New Roman" w:eastAsia="Calibri" w:hAnsi="Times New Roman" w:cs="Times New Roman"/>
          <w:b/>
          <w:sz w:val="28"/>
          <w:szCs w:val="28"/>
        </w:rPr>
        <w:t>«Методика преподавания философских дисциплин»</w:t>
      </w:r>
    </w:p>
    <w:p w14:paraId="73759D2A" w14:textId="77777777" w:rsidR="00845DD2" w:rsidRDefault="00845DD2" w:rsidP="00845DD2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021B36DE" w14:textId="77777777" w:rsidR="00845DD2" w:rsidRPr="00846306" w:rsidRDefault="00845DD2" w:rsidP="00845DD2">
      <w:pPr>
        <w:widowControl w:val="0"/>
        <w:tabs>
          <w:tab w:val="left" w:pos="0"/>
          <w:tab w:val="left" w:pos="1134"/>
        </w:tabs>
        <w:autoSpaceDE w:val="0"/>
        <w:autoSpaceDN w:val="0"/>
        <w:spacing w:after="0" w:line="240" w:lineRule="auto"/>
        <w:ind w:left="786" w:right="312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6914979F" w14:textId="77777777" w:rsidR="00845DD2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</w:t>
      </w:r>
    </w:p>
    <w:p w14:paraId="560998B6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93468D1" w14:textId="77777777" w:rsidR="00845DD2" w:rsidRPr="00846306" w:rsidRDefault="00845DD2" w:rsidP="00845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выбор правильного ответа</w:t>
      </w:r>
    </w:p>
    <w:p w14:paraId="7AA5E693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8B8EA3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14:paraId="09EBD929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Какой метод обучения из нижеизложенных является активным,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овлекающим учащихся в процесс познания философии?</w:t>
      </w:r>
    </w:p>
    <w:p w14:paraId="37F6BA7C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Лекция преподавателя</w:t>
      </w:r>
    </w:p>
    <w:p w14:paraId="0F5CF08E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Чтение учебника</w:t>
      </w:r>
    </w:p>
    <w:p w14:paraId="7B853254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Дискуссия в классе</w:t>
      </w:r>
    </w:p>
    <w:p w14:paraId="3FE8A9F1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Письменное задание</w:t>
      </w:r>
    </w:p>
    <w:p w14:paraId="5BCC4BE7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14:paraId="4788D674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797EB71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303CF2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379EE329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является важным при использовании принципа наглядности на уроке философии?</w:t>
      </w:r>
    </w:p>
    <w:p w14:paraId="657D6E2A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Простота и краткость</w:t>
      </w:r>
    </w:p>
    <w:p w14:paraId="17F82C09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Высокая детализация и сложность</w:t>
      </w:r>
    </w:p>
    <w:p w14:paraId="26BE0287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Использование только картинок</w:t>
      </w:r>
    </w:p>
    <w:p w14:paraId="6273C3CA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Использование только таблиц</w:t>
      </w:r>
    </w:p>
    <w:p w14:paraId="0E2B18EB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</w:p>
    <w:p w14:paraId="26679E81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70387801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60A098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84630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Выберите один правильный ответ.</w:t>
      </w:r>
    </w:p>
    <w:p w14:paraId="32FDC627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метод обучения лучше подходит для проверки усвоения знаний после изучения темы?</w:t>
      </w:r>
    </w:p>
    <w:p w14:paraId="4CA7A554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Лекция</w:t>
      </w:r>
    </w:p>
    <w:p w14:paraId="567E5537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Самостоятельная работа</w:t>
      </w:r>
    </w:p>
    <w:p w14:paraId="479806AE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Контрольная работа</w:t>
      </w:r>
    </w:p>
    <w:p w14:paraId="2E452A09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Просмотр видео</w:t>
      </w:r>
    </w:p>
    <w:p w14:paraId="2E6A7988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14:paraId="45C51D37" w14:textId="77777777" w:rsidR="00845DD2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35FE9369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9E11D" w14:textId="77777777" w:rsidR="00845DD2" w:rsidRPr="00846306" w:rsidRDefault="00845DD2" w:rsidP="00845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32EDD154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8845B68" w14:textId="77777777" w:rsidR="00845DD2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оответствие между методами обучения и их описанием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681"/>
      </w:tblGrid>
      <w:tr w:rsidR="00845DD2" w14:paraId="6863FD89" w14:textId="77777777" w:rsidTr="002D6E72">
        <w:tc>
          <w:tcPr>
            <w:tcW w:w="4677" w:type="dxa"/>
          </w:tcPr>
          <w:p w14:paraId="38B39819" w14:textId="77777777" w:rsidR="00845DD2" w:rsidRPr="00846306" w:rsidRDefault="00845DD2" w:rsidP="002D6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Метод</w:t>
            </w:r>
          </w:p>
        </w:tc>
        <w:tc>
          <w:tcPr>
            <w:tcW w:w="4786" w:type="dxa"/>
          </w:tcPr>
          <w:p w14:paraId="5CDEBF76" w14:textId="77777777" w:rsidR="00845DD2" w:rsidRPr="00846306" w:rsidRDefault="00845DD2" w:rsidP="002D6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845DD2" w14:paraId="4367CE65" w14:textId="77777777" w:rsidTr="002D6E72">
        <w:tc>
          <w:tcPr>
            <w:tcW w:w="4677" w:type="dxa"/>
          </w:tcPr>
          <w:p w14:paraId="5F0271A5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Лекция</w:t>
            </w:r>
          </w:p>
        </w:tc>
        <w:tc>
          <w:tcPr>
            <w:tcW w:w="4786" w:type="dxa"/>
          </w:tcPr>
          <w:p w14:paraId="7BCEB0F6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Ученики учатся, решая проблемы на практике</w:t>
            </w:r>
          </w:p>
        </w:tc>
      </w:tr>
      <w:tr w:rsidR="00845DD2" w14:paraId="07F89578" w14:textId="77777777" w:rsidTr="002D6E72">
        <w:tc>
          <w:tcPr>
            <w:tcW w:w="4677" w:type="dxa"/>
          </w:tcPr>
          <w:p w14:paraId="0065CA71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Дискуссия</w:t>
            </w:r>
          </w:p>
        </w:tc>
        <w:tc>
          <w:tcPr>
            <w:tcW w:w="4786" w:type="dxa"/>
          </w:tcPr>
          <w:p w14:paraId="5C140B0B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Учитель рассказывает, ученики слушают и записывают</w:t>
            </w:r>
          </w:p>
        </w:tc>
      </w:tr>
      <w:tr w:rsidR="00845DD2" w14:paraId="4C56EE06" w14:textId="77777777" w:rsidTr="002D6E72">
        <w:tc>
          <w:tcPr>
            <w:tcW w:w="4677" w:type="dxa"/>
          </w:tcPr>
          <w:p w14:paraId="668AD0BE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Проектная работа</w:t>
            </w:r>
          </w:p>
        </w:tc>
        <w:tc>
          <w:tcPr>
            <w:tcW w:w="4786" w:type="dxa"/>
          </w:tcPr>
          <w:p w14:paraId="7676F30B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Ученики обмениваются мнениями и аргументами</w:t>
            </w:r>
          </w:p>
        </w:tc>
      </w:tr>
      <w:tr w:rsidR="00845DD2" w14:paraId="230CFB9C" w14:textId="77777777" w:rsidTr="002D6E72">
        <w:tc>
          <w:tcPr>
            <w:tcW w:w="4677" w:type="dxa"/>
          </w:tcPr>
          <w:p w14:paraId="3DF62DED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Проблемное обучение</w:t>
            </w:r>
          </w:p>
        </w:tc>
        <w:tc>
          <w:tcPr>
            <w:tcW w:w="4786" w:type="dxa"/>
          </w:tcPr>
          <w:p w14:paraId="284CBD75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Ученики работают над созданием конкретного продукта</w:t>
            </w:r>
          </w:p>
        </w:tc>
      </w:tr>
    </w:tbl>
    <w:p w14:paraId="441D5BCD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2-В, 3-Г, 4-А</w:t>
      </w:r>
    </w:p>
    <w:p w14:paraId="35578FEE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ОПК-3 (ОПК-3.1)</w:t>
      </w:r>
    </w:p>
    <w:p w14:paraId="7B3969BC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9A4E0D" w14:textId="77777777" w:rsidR="00845DD2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оответствие между элементами урока и их функциями.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672"/>
      </w:tblGrid>
      <w:tr w:rsidR="00845DD2" w14:paraId="5FECD3A9" w14:textId="77777777" w:rsidTr="002D6E72">
        <w:tc>
          <w:tcPr>
            <w:tcW w:w="4677" w:type="dxa"/>
          </w:tcPr>
          <w:p w14:paraId="0EB13333" w14:textId="77777777" w:rsidR="00845DD2" w:rsidRPr="00846306" w:rsidRDefault="00845DD2" w:rsidP="002D6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 урока</w:t>
            </w:r>
          </w:p>
        </w:tc>
        <w:tc>
          <w:tcPr>
            <w:tcW w:w="4786" w:type="dxa"/>
          </w:tcPr>
          <w:p w14:paraId="3F05E346" w14:textId="77777777" w:rsidR="00845DD2" w:rsidRPr="00846306" w:rsidRDefault="00845DD2" w:rsidP="002D6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Функция урока</w:t>
            </w:r>
          </w:p>
        </w:tc>
      </w:tr>
      <w:tr w:rsidR="00845DD2" w14:paraId="6348B98C" w14:textId="77777777" w:rsidTr="002D6E72">
        <w:tc>
          <w:tcPr>
            <w:tcW w:w="4677" w:type="dxa"/>
          </w:tcPr>
          <w:p w14:paraId="1B80F56E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Актуализация знаний</w:t>
            </w:r>
          </w:p>
        </w:tc>
        <w:tc>
          <w:tcPr>
            <w:tcW w:w="4786" w:type="dxa"/>
          </w:tcPr>
          <w:p w14:paraId="3D543A2E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Подведение итогов и самооценка</w:t>
            </w:r>
          </w:p>
        </w:tc>
      </w:tr>
      <w:tr w:rsidR="00845DD2" w14:paraId="353A4841" w14:textId="77777777" w:rsidTr="002D6E72">
        <w:tc>
          <w:tcPr>
            <w:tcW w:w="4677" w:type="dxa"/>
          </w:tcPr>
          <w:p w14:paraId="78030A98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Объяснение нового материала</w:t>
            </w:r>
          </w:p>
        </w:tc>
        <w:tc>
          <w:tcPr>
            <w:tcW w:w="4786" w:type="dxa"/>
          </w:tcPr>
          <w:p w14:paraId="27BA6826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Подготовка к восприятию нового</w:t>
            </w:r>
          </w:p>
        </w:tc>
      </w:tr>
      <w:tr w:rsidR="00845DD2" w14:paraId="29592701" w14:textId="77777777" w:rsidTr="002D6E72">
        <w:tc>
          <w:tcPr>
            <w:tcW w:w="4677" w:type="dxa"/>
          </w:tcPr>
          <w:p w14:paraId="17F2C646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Закрепление</w:t>
            </w:r>
          </w:p>
        </w:tc>
        <w:tc>
          <w:tcPr>
            <w:tcW w:w="4786" w:type="dxa"/>
          </w:tcPr>
          <w:p w14:paraId="57AD2B0B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Подготовка к восприятию нового материала</w:t>
            </w:r>
          </w:p>
        </w:tc>
      </w:tr>
      <w:tr w:rsidR="00845DD2" w14:paraId="1EE22BE2" w14:textId="77777777" w:rsidTr="002D6E72">
        <w:tc>
          <w:tcPr>
            <w:tcW w:w="4677" w:type="dxa"/>
          </w:tcPr>
          <w:p w14:paraId="5C3A1B51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Рефлексия</w:t>
            </w:r>
          </w:p>
        </w:tc>
        <w:tc>
          <w:tcPr>
            <w:tcW w:w="4786" w:type="dxa"/>
          </w:tcPr>
          <w:p w14:paraId="3C36D6FB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Изложение новой темы</w:t>
            </w:r>
          </w:p>
        </w:tc>
      </w:tr>
    </w:tbl>
    <w:p w14:paraId="65BA48A1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2-Г, 3-В, 4-А</w:t>
      </w:r>
    </w:p>
    <w:p w14:paraId="368125ED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ОПК-3 (ОПК-3.1)</w:t>
      </w:r>
    </w:p>
    <w:p w14:paraId="1398BBFC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705F94" w14:textId="77777777" w:rsidR="00845DD2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Установите соответствие между принципами обучения и их значением.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pPr w:leftFromText="180" w:rightFromText="180" w:vertAnchor="text" w:horzAnchor="margin" w:tblpX="108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834"/>
      </w:tblGrid>
      <w:tr w:rsidR="00845DD2" w14:paraId="6462F847" w14:textId="77777777" w:rsidTr="002D6E72">
        <w:tc>
          <w:tcPr>
            <w:tcW w:w="4569" w:type="dxa"/>
          </w:tcPr>
          <w:p w14:paraId="230F90FA" w14:textId="77777777" w:rsidR="00845DD2" w:rsidRPr="00846306" w:rsidRDefault="00845DD2" w:rsidP="002D6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Принцип обучения</w:t>
            </w:r>
          </w:p>
        </w:tc>
        <w:tc>
          <w:tcPr>
            <w:tcW w:w="4895" w:type="dxa"/>
          </w:tcPr>
          <w:p w14:paraId="273982FD" w14:textId="77777777" w:rsidR="00845DD2" w:rsidRPr="00846306" w:rsidRDefault="00845DD2" w:rsidP="002D6E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</w:p>
        </w:tc>
      </w:tr>
      <w:tr w:rsidR="00845DD2" w14:paraId="56D7518C" w14:textId="77777777" w:rsidTr="002D6E72">
        <w:tc>
          <w:tcPr>
            <w:tcW w:w="4569" w:type="dxa"/>
          </w:tcPr>
          <w:p w14:paraId="43DBA9DD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 Принцип наглядности</w:t>
            </w:r>
          </w:p>
        </w:tc>
        <w:tc>
          <w:tcPr>
            <w:tcW w:w="4895" w:type="dxa"/>
          </w:tcPr>
          <w:p w14:paraId="5D10569B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Обеспечение самостоятельной работы</w:t>
            </w:r>
          </w:p>
        </w:tc>
      </w:tr>
      <w:tr w:rsidR="00845DD2" w14:paraId="237F04B9" w14:textId="77777777" w:rsidTr="002D6E72">
        <w:tc>
          <w:tcPr>
            <w:tcW w:w="4569" w:type="dxa"/>
          </w:tcPr>
          <w:p w14:paraId="1D604E83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 Принцип активности</w:t>
            </w:r>
          </w:p>
        </w:tc>
        <w:tc>
          <w:tcPr>
            <w:tcW w:w="4895" w:type="dxa"/>
          </w:tcPr>
          <w:p w14:paraId="12B0CB96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Использование разных каналов</w:t>
            </w:r>
          </w:p>
        </w:tc>
      </w:tr>
      <w:tr w:rsidR="00845DD2" w14:paraId="36B0ECB9" w14:textId="77777777" w:rsidTr="002D6E72">
        <w:trPr>
          <w:trHeight w:val="660"/>
        </w:trPr>
        <w:tc>
          <w:tcPr>
            <w:tcW w:w="4569" w:type="dxa"/>
          </w:tcPr>
          <w:p w14:paraId="5AE4EEC5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3)  Принцип доступности</w:t>
            </w:r>
          </w:p>
        </w:tc>
        <w:tc>
          <w:tcPr>
            <w:tcW w:w="4895" w:type="dxa"/>
          </w:tcPr>
          <w:p w14:paraId="1BA8D2EF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Ориентация на возрастные и индивидуальные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ученика</w:t>
            </w:r>
          </w:p>
        </w:tc>
      </w:tr>
      <w:tr w:rsidR="00845DD2" w14:paraId="694B9D6D" w14:textId="77777777" w:rsidTr="002D6E72">
        <w:tc>
          <w:tcPr>
            <w:tcW w:w="4569" w:type="dxa"/>
          </w:tcPr>
          <w:p w14:paraId="3C763D24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Принцип самостоятельности</w:t>
            </w:r>
          </w:p>
        </w:tc>
        <w:tc>
          <w:tcPr>
            <w:tcW w:w="4895" w:type="dxa"/>
          </w:tcPr>
          <w:p w14:paraId="1F144FF1" w14:textId="77777777" w:rsidR="00845DD2" w:rsidRDefault="00845DD2" w:rsidP="002D6E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Вовлечение ученика в активный </w:t>
            </w:r>
            <w:r w:rsidRPr="00846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познавательный процесс</w:t>
            </w:r>
          </w:p>
        </w:tc>
      </w:tr>
    </w:tbl>
    <w:p w14:paraId="14E34660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Правильный ответ: 1-Б, 2-Г, 3-В, 4-А</w:t>
      </w:r>
    </w:p>
    <w:p w14:paraId="6E0F9A4D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Компетенции (индикаторы): ОПК-3 (ОПК-3.1)</w:t>
      </w:r>
    </w:p>
    <w:p w14:paraId="679F7C79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771B93" w14:textId="77777777" w:rsidR="00845DD2" w:rsidRDefault="00845DD2" w:rsidP="00845DD2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закрытого типа на установление правильной </w:t>
      </w:r>
    </w:p>
    <w:p w14:paraId="3069CCA4" w14:textId="77777777" w:rsidR="00845DD2" w:rsidRPr="00846306" w:rsidRDefault="00845DD2" w:rsidP="00845DD2">
      <w:pPr>
        <w:shd w:val="clear" w:color="auto" w:fill="FFFFFF"/>
        <w:spacing w:after="0" w:line="240" w:lineRule="auto"/>
        <w:ind w:right="-1050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последовательности</w:t>
      </w:r>
    </w:p>
    <w:p w14:paraId="65DC7B54" w14:textId="77777777" w:rsidR="00845DD2" w:rsidRPr="00846306" w:rsidRDefault="00845DD2" w:rsidP="00845DD2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67437DB" w14:textId="77777777" w:rsidR="00845DD2" w:rsidRPr="00846306" w:rsidRDefault="00845DD2" w:rsidP="00845DD2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Установите правильную последовательность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этапов подготовки к уроку. </w:t>
      </w:r>
    </w:p>
    <w:p w14:paraId="438FAD71" w14:textId="77777777" w:rsidR="00845DD2" w:rsidRPr="00846306" w:rsidRDefault="00845DD2" w:rsidP="00845DD2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79FD9C91" w14:textId="77777777" w:rsidR="00845DD2" w:rsidRPr="00846306" w:rsidRDefault="00845DD2" w:rsidP="00845DD2">
      <w:pPr>
        <w:shd w:val="clear" w:color="auto" w:fill="FFFFFF"/>
        <w:spacing w:after="0" w:line="240" w:lineRule="auto"/>
        <w:ind w:right="-10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Определение цели урока</w:t>
      </w:r>
    </w:p>
    <w:p w14:paraId="116C62AF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Выбор методов обучения</w:t>
      </w:r>
    </w:p>
    <w:p w14:paraId="06129EBB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Подбор заданий и материалов</w:t>
      </w:r>
    </w:p>
    <w:p w14:paraId="13602688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Планирование урока</w:t>
      </w:r>
    </w:p>
    <w:p w14:paraId="6AB2E487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Б, В, Г</w:t>
      </w:r>
    </w:p>
    <w:p w14:paraId="6BF606ED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5874A3EA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11E8E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действий при организации групповой работы. Запишите правильную последовательность букв слева направо:</w:t>
      </w:r>
    </w:p>
    <w:p w14:paraId="44BDD932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Распределение по группам</w:t>
      </w:r>
    </w:p>
    <w:p w14:paraId="42422210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Работа в группах</w:t>
      </w:r>
    </w:p>
    <w:p w14:paraId="7E21A3EA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Обсуждение результатов</w:t>
      </w:r>
    </w:p>
    <w:p w14:paraId="6B9A3B9F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Постановка задачи</w:t>
      </w:r>
    </w:p>
    <w:p w14:paraId="16EE2718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 А, Б, В</w:t>
      </w:r>
    </w:p>
    <w:p w14:paraId="495E7F96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49517C5A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1C60E3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этапов использования ИКТ (</w:t>
      </w:r>
      <w:r w:rsidRPr="0084630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информационно-коммуникационных технологий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 на уроке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9BDB64A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Выбор ресурсов</w:t>
      </w:r>
    </w:p>
    <w:p w14:paraId="1E06F5D9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Планирование использования</w:t>
      </w:r>
    </w:p>
    <w:p w14:paraId="0C124BD2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Использование на уроке</w:t>
      </w:r>
    </w:p>
    <w:p w14:paraId="34F35D6E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Оценка эффективности</w:t>
      </w:r>
    </w:p>
    <w:p w14:paraId="775409E4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Б, В, Г</w:t>
      </w:r>
    </w:p>
    <w:p w14:paraId="6E0C7439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ED3AD69" w14:textId="77777777" w:rsidR="00845DD2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B074FA" w14:textId="77777777" w:rsidR="00845DD2" w:rsidRPr="00846306" w:rsidRDefault="00845DD2" w:rsidP="0084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8480F3" w14:textId="77777777" w:rsidR="00845DD2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2353B3DC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27C0A2" w14:textId="77777777" w:rsidR="00845DD2" w:rsidRPr="00846306" w:rsidRDefault="00845DD2" w:rsidP="00845D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Задания открытого типа на дополнение</w:t>
      </w:r>
    </w:p>
    <w:p w14:paraId="5915EC27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9118430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008EE1E" w14:textId="77777777" w:rsidR="00845DD2" w:rsidRPr="00846306" w:rsidRDefault="00845DD2" w:rsidP="00845DD2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критического мышления на уроке философии полезно использовать метод _______________.</w:t>
      </w:r>
    </w:p>
    <w:p w14:paraId="21A3D615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дискуссии (анализа, сравнения)</w:t>
      </w:r>
    </w:p>
    <w:p w14:paraId="2558ADBC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560DD16C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280B0D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7A3CE45C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навыков сотрудничества и коммуникации на уроке эффективны _______________.</w:t>
      </w:r>
    </w:p>
    <w:p w14:paraId="0D119A55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работы (работа в парах)</w:t>
      </w:r>
    </w:p>
    <w:p w14:paraId="775A5A8F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0511C2E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B2F0D9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45CE6A08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проверки знаний и умений учащихся можно использовать различные виды _______________: тесты, контрольные работы, устные опросы.</w:t>
      </w:r>
    </w:p>
    <w:p w14:paraId="1AC68D66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контроля (проверки)</w:t>
      </w:r>
    </w:p>
    <w:p w14:paraId="4E2B4963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6DAB31CE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A299AE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07EE8D25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A96B41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Дополните предложение</w:t>
      </w:r>
      <w:r w:rsidRPr="008463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14:paraId="2F8479E6" w14:textId="77777777" w:rsidR="00845DD2" w:rsidRDefault="00845DD2" w:rsidP="00845DD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Сочетание качеств, позволяющих субъекту выполнить стоящие перед ним</w:t>
      </w:r>
    </w:p>
    <w:p w14:paraId="08454BDE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задачи не ниже уровня, призванного эффективным</w:t>
      </w:r>
      <w:r>
        <w:rPr>
          <w:rFonts w:ascii="Times New Roman" w:eastAsia="Calibri" w:hAnsi="Times New Roman" w:cs="Times New Roman"/>
          <w:sz w:val="28"/>
          <w:szCs w:val="28"/>
        </w:rPr>
        <w:t>, называют __________</w:t>
      </w:r>
      <w:r w:rsidRPr="0084630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7C38EC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компетентностью</w:t>
      </w: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9A09531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50886260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32D418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Вставьте пропущенное словосочетание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7FF60AF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46306">
        <w:rPr>
          <w:rFonts w:ascii="Times New Roman" w:eastAsia="Calibri" w:hAnsi="Times New Roman" w:cs="Times New Roman"/>
          <w:sz w:val="28"/>
          <w:szCs w:val="28"/>
        </w:rPr>
        <w:t>ри изучении большой темы в области философских дисциплин, требующей первичного обзора и дальнейшего изучения по частям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используют технологию ___________.</w:t>
      </w:r>
    </w:p>
    <w:p w14:paraId="6B2CC362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проблемного обучения </w:t>
      </w:r>
    </w:p>
    <w:p w14:paraId="2F506E14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3B9BC943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84DA91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Вставьте пропущенное словосочетание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DC1D49B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 </w:t>
      </w: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осуществления учебно-познавательной деятельности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философского 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исключить готовые субъективные интерпретации, способствует прослеживанию и пониманию хода мыслей и мировоззрения автора, погружает в язык и атмосферу изучаемой дисциплины, формирует навыки личного анализа информации, представленной в разных жанровых и стилевых вариантах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это __________.</w:t>
      </w:r>
    </w:p>
    <w:p w14:paraId="3005EF50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 первоисточником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оригинальным текстом</w:t>
      </w:r>
    </w:p>
    <w:p w14:paraId="6EBAA1F5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08E4224D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04A5D6" w14:textId="77777777" w:rsidR="00845DD2" w:rsidRDefault="00845DD2" w:rsidP="00845DD2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развернутым ответом</w:t>
      </w:r>
    </w:p>
    <w:p w14:paraId="545ACF9E" w14:textId="77777777" w:rsidR="00845DD2" w:rsidRPr="00846306" w:rsidRDefault="00845DD2" w:rsidP="00845DD2">
      <w:pPr>
        <w:shd w:val="clear" w:color="auto" w:fill="FFFFFF"/>
        <w:spacing w:after="0" w:line="240" w:lineRule="auto"/>
        <w:ind w:right="-1049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DBC82D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1C9B2FC8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задачи дисциплины «Методика преподавания философских дисциплин»?</w:t>
      </w:r>
    </w:p>
    <w:p w14:paraId="0884BF6F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67B0CC81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 Задачи дисциплины «Методика преподавания философских дисциплин»: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овладение специальной философско-педагогической терминологией, философско-педагогическим категориально-понятийным аппаратом; 2) получение знаний о социокультурных условиях возникновения и становления традиции преподавания философии в высшей школе; 3) овладение навыками философско-педагогического диалога, философско-педагогического дискурса в целом; 4) освоение основных форм вузовского учебного процесса по курсу философии (лекция и семинар), закрепляя его практическими навыками составления студентом методической разработки лекции или семинара.</w:t>
      </w:r>
    </w:p>
    <w:p w14:paraId="04A26023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перечня теоретических и практических навыков.</w:t>
      </w:r>
    </w:p>
    <w:p w14:paraId="644EC813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3D5E64EF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52EB1B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2D12532F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Перечислите требования к организации эффективного учебного диалога по философским дисциплинам.</w:t>
      </w:r>
    </w:p>
    <w:p w14:paraId="330E0CE3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мин.</w:t>
      </w:r>
    </w:p>
    <w:p w14:paraId="3D114000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Ожидаемый результат: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46306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Нормативное требование избыточности. Оно заключается в том, что чем больше учащихся выступают с собственными суждениями, тем больше шансов на результативность диалога. 2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846306">
        <w:rPr>
          <w:rFonts w:ascii="Times New Roman" w:eastAsia="Calibri" w:hAnsi="Times New Roman" w:cs="Times New Roman"/>
          <w:sz w:val="28"/>
          <w:szCs w:val="28"/>
        </w:rPr>
        <w:t>Нормативное требование отстраненности. Диалог идет успешно лишь тогда, когда его участники умеют встать выше собственного мнения, способны посмотреть на него со стороны. 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Нормативное требование критицизма. Заключается в необходимости отбора мнений за счет сокращения числа суждений, их группировки, выделения перспективных направлений поиска и отбрасывания субъективных и явно неэффективных мнений. 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Нормативное требование сотрудничества. Связано с общностью стремлений в достижении истины. </w:t>
      </w:r>
    </w:p>
    <w:p w14:paraId="59D10A2E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нормативных требований и их содержания.</w:t>
      </w:r>
    </w:p>
    <w:p w14:paraId="438059CE" w14:textId="77777777" w:rsidR="00845DD2" w:rsidRPr="00846306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2E021E89" w14:textId="77777777" w:rsidR="00845DD2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5A3A6C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Pr="008463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A80141A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>Что такое активные методы обучения? Приведите примеры активных методов, применяющихся в области философского знания?</w:t>
      </w:r>
    </w:p>
    <w:p w14:paraId="1E90259B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 мин.</w:t>
      </w:r>
    </w:p>
    <w:p w14:paraId="1AFF5E0A" w14:textId="77777777" w:rsidR="00845DD2" w:rsidRPr="00846306" w:rsidRDefault="00845DD2" w:rsidP="00845DD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6306"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</w:t>
      </w:r>
      <w:r w:rsidRPr="0084630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46306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Активные методы обучения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 это такие методы обучения, при которых деятельность обучаемого носит продуктивный, творческий, поисковый характер. Примеры активных методов в области философии: философский кроссворд/</w:t>
      </w:r>
      <w:proofErr w:type="spellStart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учебный диалог/дискуссия, решение проблемных задач, мозговая атака.</w:t>
      </w:r>
    </w:p>
    <w:p w14:paraId="51C757FC" w14:textId="77777777" w:rsidR="00845DD2" w:rsidRPr="00846306" w:rsidRDefault="00845DD2" w:rsidP="00845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Критерий оценивания: указание в ответе определения активных методов обучения и нескольких их разновидностей, применимых в философских дисциплинах.</w:t>
      </w:r>
    </w:p>
    <w:p w14:paraId="67873AC8" w14:textId="77777777" w:rsidR="00845DD2" w:rsidRPr="00AD7A40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3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</w:t>
      </w:r>
      <w:r w:rsidRPr="00846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ОПК-3 (ОПК-3.1)</w:t>
      </w:r>
    </w:p>
    <w:p w14:paraId="49E6FB7F" w14:textId="77777777" w:rsidR="00845DD2" w:rsidRPr="00AD7A40" w:rsidRDefault="00845DD2" w:rsidP="0084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4B261B" w14:textId="77777777" w:rsidR="00845DD2" w:rsidRPr="00846306" w:rsidRDefault="00845DD2" w:rsidP="00845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01B407" w14:textId="77777777" w:rsidR="00845DD2" w:rsidRPr="00AD7A40" w:rsidRDefault="00845DD2" w:rsidP="00845D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8881F5" w14:textId="77777777" w:rsidR="001520EF" w:rsidRPr="00845DD2" w:rsidRDefault="001520EF" w:rsidP="00845DD2"/>
    <w:sectPr w:rsidR="001520EF" w:rsidRPr="00845DD2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553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641854" w14:textId="77777777" w:rsidR="00B422DD" w:rsidRPr="00B422DD" w:rsidRDefault="00845DD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422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422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422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422DD">
          <w:rPr>
            <w:rFonts w:ascii="Times New Roman" w:hAnsi="Times New Roman" w:cs="Times New Roman"/>
            <w:sz w:val="28"/>
            <w:szCs w:val="28"/>
          </w:rPr>
          <w:t>2</w:t>
        </w:r>
        <w:r w:rsidRPr="00B422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0639AB" w14:textId="77777777" w:rsidR="00B422DD" w:rsidRDefault="00845DD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4B"/>
    <w:rsid w:val="001520EF"/>
    <w:rsid w:val="00220997"/>
    <w:rsid w:val="00447889"/>
    <w:rsid w:val="00837488"/>
    <w:rsid w:val="00845DD2"/>
    <w:rsid w:val="00A31311"/>
    <w:rsid w:val="00B123D6"/>
    <w:rsid w:val="00BE330E"/>
    <w:rsid w:val="00E7154B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5B30"/>
  <w15:chartTrackingRefBased/>
  <w15:docId w15:val="{F5EFBC4B-EC55-4B27-90EB-75CE67CC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4B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154B"/>
    <w:pPr>
      <w:ind w:firstLine="0"/>
    </w:pPr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7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4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45DD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2025-03-25T12:32:00Z</dcterms:created>
  <dcterms:modified xsi:type="dcterms:W3CDTF">2025-04-08T03:25:00Z</dcterms:modified>
</cp:coreProperties>
</file>