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FE24" w14:textId="77777777" w:rsidR="00F73880" w:rsidRDefault="00F73880" w:rsidP="00F73880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</w:t>
      </w:r>
      <w:r w:rsidRPr="00F611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по дисциплине</w:t>
      </w:r>
    </w:p>
    <w:p w14:paraId="0249696C" w14:textId="77777777" w:rsidR="00F73880" w:rsidRDefault="00F73880" w:rsidP="00F73880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«Философия искусства»</w:t>
      </w:r>
    </w:p>
    <w:p w14:paraId="555E0C81" w14:textId="77777777" w:rsidR="00F73880" w:rsidRPr="00F6117C" w:rsidRDefault="00F73880" w:rsidP="00F73880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14129A84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BE88C8" w14:textId="77777777" w:rsidR="00F73880" w:rsidRDefault="00F73880" w:rsidP="00F738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закрытого типа </w:t>
      </w:r>
    </w:p>
    <w:p w14:paraId="3092176E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99A855" w14:textId="77777777" w:rsidR="00F73880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4DBA8C1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E5F943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769850A2" w14:textId="77777777" w:rsidR="00F73880" w:rsidRPr="00F6117C" w:rsidRDefault="00F73880" w:rsidP="00F7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Эстетический идеал это:</w:t>
      </w:r>
    </w:p>
    <w:p w14:paraId="4C5A5A20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Благоприобретенная, исторически обусловленная, индивидуальная способность переживания и оценивания разнообразных эстетических качеств</w:t>
      </w:r>
    </w:p>
    <w:p w14:paraId="41406075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Устойчивая на протяжении определенного времени система принципов формообразования</w:t>
      </w:r>
    </w:p>
    <w:p w14:paraId="5DC13262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Ценностный эталон совершенства, пронизывающий все сферы и уровни жизни общества</w:t>
      </w:r>
    </w:p>
    <w:p w14:paraId="57B6B730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Г) Способ мировосприятия, при котором мир рассматривается с точки зрения его соответствия красоте</w:t>
      </w:r>
    </w:p>
    <w:p w14:paraId="179E8142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36D18C21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1FF9AEF3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8B95567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2.</w:t>
      </w: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611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090E21F2" w14:textId="77777777" w:rsidR="00F73880" w:rsidRPr="00F6117C" w:rsidRDefault="00F73880" w:rsidP="00F7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Г.В.-Ф. Гегель изложил свою эстетическую концепцию в работе: </w:t>
      </w:r>
    </w:p>
    <w:p w14:paraId="7E38E600" w14:textId="77777777" w:rsidR="00F73880" w:rsidRPr="00F6117C" w:rsidRDefault="00F73880" w:rsidP="00F7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Критика способности суждений</w:t>
      </w:r>
    </w:p>
    <w:p w14:paraId="67DC8AD4" w14:textId="77777777" w:rsidR="00F73880" w:rsidRPr="00F6117C" w:rsidRDefault="00F73880" w:rsidP="00F7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Философия искусства</w:t>
      </w:r>
    </w:p>
    <w:p w14:paraId="12C6D889" w14:textId="77777777" w:rsidR="00F73880" w:rsidRPr="00F6117C" w:rsidRDefault="00F73880" w:rsidP="00F7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Эстетика</w:t>
      </w:r>
    </w:p>
    <w:p w14:paraId="716DBA5C" w14:textId="77777777" w:rsidR="00F73880" w:rsidRPr="00F6117C" w:rsidRDefault="00F73880" w:rsidP="00F7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Г) Эстетика как философская наука</w:t>
      </w:r>
    </w:p>
    <w:p w14:paraId="19935D46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456E1807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2B9C96F7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1585414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249E4EA5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Связь искусства с принципом полезности впервые связана с именем: </w:t>
      </w:r>
    </w:p>
    <w:p w14:paraId="683BDF70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 Аристотеля</w:t>
      </w:r>
    </w:p>
    <w:p w14:paraId="5BF7C12C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 Гомера</w:t>
      </w:r>
    </w:p>
    <w:p w14:paraId="4ABAADFE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 Сократа</w:t>
      </w:r>
    </w:p>
    <w:p w14:paraId="76B1D086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 Платона</w:t>
      </w:r>
    </w:p>
    <w:p w14:paraId="1E998A0F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03523227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035AA756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7D24551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</w:t>
      </w:r>
      <w:r w:rsidRPr="00F611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68BA124D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Особенностью философии искусства является то, что ее важные принципы и заключения представляют собой:</w:t>
      </w:r>
    </w:p>
    <w:p w14:paraId="455CF561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Универсальные утверждения</w:t>
      </w:r>
    </w:p>
    <w:p w14:paraId="1A3E692D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Субъективные утверждения</w:t>
      </w:r>
    </w:p>
    <w:p w14:paraId="67559C24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В) Однозначные утверждения</w:t>
      </w:r>
    </w:p>
    <w:p w14:paraId="5A540524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Двойственные, описательно-оценочные утверждения</w:t>
      </w:r>
    </w:p>
    <w:p w14:paraId="64561DC7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56C1441E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4F5F1128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D2218B5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F611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701A7DD1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Художественно-образное мировоззрение основано на:</w:t>
      </w:r>
    </w:p>
    <w:p w14:paraId="43599F41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А) Чувственном отношении человека к миру</w:t>
      </w:r>
    </w:p>
    <w:p w14:paraId="603F62D8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Б) Эмоционально-мистическом отношении человека к миру</w:t>
      </w:r>
    </w:p>
    <w:p w14:paraId="7ABFD753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F6117C">
        <w:rPr>
          <w:rFonts w:ascii="Times New Roman" w:eastAsia="Calibri" w:hAnsi="Times New Roman" w:cs="Times New Roman"/>
          <w:sz w:val="28"/>
          <w:szCs w:val="28"/>
        </w:rPr>
        <w:t>Эмпатийном</w:t>
      </w:r>
      <w:proofErr w:type="spellEnd"/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отношении к миру</w:t>
      </w:r>
    </w:p>
    <w:p w14:paraId="2CB489B5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Г) Теоретическом отношении к миру</w:t>
      </w:r>
    </w:p>
    <w:p w14:paraId="2513B6A7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</w:p>
    <w:p w14:paraId="0052EC9A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084B91D0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6257F13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F611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7788F20D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Искусство по отношению к обществу выполняет следующие функции:</w:t>
      </w:r>
    </w:p>
    <w:p w14:paraId="5BBADECC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А) Развитие духовного потенциала, индивидуализация и самоидентификация</w:t>
      </w:r>
    </w:p>
    <w:p w14:paraId="2B021E8A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Б) Социализация и укрепление социальных связей</w:t>
      </w:r>
    </w:p>
    <w:p w14:paraId="0B5A533A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В) Одухотворение, преображение и сохранение</w:t>
      </w:r>
    </w:p>
    <w:p w14:paraId="2337894D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Г) Эстетическая регуляция саморазвития</w:t>
      </w:r>
    </w:p>
    <w:p w14:paraId="249B0F6A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</w:p>
    <w:p w14:paraId="6BAB1113" w14:textId="77777777" w:rsidR="00F73880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1CBAEF41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795313" w14:textId="77777777" w:rsidR="00F73880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B74DE2A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7BB811" w14:textId="77777777" w:rsidR="00F73880" w:rsidRDefault="00F73880" w:rsidP="00F73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историческими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периодами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>и соответствующими этапами развития искусства.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Каждому элементу левого столбца соответствует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несколько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элемент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ов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3880" w:rsidRPr="007122D7" w14:paraId="0C272797" w14:textId="77777777" w:rsidTr="002D6E72">
        <w:tc>
          <w:tcPr>
            <w:tcW w:w="4672" w:type="dxa"/>
          </w:tcPr>
          <w:p w14:paraId="4E51309A" w14:textId="77777777" w:rsidR="00F73880" w:rsidRPr="007122D7" w:rsidRDefault="00F73880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период</w:t>
            </w:r>
          </w:p>
        </w:tc>
        <w:tc>
          <w:tcPr>
            <w:tcW w:w="4673" w:type="dxa"/>
          </w:tcPr>
          <w:p w14:paraId="1BC26847" w14:textId="77777777" w:rsidR="00F73880" w:rsidRPr="007122D7" w:rsidRDefault="00F73880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Этап развития искусства</w:t>
            </w:r>
          </w:p>
        </w:tc>
      </w:tr>
      <w:tr w:rsidR="00F73880" w14:paraId="13548675" w14:textId="77777777" w:rsidTr="002D6E72">
        <w:tc>
          <w:tcPr>
            <w:tcW w:w="4672" w:type="dxa"/>
          </w:tcPr>
          <w:p w14:paraId="55267D62" w14:textId="77777777" w:rsidR="00F73880" w:rsidRPr="007122D7" w:rsidRDefault="00F73880" w:rsidP="002D6E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Новое время</w:t>
            </w:r>
          </w:p>
        </w:tc>
        <w:tc>
          <w:tcPr>
            <w:tcW w:w="4673" w:type="dxa"/>
          </w:tcPr>
          <w:p w14:paraId="40A4F4EA" w14:textId="77777777" w:rsidR="00F73880" w:rsidRPr="007122D7" w:rsidRDefault="00F73880" w:rsidP="002D6E7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hAnsi="Times New Roman" w:cs="Times New Roman"/>
                <w:sz w:val="28"/>
                <w:szCs w:val="28"/>
              </w:rPr>
              <w:t>Барокко</w:t>
            </w:r>
          </w:p>
        </w:tc>
      </w:tr>
      <w:tr w:rsidR="00F73880" w14:paraId="3DE57721" w14:textId="77777777" w:rsidTr="002D6E72">
        <w:tc>
          <w:tcPr>
            <w:tcW w:w="4672" w:type="dxa"/>
          </w:tcPr>
          <w:p w14:paraId="2CB6FAFD" w14:textId="77777777" w:rsidR="00F73880" w:rsidRPr="007122D7" w:rsidRDefault="00F73880" w:rsidP="002D6E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Современное искусство</w:t>
            </w:r>
          </w:p>
        </w:tc>
        <w:tc>
          <w:tcPr>
            <w:tcW w:w="4673" w:type="dxa"/>
          </w:tcPr>
          <w:p w14:paraId="02C79681" w14:textId="77777777" w:rsidR="00F73880" w:rsidRPr="007122D7" w:rsidRDefault="00F73880" w:rsidP="002D6E7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Модернизм</w:t>
            </w:r>
          </w:p>
        </w:tc>
      </w:tr>
      <w:tr w:rsidR="00F73880" w14:paraId="1040B270" w14:textId="77777777" w:rsidTr="002D6E72">
        <w:tc>
          <w:tcPr>
            <w:tcW w:w="4672" w:type="dxa"/>
          </w:tcPr>
          <w:p w14:paraId="27180389" w14:textId="77777777" w:rsidR="00F73880" w:rsidRDefault="00F73880" w:rsidP="002D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5F4C6161" w14:textId="77777777" w:rsidR="00F73880" w:rsidRPr="007122D7" w:rsidRDefault="00F73880" w:rsidP="002D6E7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Романтизм</w:t>
            </w:r>
          </w:p>
        </w:tc>
      </w:tr>
      <w:tr w:rsidR="00F73880" w14:paraId="2D04BDAC" w14:textId="77777777" w:rsidTr="002D6E72">
        <w:tc>
          <w:tcPr>
            <w:tcW w:w="4672" w:type="dxa"/>
          </w:tcPr>
          <w:p w14:paraId="1D0A3141" w14:textId="77777777" w:rsidR="00F73880" w:rsidRDefault="00F73880" w:rsidP="002D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2B1057CB" w14:textId="77777777" w:rsidR="00F73880" w:rsidRPr="007122D7" w:rsidRDefault="00F73880" w:rsidP="002D6E7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Классицизм</w:t>
            </w:r>
          </w:p>
        </w:tc>
      </w:tr>
      <w:tr w:rsidR="00F73880" w14:paraId="2972D00B" w14:textId="77777777" w:rsidTr="002D6E72">
        <w:tc>
          <w:tcPr>
            <w:tcW w:w="4672" w:type="dxa"/>
          </w:tcPr>
          <w:p w14:paraId="29ED286E" w14:textId="77777777" w:rsidR="00F73880" w:rsidRDefault="00F73880" w:rsidP="002D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0A34DF9A" w14:textId="77777777" w:rsidR="00F73880" w:rsidRPr="007122D7" w:rsidRDefault="00F73880" w:rsidP="002D6E7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Постмодернизм</w:t>
            </w:r>
          </w:p>
        </w:tc>
      </w:tr>
      <w:tr w:rsidR="00F73880" w14:paraId="31EF0EEB" w14:textId="77777777" w:rsidTr="002D6E72">
        <w:tc>
          <w:tcPr>
            <w:tcW w:w="4672" w:type="dxa"/>
          </w:tcPr>
          <w:p w14:paraId="34A3F935" w14:textId="77777777" w:rsidR="00F73880" w:rsidRDefault="00F73880" w:rsidP="002D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119C3D79" w14:textId="77777777" w:rsidR="00F73880" w:rsidRPr="007122D7" w:rsidRDefault="00F73880" w:rsidP="002D6E7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Реализм</w:t>
            </w:r>
          </w:p>
        </w:tc>
      </w:tr>
    </w:tbl>
    <w:p w14:paraId="3B1C1D8C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1-А, В, Г, Е; 2-Б, Д</w:t>
      </w:r>
    </w:p>
    <w:p w14:paraId="40A644F9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45B0D860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C69C580" w14:textId="77777777" w:rsidR="00F73880" w:rsidRDefault="00F73880" w:rsidP="00F73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историческим периодом и эстетическими категориями.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3880" w14:paraId="3307E8AC" w14:textId="77777777" w:rsidTr="002D6E72">
        <w:tc>
          <w:tcPr>
            <w:tcW w:w="4672" w:type="dxa"/>
          </w:tcPr>
          <w:p w14:paraId="70CA852E" w14:textId="77777777" w:rsidR="00F73880" w:rsidRDefault="00F73880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период</w:t>
            </w:r>
          </w:p>
        </w:tc>
        <w:tc>
          <w:tcPr>
            <w:tcW w:w="4673" w:type="dxa"/>
          </w:tcPr>
          <w:p w14:paraId="24643311" w14:textId="77777777" w:rsidR="00F73880" w:rsidRDefault="00F73880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F73880" w14:paraId="5181D0EB" w14:textId="77777777" w:rsidTr="002D6E72">
        <w:tc>
          <w:tcPr>
            <w:tcW w:w="4672" w:type="dxa"/>
          </w:tcPr>
          <w:p w14:paraId="5175CBA0" w14:textId="77777777" w:rsidR="00F73880" w:rsidRPr="004E58A9" w:rsidRDefault="00F73880" w:rsidP="002D6E72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Современность</w:t>
            </w:r>
          </w:p>
        </w:tc>
        <w:tc>
          <w:tcPr>
            <w:tcW w:w="4673" w:type="dxa"/>
          </w:tcPr>
          <w:p w14:paraId="2F119B5B" w14:textId="77777777" w:rsidR="00F73880" w:rsidRPr="004E58A9" w:rsidRDefault="00F73880" w:rsidP="002D6E72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Возвышенное, мистическое</w:t>
            </w:r>
          </w:p>
        </w:tc>
      </w:tr>
      <w:tr w:rsidR="00F73880" w14:paraId="088CE4AE" w14:textId="77777777" w:rsidTr="002D6E72">
        <w:tc>
          <w:tcPr>
            <w:tcW w:w="4672" w:type="dxa"/>
          </w:tcPr>
          <w:p w14:paraId="7C389F8F" w14:textId="77777777" w:rsidR="00F73880" w:rsidRPr="004E58A9" w:rsidRDefault="00F73880" w:rsidP="002D6E72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Средневековье</w:t>
            </w:r>
          </w:p>
        </w:tc>
        <w:tc>
          <w:tcPr>
            <w:tcW w:w="4673" w:type="dxa"/>
          </w:tcPr>
          <w:p w14:paraId="234E2923" w14:textId="77777777" w:rsidR="00F73880" w:rsidRPr="004E58A9" w:rsidRDefault="00F73880" w:rsidP="002D6E72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Мера, гармония, пропорциональность</w:t>
            </w:r>
          </w:p>
        </w:tc>
      </w:tr>
      <w:tr w:rsidR="00F73880" w14:paraId="04171C0F" w14:textId="77777777" w:rsidTr="002D6E72">
        <w:tc>
          <w:tcPr>
            <w:tcW w:w="4672" w:type="dxa"/>
          </w:tcPr>
          <w:p w14:paraId="202DAD32" w14:textId="77777777" w:rsidR="00F73880" w:rsidRPr="004E58A9" w:rsidRDefault="00F73880" w:rsidP="002D6E72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Ренессанс</w:t>
            </w:r>
          </w:p>
        </w:tc>
        <w:tc>
          <w:tcPr>
            <w:tcW w:w="4673" w:type="dxa"/>
          </w:tcPr>
          <w:p w14:paraId="135A23AB" w14:textId="77777777" w:rsidR="00F73880" w:rsidRPr="004E58A9" w:rsidRDefault="00F73880" w:rsidP="002D6E72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Симулякр, деконструкция</w:t>
            </w:r>
          </w:p>
        </w:tc>
      </w:tr>
    </w:tbl>
    <w:p w14:paraId="059C2320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1-В, 2-А, 3-Б</w:t>
      </w:r>
    </w:p>
    <w:p w14:paraId="51FC3487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5377F7D5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C6B8996" w14:textId="77777777" w:rsidR="00F73880" w:rsidRDefault="00F73880" w:rsidP="00F73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направлением в искусстве и автором.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3880" w14:paraId="6ADDA60A" w14:textId="77777777" w:rsidTr="002D6E72">
        <w:tc>
          <w:tcPr>
            <w:tcW w:w="4672" w:type="dxa"/>
          </w:tcPr>
          <w:p w14:paraId="048A05DB" w14:textId="77777777" w:rsidR="00F73880" w:rsidRDefault="00F73880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искусства</w:t>
            </w:r>
          </w:p>
        </w:tc>
        <w:tc>
          <w:tcPr>
            <w:tcW w:w="4673" w:type="dxa"/>
          </w:tcPr>
          <w:p w14:paraId="3E0F452D" w14:textId="77777777" w:rsidR="00F73880" w:rsidRDefault="00F73880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eastAsia="Calibri" w:hAnsi="Times New Roman" w:cs="Times New Roman"/>
                <w:sz w:val="28"/>
                <w:szCs w:val="28"/>
              </w:rPr>
              <w:t>Автор</w:t>
            </w:r>
          </w:p>
        </w:tc>
      </w:tr>
      <w:tr w:rsidR="00F73880" w14:paraId="40B9E106" w14:textId="77777777" w:rsidTr="002D6E72">
        <w:tc>
          <w:tcPr>
            <w:tcW w:w="4672" w:type="dxa"/>
          </w:tcPr>
          <w:p w14:paraId="5437AD8A" w14:textId="77777777" w:rsidR="00F73880" w:rsidRPr="004E58A9" w:rsidRDefault="00F73880" w:rsidP="002D6E72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Символизм</w:t>
            </w:r>
          </w:p>
        </w:tc>
        <w:tc>
          <w:tcPr>
            <w:tcW w:w="4673" w:type="dxa"/>
          </w:tcPr>
          <w:p w14:paraId="77097427" w14:textId="77777777" w:rsidR="00F73880" w:rsidRPr="004E58A9" w:rsidRDefault="00F73880" w:rsidP="002D6E7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П. Пикассо, Ж. Брак</w:t>
            </w:r>
          </w:p>
        </w:tc>
      </w:tr>
      <w:tr w:rsidR="00F73880" w14:paraId="0604DB3B" w14:textId="77777777" w:rsidTr="002D6E72">
        <w:tc>
          <w:tcPr>
            <w:tcW w:w="4672" w:type="dxa"/>
          </w:tcPr>
          <w:p w14:paraId="35FA698A" w14:textId="77777777" w:rsidR="00F73880" w:rsidRPr="004E58A9" w:rsidRDefault="00F73880" w:rsidP="002D6E72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Социалистический реализм</w:t>
            </w:r>
          </w:p>
        </w:tc>
        <w:tc>
          <w:tcPr>
            <w:tcW w:w="4673" w:type="dxa"/>
          </w:tcPr>
          <w:p w14:paraId="62AF9C1C" w14:textId="77777777" w:rsidR="00F73880" w:rsidRPr="004E58A9" w:rsidRDefault="00F73880" w:rsidP="002D6E7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Дж. Милле, Д. Мережковский</w:t>
            </w:r>
          </w:p>
        </w:tc>
      </w:tr>
      <w:tr w:rsidR="00F73880" w14:paraId="009B6AF7" w14:textId="77777777" w:rsidTr="002D6E72">
        <w:tc>
          <w:tcPr>
            <w:tcW w:w="4672" w:type="dxa"/>
          </w:tcPr>
          <w:p w14:paraId="035B1FFC" w14:textId="77777777" w:rsidR="00F73880" w:rsidRPr="004E58A9" w:rsidRDefault="00F73880" w:rsidP="002D6E72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Кубизм</w:t>
            </w:r>
          </w:p>
        </w:tc>
        <w:tc>
          <w:tcPr>
            <w:tcW w:w="4673" w:type="dxa"/>
          </w:tcPr>
          <w:p w14:paraId="59E6A6D7" w14:textId="77777777" w:rsidR="00F73880" w:rsidRPr="004E58A9" w:rsidRDefault="00F73880" w:rsidP="002D6E7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М. Горький, А. Дейнека</w:t>
            </w:r>
          </w:p>
        </w:tc>
      </w:tr>
    </w:tbl>
    <w:p w14:paraId="65632593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1-Б, 2-В, 3-А</w:t>
      </w:r>
    </w:p>
    <w:p w14:paraId="27A559D0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0D73449A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1A1B78BA" w14:textId="77777777" w:rsidR="00F73880" w:rsidRDefault="00F73880" w:rsidP="00F73880">
      <w:pPr>
        <w:spacing w:after="0" w:line="240" w:lineRule="auto"/>
        <w:ind w:left="851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AF33490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344C9B" w14:textId="77777777" w:rsidR="00F73880" w:rsidRPr="00F6117C" w:rsidRDefault="00F73880" w:rsidP="00F7388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 начала, развития 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>становления эпохи Средневековья. Исключите неверные варианты ответов.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246BBD69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А) Высокое Средневековье</w:t>
      </w:r>
    </w:p>
    <w:p w14:paraId="544E3C96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Б) Позднее Средневековье,</w:t>
      </w:r>
    </w:p>
    <w:p w14:paraId="58771F5B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В) Римское Средневековье</w:t>
      </w:r>
    </w:p>
    <w:p w14:paraId="6CFAD03B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Г) среднее Средневековье </w:t>
      </w:r>
    </w:p>
    <w:p w14:paraId="6D135008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Д) раннее Средневековье</w:t>
      </w:r>
    </w:p>
    <w:p w14:paraId="18F232A1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Е) поздняя Античность</w:t>
      </w:r>
    </w:p>
    <w:p w14:paraId="1E8CF75F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Д, А, Б</w:t>
      </w:r>
    </w:p>
    <w:p w14:paraId="20FAC9C9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501BE86E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9B09794" w14:textId="77777777" w:rsidR="00F73880" w:rsidRPr="00F6117C" w:rsidRDefault="00F73880" w:rsidP="00F7388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2. 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историко-временную последовательность возникновения художественных течений.</w:t>
      </w:r>
      <w:r w:rsidRPr="002C6B45">
        <w:rPr>
          <w:rFonts w:ascii="Times New Roman" w:eastAsia="Calibri" w:hAnsi="Times New Roman" w:cs="Times New Roman"/>
          <w:i/>
          <w:sz w:val="28"/>
          <w:szCs w:val="28"/>
        </w:rPr>
        <w:t xml:space="preserve"> Запишите правильную последовательность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букв слева направо:</w:t>
      </w:r>
    </w:p>
    <w:p w14:paraId="66B3FDE0" w14:textId="77777777" w:rsidR="00F73880" w:rsidRPr="00F6117C" w:rsidRDefault="00F73880" w:rsidP="00F73880">
      <w:pPr>
        <w:shd w:val="clear" w:color="auto" w:fill="FFFFFF"/>
        <w:spacing w:after="0" w:line="240" w:lineRule="auto"/>
        <w:ind w:right="-1050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А) Пуантилизм</w:t>
      </w:r>
    </w:p>
    <w:p w14:paraId="221F76E8" w14:textId="77777777" w:rsidR="00F73880" w:rsidRPr="00F6117C" w:rsidRDefault="00F73880" w:rsidP="00F73880">
      <w:pPr>
        <w:shd w:val="clear" w:color="auto" w:fill="FFFFFF"/>
        <w:spacing w:after="0" w:line="240" w:lineRule="auto"/>
        <w:ind w:right="-1050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б) Рыцарский романтизм</w:t>
      </w:r>
    </w:p>
    <w:p w14:paraId="2C2177C7" w14:textId="77777777" w:rsidR="00F73880" w:rsidRPr="00F6117C" w:rsidRDefault="00F73880" w:rsidP="00F73880">
      <w:pPr>
        <w:shd w:val="clear" w:color="auto" w:fill="FFFFFF"/>
        <w:spacing w:after="0" w:line="240" w:lineRule="auto"/>
        <w:ind w:right="-1050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в) Абстракционизм</w:t>
      </w:r>
    </w:p>
    <w:p w14:paraId="1AFCCA70" w14:textId="77777777" w:rsidR="00F73880" w:rsidRPr="00F6117C" w:rsidRDefault="00F73880" w:rsidP="00F73880">
      <w:pPr>
        <w:shd w:val="clear" w:color="auto" w:fill="FFFFFF"/>
        <w:spacing w:after="0" w:line="240" w:lineRule="auto"/>
        <w:ind w:right="-1050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г) Барокко</w:t>
      </w:r>
    </w:p>
    <w:p w14:paraId="6EEEE68D" w14:textId="77777777" w:rsidR="00F73880" w:rsidRPr="00F6117C" w:rsidRDefault="00F73880" w:rsidP="00F73880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д) Классицизм</w:t>
      </w:r>
    </w:p>
    <w:p w14:paraId="5E0FB472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Г, Д, В, А</w:t>
      </w:r>
    </w:p>
    <w:p w14:paraId="1B8A51C2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246F38E0" w14:textId="77777777" w:rsidR="00F73880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9E5A218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9885FD0" w14:textId="77777777" w:rsidR="00F73880" w:rsidRDefault="00F73880" w:rsidP="00F73880">
      <w:pPr>
        <w:keepNext/>
        <w:keepLine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14:paraId="5FD09A62" w14:textId="77777777" w:rsidR="00F73880" w:rsidRPr="00F6117C" w:rsidRDefault="00F73880" w:rsidP="00F73880">
      <w:pPr>
        <w:keepNext/>
        <w:keepLine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BF8A0D" w14:textId="77777777" w:rsidR="00F73880" w:rsidRDefault="00F73880" w:rsidP="00F73880">
      <w:pPr>
        <w:keepNext/>
        <w:keepLines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F1FF681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408E46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>Вставьте пропущенное слово</w:t>
      </w:r>
      <w:r w:rsidRPr="00F6117C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5F9F0458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eastAsia="Calibri" w:hAnsi="Times New Roman" w:cs="Times New Roman"/>
          <w:sz w:val="28"/>
          <w:szCs w:val="28"/>
        </w:rPr>
        <w:t>– это концентрированное, допускающее передачу другим выражение эстетического видения мира человеком.</w:t>
      </w:r>
    </w:p>
    <w:p w14:paraId="727699FA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искусство. </w:t>
      </w:r>
    </w:p>
    <w:p w14:paraId="4AFE0F3F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0F9BAE72" w14:textId="77777777" w:rsidR="00F73880" w:rsidRDefault="00F73880" w:rsidP="00F7388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7FF49F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1D87437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Современная философия искусства, как и современная философия в целом, подчеркивает прежде всего ___________ функции искусства: возбуждение чувств, переоценку реальности, побуждение к действию.</w:t>
      </w:r>
    </w:p>
    <w:p w14:paraId="47EF56DE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активные.</w:t>
      </w:r>
    </w:p>
    <w:p w14:paraId="43E46A46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2CCDE14A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71488FE6" w14:textId="77777777" w:rsidR="00F73880" w:rsidRPr="00F6117C" w:rsidRDefault="00F73880" w:rsidP="00F7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>Дополните ряд,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напишите пропущенные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два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словосочетания.</w:t>
      </w:r>
    </w:p>
    <w:p w14:paraId="07C5575B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Основные категории современной философии искусства: художественный стиль, игра, абсурд, лабиринт, повседневность, </w:t>
      </w:r>
      <w:proofErr w:type="gramStart"/>
      <w:r w:rsidRPr="00F6117C">
        <w:rPr>
          <w:rFonts w:ascii="Times New Roman" w:eastAsia="Calibri" w:hAnsi="Times New Roman" w:cs="Times New Roman"/>
          <w:sz w:val="28"/>
          <w:szCs w:val="28"/>
        </w:rPr>
        <w:t>символ,_</w:t>
      </w:r>
      <w:proofErr w:type="gramEnd"/>
      <w:r w:rsidRPr="00F6117C">
        <w:rPr>
          <w:rFonts w:ascii="Times New Roman" w:eastAsia="Calibri" w:hAnsi="Times New Roman" w:cs="Times New Roman"/>
          <w:sz w:val="28"/>
          <w:szCs w:val="28"/>
        </w:rPr>
        <w:t>___________.</w:t>
      </w:r>
    </w:p>
    <w:p w14:paraId="38B4E7A5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художественное время, художественное пространство.</w:t>
      </w:r>
    </w:p>
    <w:p w14:paraId="0F277784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7820BCDF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1AFAA083" w14:textId="77777777" w:rsidR="00F73880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BEC91D7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A3AD2F" w14:textId="77777777" w:rsidR="00F73880" w:rsidRPr="00F6117C" w:rsidRDefault="00F73880" w:rsidP="00F73880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B37DA3C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Художественное направление, для которого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характерны ориентация на элитарную личность, стройность и целостность произведения, нормативность</w:t>
      </w:r>
      <w:r>
        <w:rPr>
          <w:rFonts w:ascii="Times New Roman" w:eastAsia="Calibri" w:hAnsi="Times New Roman" w:cs="Times New Roman"/>
          <w:sz w:val="28"/>
          <w:szCs w:val="28"/>
        </w:rPr>
        <w:t>, – это _________.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BC1ACB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классицизм.</w:t>
      </w:r>
    </w:p>
    <w:p w14:paraId="435CC645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592F2DD1" w14:textId="77777777" w:rsidR="00F73880" w:rsidRPr="00F6117C" w:rsidRDefault="00F73880" w:rsidP="00F73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FD8239" w14:textId="77777777" w:rsidR="00F73880" w:rsidRPr="00F6117C" w:rsidRDefault="00F73880" w:rsidP="00F73880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2.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Напишите пропущенное слово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75796945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6117C">
        <w:rPr>
          <w:rFonts w:ascii="Times New Roman" w:eastAsia="Calibri" w:hAnsi="Times New Roman" w:cs="Times New Roman"/>
          <w:sz w:val="28"/>
          <w:szCs w:val="28"/>
        </w:rPr>
        <w:t>енцом эстетической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является _________.</w:t>
      </w:r>
    </w:p>
    <w:p w14:paraId="4DC86E7C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искусство.</w:t>
      </w:r>
    </w:p>
    <w:p w14:paraId="1D43638A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3D4E6C77" w14:textId="77777777" w:rsidR="00F73880" w:rsidRPr="00F6117C" w:rsidRDefault="00F73880" w:rsidP="00F73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A3E814" w14:textId="77777777" w:rsidR="00F73880" w:rsidRPr="00F6117C" w:rsidRDefault="00F73880" w:rsidP="00F73880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F0AE863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современном искусстве доминирует категория __________.</w:t>
      </w:r>
    </w:p>
    <w:p w14:paraId="0081DC62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эстетическое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/ эстетического</w:t>
      </w:r>
    </w:p>
    <w:p w14:paraId="10F05AD8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6FD9CFA2" w14:textId="77777777" w:rsidR="00F73880" w:rsidRPr="00F6117C" w:rsidRDefault="00F73880" w:rsidP="00F73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FF63EA" w14:textId="77777777" w:rsidR="00F73880" w:rsidRPr="00F6117C" w:rsidRDefault="00F73880" w:rsidP="00F73880">
      <w:pPr>
        <w:keepNext/>
        <w:keepLines/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кратко на вопрос.</w:t>
      </w:r>
    </w:p>
    <w:p w14:paraId="0DA8D304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Кто автор этих слов о красоте? «Красота — это то, «что, будучи желательно само ради себя, заслуживает еще похвалы и что, будучи благом, </w:t>
      </w:r>
      <w:proofErr w:type="gramStart"/>
      <w:r w:rsidRPr="00F6117C">
        <w:rPr>
          <w:rFonts w:ascii="Times New Roman" w:eastAsia="Calibri" w:hAnsi="Times New Roman" w:cs="Times New Roman"/>
          <w:sz w:val="28"/>
          <w:szCs w:val="28"/>
        </w:rPr>
        <w:t>приятно, потому, что</w:t>
      </w:r>
      <w:proofErr w:type="gramEnd"/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оно благо».</w:t>
      </w:r>
    </w:p>
    <w:p w14:paraId="20B3ED1D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Аристотель.</w:t>
      </w:r>
    </w:p>
    <w:p w14:paraId="319C2EE7" w14:textId="77777777" w:rsidR="00F73880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4FC024B1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4C6CCD" w14:textId="77777777" w:rsidR="00F73880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3F6A76D" w14:textId="77777777" w:rsidR="00F73880" w:rsidRPr="00F6117C" w:rsidRDefault="00F73880" w:rsidP="00F7388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81C7DB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35DCEC6F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Что такое эстетика?</w:t>
      </w:r>
    </w:p>
    <w:p w14:paraId="776729EC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4BC04D80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Эстетика – это философская наука о сущности общечеловеческих ценностей, их рождении, восприятии, оценке и освоении, о наиболее общих принципах эстетического освоения мира в процессе любой деятельности человека и прежде всего в искусстве, о природе эстетического и его многообразии в действительности и в искусстве, о сущности и законах бытия, восприятия, функционирования и развития искусства.</w:t>
      </w:r>
    </w:p>
    <w:p w14:paraId="2B6A10A0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определения понятия «Эстетика», основных вопросах этого знания.</w:t>
      </w:r>
    </w:p>
    <w:p w14:paraId="1F0C9DE6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421236E1" w14:textId="77777777" w:rsidR="00F73880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D023AA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7EF506FF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Что включает в себя эстетическая деятельность?</w:t>
      </w:r>
    </w:p>
    <w:p w14:paraId="191A6777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24FFF967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эстетическая деятельность включает в себя художественно-практическую деятельность (карнавал, свадебный или погребальный обряд, этикетное поведение); художественно-творческую деятельность (создание произведений искусства); дизайн; художественно-рецептивную деятельность (восприятие произведения); </w:t>
      </w:r>
      <w:proofErr w:type="spellStart"/>
      <w:r w:rsidRPr="00F6117C">
        <w:rPr>
          <w:rFonts w:ascii="Times New Roman" w:eastAsia="Calibri" w:hAnsi="Times New Roman" w:cs="Times New Roman"/>
          <w:sz w:val="28"/>
          <w:szCs w:val="28"/>
        </w:rPr>
        <w:t>рецепционно</w:t>
      </w:r>
      <w:proofErr w:type="spellEnd"/>
      <w:r w:rsidRPr="00F6117C">
        <w:rPr>
          <w:rFonts w:ascii="Times New Roman" w:eastAsia="Calibri" w:hAnsi="Times New Roman" w:cs="Times New Roman"/>
          <w:sz w:val="28"/>
          <w:szCs w:val="28"/>
        </w:rPr>
        <w:t>-эстетическую деятельность (восприятие красоты реального пейзажа); духовно-культурную деятельность (выработка личного вкуса и идеалов, вынесение вкусовых суждений и оценок); теоретическую деятельность (выработка эстетических концепций и взглядов).</w:t>
      </w:r>
    </w:p>
    <w:p w14:paraId="0B0FAE9A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перечисление в ответе подвидов эстетической деятельности.</w:t>
      </w:r>
    </w:p>
    <w:p w14:paraId="73A9F6AD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5A69358B" w14:textId="77777777" w:rsidR="00F73880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0884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2DAB5C76" w14:textId="77777777" w:rsidR="00F73880" w:rsidRPr="00F6117C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Что такое художественный стиль?</w:t>
      </w:r>
    </w:p>
    <w:p w14:paraId="2206F0AA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7F4B5C68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Ожидаемый результат: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Художественный стиль — это наиболее общая категория художественного мышления, охватывающая целые исторические периоды. Художественный стиль можно охарактеризовать как определяемый культурой сквозной принцип связи содержания и формы произведения искусства, способ построения художественной формы, сообщающий произведению внутреннюю цельность, единую тональность и колорит. Стиль — это прежде всего единство образной системы, опирающееся на выразительные средства, характерные для своей эпохи, своеобразный способ художественного переживания времени не только художником, но и зрителем.</w:t>
      </w:r>
    </w:p>
    <w:p w14:paraId="0924F9E5" w14:textId="77777777" w:rsidR="00F73880" w:rsidRPr="00F6117C" w:rsidRDefault="00F73880" w:rsidP="00F7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определения понятия «художественный стиль» и его ключевых составляющих.</w:t>
      </w:r>
    </w:p>
    <w:p w14:paraId="6A938042" w14:textId="77777777" w:rsidR="00F73880" w:rsidRDefault="00F73880" w:rsidP="00F73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494BBDB0" w14:textId="77777777" w:rsidR="001520EF" w:rsidRPr="00F73880" w:rsidRDefault="001520EF" w:rsidP="00F73880"/>
    <w:sectPr w:rsidR="001520EF" w:rsidRPr="00F738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1513" w14:textId="77777777" w:rsidR="001A2898" w:rsidRDefault="001A2898">
      <w:pPr>
        <w:spacing w:after="0" w:line="240" w:lineRule="auto"/>
      </w:pPr>
      <w:r>
        <w:separator/>
      </w:r>
    </w:p>
  </w:endnote>
  <w:endnote w:type="continuationSeparator" w:id="0">
    <w:p w14:paraId="48E538BC" w14:textId="77777777" w:rsidR="001A2898" w:rsidRDefault="001A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0873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12FF2DC" w14:textId="7DD88ED5" w:rsidR="00AC656D" w:rsidRPr="00AC656D" w:rsidRDefault="00AC656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65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656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65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C656D">
          <w:rPr>
            <w:rFonts w:ascii="Times New Roman" w:hAnsi="Times New Roman" w:cs="Times New Roman"/>
            <w:sz w:val="28"/>
            <w:szCs w:val="28"/>
          </w:rPr>
          <w:t>2</w:t>
        </w:r>
        <w:r w:rsidRPr="00AC65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8351C42" w14:textId="77777777" w:rsidR="007122D7" w:rsidRDefault="001A28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CB52" w14:textId="77777777" w:rsidR="001A2898" w:rsidRDefault="001A2898">
      <w:pPr>
        <w:spacing w:after="0" w:line="240" w:lineRule="auto"/>
      </w:pPr>
      <w:r>
        <w:separator/>
      </w:r>
    </w:p>
  </w:footnote>
  <w:footnote w:type="continuationSeparator" w:id="0">
    <w:p w14:paraId="5384B0D5" w14:textId="77777777" w:rsidR="001A2898" w:rsidRDefault="001A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27E2"/>
    <w:multiLevelType w:val="hybridMultilevel"/>
    <w:tmpl w:val="4A72568A"/>
    <w:lvl w:ilvl="0" w:tplc="7D5CD0F8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E80A06"/>
    <w:multiLevelType w:val="hybridMultilevel"/>
    <w:tmpl w:val="FBEAD00C"/>
    <w:lvl w:ilvl="0" w:tplc="E57C62BE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64709D"/>
    <w:multiLevelType w:val="hybridMultilevel"/>
    <w:tmpl w:val="D9D08DEE"/>
    <w:lvl w:ilvl="0" w:tplc="60062554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ED0EA8"/>
    <w:multiLevelType w:val="hybridMultilevel"/>
    <w:tmpl w:val="E4EAA88A"/>
    <w:lvl w:ilvl="0" w:tplc="2FD69FD2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9879B4"/>
    <w:multiLevelType w:val="hybridMultilevel"/>
    <w:tmpl w:val="85CEC1C6"/>
    <w:lvl w:ilvl="0" w:tplc="62302C4C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A51F35"/>
    <w:multiLevelType w:val="hybridMultilevel"/>
    <w:tmpl w:val="49F221AE"/>
    <w:lvl w:ilvl="0" w:tplc="78A61710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E5"/>
    <w:rsid w:val="000B69F8"/>
    <w:rsid w:val="001520EF"/>
    <w:rsid w:val="001A2898"/>
    <w:rsid w:val="00220997"/>
    <w:rsid w:val="002A0004"/>
    <w:rsid w:val="00447889"/>
    <w:rsid w:val="0049251D"/>
    <w:rsid w:val="00543EFD"/>
    <w:rsid w:val="007435E5"/>
    <w:rsid w:val="00837488"/>
    <w:rsid w:val="009236E6"/>
    <w:rsid w:val="00AC656D"/>
    <w:rsid w:val="00B72CC6"/>
    <w:rsid w:val="00CD0C3C"/>
    <w:rsid w:val="00F7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3C78"/>
  <w15:chartTrackingRefBased/>
  <w15:docId w15:val="{106A52B9-E9BE-487F-9474-C7AC4088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5E5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5E5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A0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A0004"/>
    <w:rPr>
      <w:rFonts w:asciiTheme="minorHAnsi" w:hAnsiTheme="minorHAnsi" w:cstheme="minorBidi"/>
      <w:sz w:val="22"/>
      <w:szCs w:val="22"/>
    </w:rPr>
  </w:style>
  <w:style w:type="paragraph" w:styleId="a6">
    <w:name w:val="List Paragraph"/>
    <w:basedOn w:val="a"/>
    <w:uiPriority w:val="34"/>
    <w:qFormat/>
    <w:rsid w:val="002A00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6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56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2025-03-25T12:54:00Z</dcterms:created>
  <dcterms:modified xsi:type="dcterms:W3CDTF">2025-04-09T03:15:00Z</dcterms:modified>
</cp:coreProperties>
</file>