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A5" w:rsidRDefault="004F395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:rsidR="00752FA5" w:rsidRDefault="004F395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«Теория и методика обучения тяжелоатлетическим видам спорта»</w:t>
      </w:r>
    </w:p>
    <w:p w:rsidR="00752FA5" w:rsidRDefault="004F395D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bookmarkEnd w:id="1"/>
    <w:p w:rsidR="00752FA5" w:rsidRDefault="004F395D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190863727"/>
      <w:r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  <w:bookmarkEnd w:id="2"/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принципов не входит в число ключевых положений антидопинговой политики в тяжёлой атлетике?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Честная конкуренция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Защита здоровья спортсменов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Свобода выбора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Прозрачность процедур тестирования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752FA5" w:rsidRDefault="004F395D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ПК-5</w:t>
      </w:r>
    </w:p>
    <w:p w:rsidR="00752FA5" w:rsidRDefault="00752FA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Какова основная цель включения тяжёлой атлетики в систему физического воспитания?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Формирование соревновательной мотивации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Развитие гибкости и координации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Гармоничное развитие силы, выносливости и дисциплины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Подготовка к сдаче нормативов ГТО</w:t>
      </w: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:rsidR="00752FA5" w:rsidRDefault="004F395D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ПК-5</w:t>
      </w:r>
    </w:p>
    <w:p w:rsidR="00752FA5" w:rsidRDefault="00752FA5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нижеперечисленного противоречит основным принципам антидопингового регулирования в спортивной практике?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равных условий для всех участников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Сохранение здоровья и благополучия спортсменов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Предоставление полной свободы в применении любых средств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Открытость и контроль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допинг-тестирования</w:t>
      </w:r>
      <w:proofErr w:type="gramEnd"/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752FA5" w:rsidRDefault="004F395D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ПК-5</w:t>
      </w:r>
    </w:p>
    <w:p w:rsidR="00752FA5" w:rsidRDefault="00752FA5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вариант, который не соответствует целям и задачам антидопинговой политики в тяжелоатлетическом спорте: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Поддержание честной спортивной борьбы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Защита физического и психического здоровья спортсменов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Свобода выбора любых фармакологических средств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Обеспечение прозрачности антидопингового контроля</w:t>
      </w:r>
    </w:p>
    <w:p w:rsidR="00752FA5" w:rsidRDefault="004F39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752FA5" w:rsidRDefault="004F395D">
      <w:pPr>
        <w:widowControl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ПК-5</w:t>
      </w:r>
    </w:p>
    <w:p w:rsidR="00752FA5" w:rsidRDefault="00752FA5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52FA5" w:rsidRDefault="004F395D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752FA5" w:rsidRDefault="00752FA5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2FA5" w:rsidRDefault="004F39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1. Установите соответствие между понятиями с их содержанием.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90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874"/>
      </w:tblGrid>
      <w:tr w:rsidR="00752FA5" w:rsidTr="00D96537">
        <w:trPr>
          <w:trHeight w:val="303"/>
        </w:trPr>
        <w:tc>
          <w:tcPr>
            <w:tcW w:w="3215" w:type="dxa"/>
            <w:vAlign w:val="center"/>
          </w:tcPr>
          <w:p w:rsidR="00752FA5" w:rsidRDefault="004F395D" w:rsidP="00D965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Понятия </w:t>
            </w:r>
          </w:p>
        </w:tc>
        <w:tc>
          <w:tcPr>
            <w:tcW w:w="5874" w:type="dxa"/>
            <w:vAlign w:val="center"/>
          </w:tcPr>
          <w:p w:rsidR="00752FA5" w:rsidRDefault="004F395D" w:rsidP="00D965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752FA5" w:rsidTr="00D96537">
        <w:trPr>
          <w:trHeight w:val="638"/>
        </w:trPr>
        <w:tc>
          <w:tcPr>
            <w:tcW w:w="3215" w:type="dxa"/>
          </w:tcPr>
          <w:p w:rsidR="00752FA5" w:rsidRDefault="004F395D" w:rsidP="00D9653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Антидопинговый контроль</w:t>
            </w:r>
          </w:p>
        </w:tc>
        <w:tc>
          <w:tcPr>
            <w:tcW w:w="5874" w:type="dxa"/>
          </w:tcPr>
          <w:p w:rsidR="00752FA5" w:rsidRDefault="004F395D" w:rsidP="00D9653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Совокупность правил, определяющих структуру, этапы и условия проведения спортивного мероприятия </w:t>
            </w:r>
          </w:p>
        </w:tc>
      </w:tr>
      <w:tr w:rsidR="00752FA5" w:rsidTr="00D96537">
        <w:trPr>
          <w:trHeight w:val="319"/>
        </w:trPr>
        <w:tc>
          <w:tcPr>
            <w:tcW w:w="3215" w:type="dxa"/>
          </w:tcPr>
          <w:p w:rsidR="00752FA5" w:rsidRDefault="004F395D" w:rsidP="00D9653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нормы в спорте</w:t>
            </w:r>
          </w:p>
        </w:tc>
        <w:tc>
          <w:tcPr>
            <w:tcW w:w="5874" w:type="dxa"/>
          </w:tcPr>
          <w:p w:rsidR="00752FA5" w:rsidRDefault="004F395D" w:rsidP="00D9653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Система проверок, направленная на выявление запрещённых веществ в организме спортсмена </w:t>
            </w:r>
          </w:p>
        </w:tc>
      </w:tr>
      <w:tr w:rsidR="00752FA5" w:rsidTr="00D96537">
        <w:trPr>
          <w:trHeight w:val="621"/>
        </w:trPr>
        <w:tc>
          <w:tcPr>
            <w:tcW w:w="3215" w:type="dxa"/>
          </w:tcPr>
          <w:p w:rsidR="00752FA5" w:rsidRDefault="004F395D" w:rsidP="00D9653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соревнований</w:t>
            </w:r>
          </w:p>
        </w:tc>
        <w:tc>
          <w:tcPr>
            <w:tcW w:w="5874" w:type="dxa"/>
          </w:tcPr>
          <w:p w:rsidR="00752FA5" w:rsidRDefault="004F395D" w:rsidP="00D9653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Документ, регулирующий цели, задачи и организационные принципы спортивной структуры </w:t>
            </w:r>
          </w:p>
        </w:tc>
      </w:tr>
      <w:tr w:rsidR="00752FA5" w:rsidTr="00D96537">
        <w:trPr>
          <w:trHeight w:val="638"/>
        </w:trPr>
        <w:tc>
          <w:tcPr>
            <w:tcW w:w="3215" w:type="dxa"/>
          </w:tcPr>
          <w:p w:rsidR="00752FA5" w:rsidRDefault="004F395D" w:rsidP="00D96537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федерации тяжёлой атлетики</w:t>
            </w:r>
          </w:p>
        </w:tc>
        <w:tc>
          <w:tcPr>
            <w:tcW w:w="5874" w:type="dxa"/>
          </w:tcPr>
          <w:p w:rsidR="00752FA5" w:rsidRDefault="004F395D" w:rsidP="00D96537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Принципы честности, уважения, ответственности и соблюдения правил в спортивной деятельности</w:t>
            </w:r>
          </w:p>
        </w:tc>
      </w:tr>
    </w:tbl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1–Б; 2–Г; 3–А; 4–В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Установите соответствие между организациями и их функциями в сфере тяжёлой атлетики. Каждому элементу левого столбца соответствует только один элемент правого столбца.</w:t>
      </w:r>
    </w:p>
    <w:tbl>
      <w:tblPr>
        <w:tblStyle w:val="aa"/>
        <w:tblW w:w="95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91"/>
      </w:tblGrid>
      <w:tr w:rsidR="00752FA5">
        <w:trPr>
          <w:trHeight w:val="303"/>
        </w:trPr>
        <w:tc>
          <w:tcPr>
            <w:tcW w:w="3969" w:type="dxa"/>
            <w:vAlign w:val="center"/>
          </w:tcPr>
          <w:p w:rsidR="00752FA5" w:rsidRDefault="004F39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5591" w:type="dxa"/>
            <w:vAlign w:val="center"/>
          </w:tcPr>
          <w:p w:rsidR="00752FA5" w:rsidRDefault="004F39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Функции </w:t>
            </w:r>
          </w:p>
        </w:tc>
      </w:tr>
      <w:tr w:rsidR="00752FA5">
        <w:trPr>
          <w:trHeight w:val="638"/>
        </w:trPr>
        <w:tc>
          <w:tcPr>
            <w:tcW w:w="3969" w:type="dxa"/>
          </w:tcPr>
          <w:p w:rsidR="00752FA5" w:rsidRDefault="004F395D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(Всемирное антидопинговое агентство)</w:t>
            </w:r>
          </w:p>
        </w:tc>
        <w:tc>
          <w:tcPr>
            <w:tcW w:w="5591" w:type="dxa"/>
          </w:tcPr>
          <w:p w:rsidR="00752FA5" w:rsidRDefault="004F395D">
            <w:pPr>
              <w:widowControl w:val="0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антидопинговых правил и разработка глобальных стандартов </w:t>
            </w:r>
          </w:p>
        </w:tc>
      </w:tr>
      <w:tr w:rsidR="00752FA5">
        <w:trPr>
          <w:trHeight w:val="319"/>
        </w:trPr>
        <w:tc>
          <w:tcPr>
            <w:tcW w:w="3969" w:type="dxa"/>
          </w:tcPr>
          <w:p w:rsidR="00752FA5" w:rsidRDefault="004F395D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 федерация тяжёлой атлетики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IWF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91" w:type="dxa"/>
          </w:tcPr>
          <w:p w:rsidR="00752FA5" w:rsidRDefault="004F395D">
            <w:pPr>
              <w:widowControl w:val="0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Регулирование правил, классификаций и проведения международных соревнований по тяжёлой атлетике </w:t>
            </w:r>
          </w:p>
        </w:tc>
      </w:tr>
      <w:tr w:rsidR="00752FA5">
        <w:trPr>
          <w:trHeight w:val="621"/>
        </w:trPr>
        <w:tc>
          <w:tcPr>
            <w:tcW w:w="3969" w:type="dxa"/>
          </w:tcPr>
          <w:p w:rsidR="00752FA5" w:rsidRDefault="004F395D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олимпийский комитет</w:t>
            </w:r>
          </w:p>
        </w:tc>
        <w:tc>
          <w:tcPr>
            <w:tcW w:w="5591" w:type="dxa"/>
          </w:tcPr>
          <w:p w:rsidR="00752FA5" w:rsidRDefault="004F395D">
            <w:pPr>
              <w:widowControl w:val="0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Поддержка олимпийского движения и развитие спорта на государственном уровне </w:t>
            </w:r>
          </w:p>
        </w:tc>
      </w:tr>
      <w:tr w:rsidR="00752FA5">
        <w:trPr>
          <w:trHeight w:val="638"/>
        </w:trPr>
        <w:tc>
          <w:tcPr>
            <w:tcW w:w="3969" w:type="dxa"/>
          </w:tcPr>
          <w:p w:rsidR="00752FA5" w:rsidRDefault="004F395D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комиссия образовательного учреждения</w:t>
            </w:r>
          </w:p>
        </w:tc>
        <w:tc>
          <w:tcPr>
            <w:tcW w:w="5591" w:type="dxa"/>
          </w:tcPr>
          <w:p w:rsidR="00752FA5" w:rsidRDefault="004F395D">
            <w:pPr>
              <w:widowControl w:val="0"/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Организация учебно-тренировочного процесса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норм безопасности</w:t>
            </w:r>
          </w:p>
        </w:tc>
      </w:tr>
    </w:tbl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1–А; 2–Б; 3–В; 4–Г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4F395D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Установите правильную последовательность этапов организации международных соревнований по тяжёлой атлетике. Запишите правильную последовательность букв слева направо: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Подготовка конкурсной заявки и технической документации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Проведение инспекции спортивных объектов и инфраструктуры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Реализация соревновательной программы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Сбор и анализ результатов, подготовка отчётных материалов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Установите правильную последовательность организационных шагов при создании федерации тяжёлой атлетики. Запишите правильную последовательность букв слева направо: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Проведение учредительного собрания инициативной группы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Разработка устава, структуры и регламентов деятельности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Регистрация федерации в государственных и спортивных органах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Формирование руководящих органов и утверждение должностных лиц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752FA5" w:rsidRDefault="004F395D" w:rsidP="00D96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Установите правильную последовательность процедур аккредитации тяжелоатлетических соревнований. Запишите правильную последовательность букв слева направо: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Подача официальной заявки организаторами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Проверка соответствия требованиям безопасности, регламента и инфраструктуры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решения и выдача аккредитации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Контроль выполнения условий аккредитации в процессе подготовки и проведения соревнований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pStyle w:val="a9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4. </w:t>
      </w:r>
      <w:r>
        <w:rPr>
          <w:rFonts w:eastAsiaTheme="minorHAnsi"/>
          <w:i/>
          <w:sz w:val="28"/>
          <w:szCs w:val="28"/>
          <w:lang w:eastAsia="en-US"/>
        </w:rPr>
        <w:t>Установите правильную последовательность этапов формирования антидопинговой стратегии в тяжелоатлетическом спорте. Запишите правильную последовательность букв слева направо: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Сбор научных данных и анализ текущей ситуации в дисциплине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Формулирование целей, задач и принципов антидопинговой политики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Реализация положений политики и контроль их соблюдения </w:t>
      </w:r>
    </w:p>
    <w:p w:rsidR="00752FA5" w:rsidRDefault="004F395D">
      <w:pPr>
        <w:widowControl w:val="0"/>
        <w:tabs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Обсуждение проекта с тренерами, спортсменами и медицинскими специалистами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4F395D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752FA5" w:rsidRDefault="004F395D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752FA5" w:rsidRDefault="004F395D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752FA5" w:rsidRDefault="004F3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 _______ — это организация, осуществляющая глобальное управление, координацию и развитие тяжёлой атлетики на международном уровне.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Международная федерация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752FA5" w:rsidRDefault="004F3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получения официального разрешения на проведение соревнований включает этап _________, в ходе которого проверяется соответствие установленным требованиям.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аккредитации 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752FA5" w:rsidRDefault="004F3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— это нормативный документ, определяющий цели, структуру, обязанности и правила функционирования спортивной федерации тяжёлой атлетики.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устав 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pStyle w:val="ab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:rsidR="00752FA5" w:rsidRDefault="004F3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антидопинговая стратегия в тяжёлой атлетике направлена на исключение применения _________ веществ и методов, способствующих искусственному повышению спортивных результатов. 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ответ:</w:t>
      </w:r>
      <w:r>
        <w:rPr>
          <w:rFonts w:ascii="Times New Roman" w:hAnsi="Times New Roman" w:cs="Times New Roman"/>
          <w:sz w:val="28"/>
          <w:szCs w:val="28"/>
        </w:rPr>
        <w:t xml:space="preserve"> допинг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4F395D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752FA5" w:rsidRDefault="004F395D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Перечислите основные этапы процедуры аккредитации тяжелоатлетических соревнований.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Подача заявки, проверка соответствия требованиям, получение аккредитации, контроль соблюдения условий.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52FA5" w:rsidRDefault="004F395D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Какова функция международной федерации в развитии и регулировании тяжёлой атлетики?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Международная федерация устанавливает правила, организует соревнования, контролирует соблюдение стандартов и координирует развитие вида спорта на глобальном уровне.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2FA5" w:rsidRDefault="004F395D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Что представляет собой устав спортивной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какова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его функция в системе управления?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Устав — это нормативный документ, определяющий цели, структуру и правила деятельности спортивной организации; он регулирует внутренние процессы и взаимодействие между участниками.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pStyle w:val="ab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2FA5" w:rsidRDefault="004F395D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Назовите ключевые цели антидопинговой политики в тяжёлой атлетике.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</w:p>
    <w:p w:rsidR="00752FA5" w:rsidRDefault="004F39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Защита здоровья спортсменов, обеспечение честной спортивной борьбы и сохранение принципов спортивной этики. 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2FA5" w:rsidRDefault="004F395D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752FA5" w:rsidRDefault="004F395D">
      <w:pPr>
        <w:pStyle w:val="ab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Дайте развёрнутый ответ в свободной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FA5" w:rsidRDefault="004F395D" w:rsidP="00D96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реализация антидопинговой политики влияет на обеспечение честности и прозрачности тяжелоатлетических соревнований? </w:t>
      </w:r>
    </w:p>
    <w:p w:rsidR="00752FA5" w:rsidRDefault="004F395D" w:rsidP="00D96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52FA5" w:rsidRDefault="004F395D" w:rsidP="00D96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52FA5" w:rsidRDefault="004F395D" w:rsidP="00D9653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Антидопинговая политика оказывает комплексное влияние на честность спортивной борьбы в тяжёлой атлетике. В ответе должны быть раскрыты не менее двух из следующих аспектов:</w:t>
      </w:r>
    </w:p>
    <w:p w:rsidR="00752FA5" w:rsidRDefault="004F395D" w:rsidP="00D9653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Обеспечение равных условий для всех участников</w:t>
      </w:r>
      <w:r>
        <w:rPr>
          <w:sz w:val="28"/>
          <w:szCs w:val="28"/>
        </w:rPr>
        <w:t xml:space="preserve"> — исключение применения запрещённых препаратов позволяет сравнивать результаты на основе реальных физических возможностей, а не фармакологической поддержки.</w:t>
      </w:r>
    </w:p>
    <w:p w:rsidR="00752FA5" w:rsidRDefault="004F395D" w:rsidP="00D9653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Снижение психологического давления на спортсменов</w:t>
      </w:r>
      <w:r>
        <w:rPr>
          <w:sz w:val="28"/>
          <w:szCs w:val="28"/>
        </w:rPr>
        <w:t xml:space="preserve"> — чёткие правила и контроль помогают избежать ситуаций, когда спортсмены чувствуют необходимость прибегать к допингу ради конкурентоспособности.</w:t>
      </w:r>
    </w:p>
    <w:p w:rsidR="00752FA5" w:rsidRDefault="004F395D" w:rsidP="00D9653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Укрепление доверия к тяжёлой атлетике как виду спорта</w:t>
      </w:r>
      <w:r>
        <w:rPr>
          <w:sz w:val="28"/>
          <w:szCs w:val="28"/>
        </w:rPr>
        <w:t xml:space="preserve"> — прозрачность процедур и соблюдение этических норм повышают авторитет дисциплины среди зрителей, тренеров и международных организаций.</w:t>
      </w:r>
    </w:p>
    <w:p w:rsidR="00752FA5" w:rsidRDefault="004F395D" w:rsidP="00D96537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Формирование позитивного имиджа спорта среди молодёжи</w:t>
      </w:r>
      <w:r>
        <w:rPr>
          <w:sz w:val="28"/>
          <w:szCs w:val="28"/>
        </w:rPr>
        <w:t xml:space="preserve"> — честная соревновательная среда способствует привлечению новых участников, ориентированных на здоровую и справедливую конкуренцию.</w:t>
      </w:r>
    </w:p>
    <w:p w:rsidR="00752FA5" w:rsidRDefault="004F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наличие в ответе минимум двух факторов влияния антидопинговой политики; логичность и полнота раскрытия; связь с контекстом тяжёлой атлетики.</w:t>
      </w:r>
    </w:p>
    <w:p w:rsidR="00752FA5" w:rsidRDefault="004F39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752FA5" w:rsidRDefault="00752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4F395D">
      <w:pPr>
        <w:pStyle w:val="ab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752FA5" w:rsidRDefault="004F39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международных федераций в регулировании спортивной деятельности и обеспечении стандартов в тяжёлой атлетике?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752FA5" w:rsidRDefault="004F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752FA5" w:rsidRDefault="004F39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федерации,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IWF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Weightlifting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>
        <w:rPr>
          <w:rFonts w:ascii="Times New Roman" w:hAnsi="Times New Roman" w:cs="Times New Roman"/>
          <w:sz w:val="28"/>
          <w:szCs w:val="28"/>
        </w:rPr>
        <w:t>), выполняют системообразующую функцию в развитии и регулировании тяжелоатлетического спорта. В ответе должны быть раскрыты не менее трёх из следующих аспектов:</w:t>
      </w:r>
    </w:p>
    <w:p w:rsidR="00752FA5" w:rsidRDefault="004F39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Установление правил и стандартов Федерации разрабатывают технические регламенты, классификации упражнений, требования к экипировке и условиям проведения соревнований, обеспечивая единообразие и прозрачность.</w:t>
      </w:r>
    </w:p>
    <w:p w:rsidR="00752FA5" w:rsidRDefault="004F39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Антидопинговая политика Международные федерации сотрудничают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WADA</w:t>
      </w:r>
      <w:proofErr w:type="spellEnd"/>
      <w:r>
        <w:rPr>
          <w:rFonts w:ascii="Times New Roman" w:hAnsi="Times New Roman" w:cs="Times New Roman"/>
          <w:sz w:val="28"/>
          <w:szCs w:val="28"/>
        </w:rPr>
        <w:t>, внедряют процедуры тестирования, формируют списки запрещённых веществ и обеспечивают соблюдение этических норм.</w:t>
      </w:r>
    </w:p>
    <w:p w:rsidR="00752FA5" w:rsidRDefault="004F39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международных соревнований Федерации координируют проведение чемпионатов мира, континентальных турниров и олимпийских квалификаций, обеспечивая соблюдение регламентов и технических требований.</w:t>
      </w:r>
    </w:p>
    <w:p w:rsidR="00752FA5" w:rsidRDefault="004F39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Развитие тяжёлой атлетики Они поддерживают программы подготовки тренеров, развитие юношеского и женского спорта, внедрение инновационных методик и расширение географии участников.</w:t>
      </w:r>
    </w:p>
    <w:p w:rsidR="00752FA5" w:rsidRDefault="004F39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Защита интересов спортсменов Федерации обеспечивают соблюдение прав спортсменов, регулируют вопросы безопасности, медицинского сопровождения и справедливого судейства.</w:t>
      </w:r>
    </w:p>
    <w:p w:rsidR="00752FA5" w:rsidRDefault="004F39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Критерии оценивания: наличие в ответе не менее трёх аспектов; логичность и полнота раскрытия; связь с контекстом тяжёлой атлетики.</w:t>
      </w:r>
    </w:p>
    <w:p w:rsidR="00752FA5" w:rsidRDefault="004F395D">
      <w:pPr>
        <w:pStyle w:val="3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Компетенции (индикаторы): ПК-5</w:t>
      </w:r>
    </w:p>
    <w:p w:rsidR="00752FA5" w:rsidRDefault="00752FA5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75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EA" w:rsidRDefault="005668EA">
      <w:pPr>
        <w:spacing w:line="240" w:lineRule="auto"/>
      </w:pPr>
      <w:r>
        <w:separator/>
      </w:r>
    </w:p>
  </w:endnote>
  <w:endnote w:type="continuationSeparator" w:id="0">
    <w:p w:rsidR="005668EA" w:rsidRDefault="00566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EA" w:rsidRDefault="005668EA">
      <w:pPr>
        <w:spacing w:after="0"/>
      </w:pPr>
      <w:r>
        <w:separator/>
      </w:r>
    </w:p>
  </w:footnote>
  <w:footnote w:type="continuationSeparator" w:id="0">
    <w:p w:rsidR="005668EA" w:rsidRDefault="005668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7DC"/>
    <w:multiLevelType w:val="multilevel"/>
    <w:tmpl w:val="1B2D37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981"/>
    <w:multiLevelType w:val="multilevel"/>
    <w:tmpl w:val="1F7509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70BE3"/>
    <w:multiLevelType w:val="multilevel"/>
    <w:tmpl w:val="36970BE3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A08D1"/>
    <w:multiLevelType w:val="multilevel"/>
    <w:tmpl w:val="516A08D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3463C"/>
    <w:rsid w:val="00042648"/>
    <w:rsid w:val="00044D0F"/>
    <w:rsid w:val="000453E0"/>
    <w:rsid w:val="00056177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2582A"/>
    <w:rsid w:val="001304B0"/>
    <w:rsid w:val="001367F5"/>
    <w:rsid w:val="00144A89"/>
    <w:rsid w:val="00146F6F"/>
    <w:rsid w:val="001532D8"/>
    <w:rsid w:val="00166031"/>
    <w:rsid w:val="00167567"/>
    <w:rsid w:val="00171177"/>
    <w:rsid w:val="00171412"/>
    <w:rsid w:val="0017216B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D65A3"/>
    <w:rsid w:val="001E3DE5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1659"/>
    <w:rsid w:val="0024393F"/>
    <w:rsid w:val="00253EFB"/>
    <w:rsid w:val="00270823"/>
    <w:rsid w:val="0027725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16C22"/>
    <w:rsid w:val="00322D2B"/>
    <w:rsid w:val="00323688"/>
    <w:rsid w:val="00324051"/>
    <w:rsid w:val="003252A5"/>
    <w:rsid w:val="00344234"/>
    <w:rsid w:val="00347A18"/>
    <w:rsid w:val="00347F89"/>
    <w:rsid w:val="00352094"/>
    <w:rsid w:val="0035300E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C0D30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D4C64"/>
    <w:rsid w:val="004D7839"/>
    <w:rsid w:val="004F395D"/>
    <w:rsid w:val="00510C86"/>
    <w:rsid w:val="00524802"/>
    <w:rsid w:val="00526913"/>
    <w:rsid w:val="005318D9"/>
    <w:rsid w:val="00537679"/>
    <w:rsid w:val="00540E23"/>
    <w:rsid w:val="00541E9E"/>
    <w:rsid w:val="00544EE2"/>
    <w:rsid w:val="00552BC3"/>
    <w:rsid w:val="00554514"/>
    <w:rsid w:val="00556A95"/>
    <w:rsid w:val="00565263"/>
    <w:rsid w:val="005668EA"/>
    <w:rsid w:val="00571439"/>
    <w:rsid w:val="00571EA0"/>
    <w:rsid w:val="00583A82"/>
    <w:rsid w:val="00591042"/>
    <w:rsid w:val="0059184F"/>
    <w:rsid w:val="005C780F"/>
    <w:rsid w:val="005C7C53"/>
    <w:rsid w:val="005E6D22"/>
    <w:rsid w:val="005F54DE"/>
    <w:rsid w:val="00612435"/>
    <w:rsid w:val="00615E81"/>
    <w:rsid w:val="006160CB"/>
    <w:rsid w:val="006225CB"/>
    <w:rsid w:val="00622EA0"/>
    <w:rsid w:val="0064189B"/>
    <w:rsid w:val="00647CDB"/>
    <w:rsid w:val="006515BD"/>
    <w:rsid w:val="006545F6"/>
    <w:rsid w:val="006547FC"/>
    <w:rsid w:val="0066084E"/>
    <w:rsid w:val="0066687C"/>
    <w:rsid w:val="006777E9"/>
    <w:rsid w:val="00680FAD"/>
    <w:rsid w:val="00686D1C"/>
    <w:rsid w:val="006969C6"/>
    <w:rsid w:val="006B1D58"/>
    <w:rsid w:val="006B4427"/>
    <w:rsid w:val="006C3F4B"/>
    <w:rsid w:val="006D0582"/>
    <w:rsid w:val="006D2B17"/>
    <w:rsid w:val="006D6EF3"/>
    <w:rsid w:val="006E02E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52FA5"/>
    <w:rsid w:val="007719DD"/>
    <w:rsid w:val="00796EFE"/>
    <w:rsid w:val="007A302C"/>
    <w:rsid w:val="007C1F7F"/>
    <w:rsid w:val="007C4CBC"/>
    <w:rsid w:val="007D32BB"/>
    <w:rsid w:val="007D4288"/>
    <w:rsid w:val="007E2525"/>
    <w:rsid w:val="00803071"/>
    <w:rsid w:val="00814663"/>
    <w:rsid w:val="00816D73"/>
    <w:rsid w:val="00822039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6BA"/>
    <w:rsid w:val="00933FE0"/>
    <w:rsid w:val="00935674"/>
    <w:rsid w:val="00942D2E"/>
    <w:rsid w:val="00950F37"/>
    <w:rsid w:val="00963E24"/>
    <w:rsid w:val="009675DC"/>
    <w:rsid w:val="00975892"/>
    <w:rsid w:val="00983E54"/>
    <w:rsid w:val="0098644F"/>
    <w:rsid w:val="00986768"/>
    <w:rsid w:val="00991EC0"/>
    <w:rsid w:val="009B3C9A"/>
    <w:rsid w:val="009C2CEA"/>
    <w:rsid w:val="009C7570"/>
    <w:rsid w:val="009D61AD"/>
    <w:rsid w:val="009E7884"/>
    <w:rsid w:val="009F19E7"/>
    <w:rsid w:val="009F435F"/>
    <w:rsid w:val="00A04801"/>
    <w:rsid w:val="00A053FD"/>
    <w:rsid w:val="00A32086"/>
    <w:rsid w:val="00A42450"/>
    <w:rsid w:val="00A42BC2"/>
    <w:rsid w:val="00A515FC"/>
    <w:rsid w:val="00A63B74"/>
    <w:rsid w:val="00A73E29"/>
    <w:rsid w:val="00A821ED"/>
    <w:rsid w:val="00A8223B"/>
    <w:rsid w:val="00A83F0A"/>
    <w:rsid w:val="00A84DB0"/>
    <w:rsid w:val="00A91607"/>
    <w:rsid w:val="00A93040"/>
    <w:rsid w:val="00AA5A08"/>
    <w:rsid w:val="00AB5152"/>
    <w:rsid w:val="00AC0789"/>
    <w:rsid w:val="00AD4B0A"/>
    <w:rsid w:val="00AD7D20"/>
    <w:rsid w:val="00AE434C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B5F1E"/>
    <w:rsid w:val="00BC6C0F"/>
    <w:rsid w:val="00BE5794"/>
    <w:rsid w:val="00C22515"/>
    <w:rsid w:val="00C25F5D"/>
    <w:rsid w:val="00C327F3"/>
    <w:rsid w:val="00C34DBC"/>
    <w:rsid w:val="00C365BA"/>
    <w:rsid w:val="00C44A8E"/>
    <w:rsid w:val="00C45137"/>
    <w:rsid w:val="00C50A87"/>
    <w:rsid w:val="00C67976"/>
    <w:rsid w:val="00C70A29"/>
    <w:rsid w:val="00C71C8D"/>
    <w:rsid w:val="00C73807"/>
    <w:rsid w:val="00C82911"/>
    <w:rsid w:val="00C97643"/>
    <w:rsid w:val="00CA70D3"/>
    <w:rsid w:val="00CB400E"/>
    <w:rsid w:val="00CC55E7"/>
    <w:rsid w:val="00CD5EB8"/>
    <w:rsid w:val="00CD6B27"/>
    <w:rsid w:val="00CE01D6"/>
    <w:rsid w:val="00CE0DA5"/>
    <w:rsid w:val="00D03F1F"/>
    <w:rsid w:val="00D150A9"/>
    <w:rsid w:val="00D34886"/>
    <w:rsid w:val="00D35928"/>
    <w:rsid w:val="00D4177A"/>
    <w:rsid w:val="00D41B4B"/>
    <w:rsid w:val="00D56B4A"/>
    <w:rsid w:val="00D82416"/>
    <w:rsid w:val="00D87085"/>
    <w:rsid w:val="00D9571A"/>
    <w:rsid w:val="00D96537"/>
    <w:rsid w:val="00D972FF"/>
    <w:rsid w:val="00DA1E96"/>
    <w:rsid w:val="00DA3FA3"/>
    <w:rsid w:val="00DB0C79"/>
    <w:rsid w:val="00DC1E5C"/>
    <w:rsid w:val="00DE149E"/>
    <w:rsid w:val="00DE3B72"/>
    <w:rsid w:val="00DF7944"/>
    <w:rsid w:val="00E02C11"/>
    <w:rsid w:val="00E0690B"/>
    <w:rsid w:val="00E11F7B"/>
    <w:rsid w:val="00E12B57"/>
    <w:rsid w:val="00E21C54"/>
    <w:rsid w:val="00E2397A"/>
    <w:rsid w:val="00E25B42"/>
    <w:rsid w:val="00E271BB"/>
    <w:rsid w:val="00E34528"/>
    <w:rsid w:val="00E36F3F"/>
    <w:rsid w:val="00E41BA5"/>
    <w:rsid w:val="00E44BAB"/>
    <w:rsid w:val="00E5099D"/>
    <w:rsid w:val="00E56345"/>
    <w:rsid w:val="00E607F0"/>
    <w:rsid w:val="00E61015"/>
    <w:rsid w:val="00E628C8"/>
    <w:rsid w:val="00E638A6"/>
    <w:rsid w:val="00E66974"/>
    <w:rsid w:val="00E6712C"/>
    <w:rsid w:val="00E8480D"/>
    <w:rsid w:val="00E9158C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0114"/>
    <w:rsid w:val="00F76590"/>
    <w:rsid w:val="00F90FCF"/>
    <w:rsid w:val="00F9263A"/>
    <w:rsid w:val="00FD6BB5"/>
    <w:rsid w:val="00FE0014"/>
    <w:rsid w:val="00FE51DC"/>
    <w:rsid w:val="00FE5C16"/>
    <w:rsid w:val="00FE6E41"/>
    <w:rsid w:val="707D659C"/>
    <w:rsid w:val="7A8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basedOn w:val="a1"/>
    <w:link w:val="ab"/>
    <w:uiPriority w:val="34"/>
    <w:locked/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basedOn w:val="a1"/>
    <w:link w:val="ab"/>
    <w:uiPriority w:val="34"/>
    <w:locked/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D22C-8D8C-4613-83C9-6541FBFC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2025-03-11T13:03:00Z</cp:lastPrinted>
  <dcterms:created xsi:type="dcterms:W3CDTF">2025-11-07T19:37:00Z</dcterms:created>
  <dcterms:modified xsi:type="dcterms:W3CDTF">2025-11-07T19:37:00Z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DFEB2E074E914970B6BE2FEC62DF9FA6_13</vt:lpwstr>
  </property>
</Properties>
</file>